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42A09" w14:textId="15FC7501" w:rsidR="00222100" w:rsidRDefault="00222100" w:rsidP="004E5EBD">
      <w:pPr>
        <w:pStyle w:val="Heading1"/>
      </w:pPr>
      <w:r w:rsidRPr="000A1FF3">
        <w:t xml:space="preserve">Background: The </w:t>
      </w:r>
      <w:proofErr w:type="spellStart"/>
      <w:r w:rsidRPr="000A1FF3">
        <w:t>Thanzi</w:t>
      </w:r>
      <w:proofErr w:type="spellEnd"/>
      <w:r w:rsidRPr="000A1FF3">
        <w:t xml:space="preserve"> La </w:t>
      </w:r>
      <w:proofErr w:type="spellStart"/>
      <w:r w:rsidRPr="000A1FF3">
        <w:t>Onse</w:t>
      </w:r>
      <w:proofErr w:type="spellEnd"/>
      <w:r w:rsidRPr="000A1FF3">
        <w:t xml:space="preserve"> Model</w:t>
      </w:r>
    </w:p>
    <w:p w14:paraId="600B5D7F" w14:textId="257049D1" w:rsidR="00222100" w:rsidRPr="00F235C1" w:rsidRDefault="00222100">
      <w:pPr>
        <w:rPr>
          <w:color w:val="000000" w:themeColor="text1"/>
        </w:rPr>
      </w:pPr>
      <w:r w:rsidRPr="00222100">
        <w:rPr>
          <w:color w:val="000000" w:themeColor="text1"/>
        </w:rPr>
        <w:t xml:space="preserve">The </w:t>
      </w:r>
      <w:proofErr w:type="spellStart"/>
      <w:r w:rsidRPr="00222100">
        <w:rPr>
          <w:color w:val="000000" w:themeColor="text1"/>
        </w:rPr>
        <w:t>Thanzi</w:t>
      </w:r>
      <w:proofErr w:type="spellEnd"/>
      <w:r w:rsidRPr="00222100">
        <w:rPr>
          <w:color w:val="000000" w:themeColor="text1"/>
        </w:rPr>
        <w:t xml:space="preserve"> La </w:t>
      </w:r>
      <w:proofErr w:type="spellStart"/>
      <w:r w:rsidRPr="00222100">
        <w:rPr>
          <w:color w:val="000000" w:themeColor="text1"/>
        </w:rPr>
        <w:t>Onse</w:t>
      </w:r>
      <w:proofErr w:type="spellEnd"/>
      <w:r w:rsidRPr="00222100">
        <w:rPr>
          <w:color w:val="000000" w:themeColor="text1"/>
        </w:rPr>
        <w:t xml:space="preserve"> </w:t>
      </w:r>
      <w:r w:rsidR="00646C9A">
        <w:rPr>
          <w:color w:val="000000" w:themeColor="text1"/>
        </w:rPr>
        <w:t xml:space="preserve">(TLO) </w:t>
      </w:r>
      <w:r w:rsidRPr="00222100">
        <w:rPr>
          <w:color w:val="000000" w:themeColor="text1"/>
        </w:rPr>
        <w:t>model is an individual based model</w:t>
      </w:r>
      <w:r w:rsidR="002C4608">
        <w:rPr>
          <w:color w:val="000000" w:themeColor="text1"/>
        </w:rPr>
        <w:t>,</w:t>
      </w:r>
      <w:r w:rsidRPr="00222100">
        <w:rPr>
          <w:color w:val="000000" w:themeColor="text1"/>
        </w:rPr>
        <w:t xml:space="preserve"> </w:t>
      </w:r>
      <w:r w:rsidR="002C4608">
        <w:rPr>
          <w:color w:val="000000" w:themeColor="text1"/>
        </w:rPr>
        <w:t>aiming to predict</w:t>
      </w:r>
      <w:r>
        <w:rPr>
          <w:color w:val="000000" w:themeColor="text1"/>
        </w:rPr>
        <w:t xml:space="preserve"> Malawi’s population health, accounting for numerous health conditions and the resulting interaction with the health system. The interaction with the health system is determined by both health seeking behaviour and the availability of medical care. The intention of the model is for it to be used to help quantify the health conditions which Malawi is most burdened with, using an epidemiological modelling structure</w:t>
      </w:r>
      <w:r w:rsidR="002C4608">
        <w:rPr>
          <w:color w:val="000000" w:themeColor="text1"/>
        </w:rPr>
        <w:t>;</w:t>
      </w:r>
      <w:r>
        <w:rPr>
          <w:color w:val="000000" w:themeColor="text1"/>
        </w:rPr>
        <w:t xml:space="preserve"> and </w:t>
      </w:r>
      <w:r w:rsidR="002C4608">
        <w:rPr>
          <w:color w:val="000000" w:themeColor="text1"/>
        </w:rPr>
        <w:t>then</w:t>
      </w:r>
      <w:r>
        <w:rPr>
          <w:color w:val="000000" w:themeColor="text1"/>
        </w:rPr>
        <w:t xml:space="preserve"> use the information generated by the model to inform the provision of health care in Malawi.</w:t>
      </w:r>
      <w:r w:rsidR="00646C9A">
        <w:rPr>
          <w:color w:val="000000" w:themeColor="text1"/>
        </w:rPr>
        <w:t xml:space="preserve"> Population health is measured as the sum of its individual components, </w:t>
      </w:r>
      <w:proofErr w:type="gramStart"/>
      <w:r w:rsidR="00646C9A">
        <w:rPr>
          <w:color w:val="000000" w:themeColor="text1"/>
        </w:rPr>
        <w:t>i.e.</w:t>
      </w:r>
      <w:proofErr w:type="gramEnd"/>
      <w:r w:rsidR="00646C9A">
        <w:rPr>
          <w:color w:val="000000" w:themeColor="text1"/>
        </w:rPr>
        <w:t xml:space="preserve"> as the </w:t>
      </w:r>
      <w:r w:rsidR="00B372D9">
        <w:rPr>
          <w:color w:val="000000" w:themeColor="text1"/>
        </w:rPr>
        <w:t>health of the individuals within</w:t>
      </w:r>
      <w:r w:rsidR="00646C9A">
        <w:rPr>
          <w:color w:val="000000" w:themeColor="text1"/>
        </w:rPr>
        <w:t xml:space="preserve"> the population, with disability-adjusted life years being used as the central metric of health burden. The model will run from January 1</w:t>
      </w:r>
      <w:r w:rsidR="00646C9A" w:rsidRPr="00646C9A">
        <w:rPr>
          <w:color w:val="000000" w:themeColor="text1"/>
          <w:vertAlign w:val="superscript"/>
        </w:rPr>
        <w:t>st</w:t>
      </w:r>
      <w:r w:rsidR="00646C9A">
        <w:rPr>
          <w:color w:val="000000" w:themeColor="text1"/>
        </w:rPr>
        <w:t xml:space="preserve"> 2010 and will run up to a predetermined date. The epidemiology component of the TLO model is a set of sub-models, which make use of the overall TLO modelling structure to </w:t>
      </w:r>
      <w:r w:rsidR="00F235C1">
        <w:rPr>
          <w:color w:val="000000" w:themeColor="text1"/>
        </w:rPr>
        <w:t>manipulate individuals within the population, to representative of the disease they intend to model. The road traffic injuries (RTI) model is one of these sub-models which represents the injuries that occur as a result of road traffic accidents, including injuries to road vehicle occupiers, cyclists and pedestrians.</w:t>
      </w:r>
    </w:p>
    <w:p w14:paraId="51DFFE53" w14:textId="77777777" w:rsidR="0057052A" w:rsidRPr="000A1FF3" w:rsidRDefault="0057052A" w:rsidP="004E5EBD">
      <w:pPr>
        <w:pStyle w:val="Heading2"/>
      </w:pPr>
      <w:r w:rsidRPr="000A1FF3">
        <w:t>Background: General approach to decisions on modelling causal influences and effects of interventions</w:t>
      </w:r>
    </w:p>
    <w:p w14:paraId="5A42F93A" w14:textId="77777777" w:rsidR="0057052A" w:rsidRDefault="0057052A" w:rsidP="0057052A">
      <w:r>
        <w:t>This module was designed in the context of an overall approach to modelling causal effects in general and causal effects of interventions in particular.  The overall intent is to adopt as simple a structure as can be conceived, whilst still capturing the essential elements of a disease and the interventions used to prevent or treatment.  We include a causal link between a “variable” (by which we mean a characteristic or property of an individual, whether that be demographic, social or biologic), and risk of disease or another variable if there is strong evidence from an overall body of studies that such a causal link exists and is at least moderately strong.  In informing such decisions we place particular value on RCTs or studies with a quasi-experimental design such as analyses based on an instrumental variable. There is no expectation that such studies will be from Malawi or even from Africa.  If there are such local studies and in the unlikely event that they provide strong evidence to suggest that the causal link is substantively different in Malawi then the intent is that this is taken into account and the Malawi-specific link included.</w:t>
      </w:r>
    </w:p>
    <w:p w14:paraId="5660083A" w14:textId="77777777" w:rsidR="0057052A" w:rsidRDefault="0057052A" w:rsidP="0057052A">
      <w:r>
        <w:t xml:space="preserve">In the special case of a potential causal variable which relates to whether an individual has experienced or is experiencing an intervention the intent is to only include interventions if there is substantial RCT evidence of their beneficial effect, based on trials with objectively ascertained clinical endpoints with low risk of serious bias.  Whilst DCP-3 (and to some extent the Malawi EHP) provides an initial list of such interventions and the evidence to support them, where possible our intent has been to form our own opinion on intervention efficacy based on the source trials.  </w:t>
      </w:r>
    </w:p>
    <w:p w14:paraId="4D770C38" w14:textId="2D862866" w:rsidR="00222100" w:rsidRDefault="0057052A" w:rsidP="0057052A">
      <w:r>
        <w:t>Unless there is evidence to the contrary, the intent is to summarize and incorporate intervention effects into the model as relative risks or rates rather than absolute differences due to the fact that such measures are less likely to differ substantively by context.   Interactions between characteristics (on the multiplicative scale) are only to be incorporated if there is strong evidence.  Again, we have not intended to rely on data from Malawi or Africa for such evidence but if local evidence exists which strongly suggests a different effect than elsewhere then the intent is that this modified effect is incorporated in the model.</w:t>
      </w:r>
    </w:p>
    <w:p w14:paraId="0EC88E0D" w14:textId="076C9E85" w:rsidR="0057052A" w:rsidRDefault="0057052A" w:rsidP="004E5EBD">
      <w:pPr>
        <w:pStyle w:val="Heading2"/>
      </w:pPr>
      <w:r w:rsidRPr="000A1FF3">
        <w:lastRenderedPageBreak/>
        <w:t>Background</w:t>
      </w:r>
      <w:r>
        <w:t>: Demographics and social characteristics measured</w:t>
      </w:r>
    </w:p>
    <w:p w14:paraId="74CEFBDC" w14:textId="6660E034" w:rsidR="0057052A" w:rsidRDefault="0057052A" w:rsidP="0057052A">
      <w:r w:rsidRPr="0057052A">
        <w:t>Based on data on the distribution of the population in Malawi according to geographic location we assign individuals a geographic location, which maps onto whether they are classified as living in a rural or urban area.  Informed largely by data from the Malawi DHS, variables are also created indicating the person’s wealth level (based on 5 quintiles), whether the person has access to improved sanitation, clean drinking water, hand washing facilities, and whether they experience indoor air pollution (wood burning stove).  We assign individuals a current education status (none, primary, secondary) which is updated 3 monthly from age 5 to 20.  We assign individuals a current education status (none, primary, secondary) which is updated 3 monthly from age 5 to 20.  From age 15 on BMI (in 5 groups) is assigned, as well as using tobacco, drinking excess alcohol, having low exercise, high salt intake, high sugar intake.  The status with regard to such variables for individuals can change over time.  The influences between these variables are described in detail in a separate document.</w:t>
      </w:r>
    </w:p>
    <w:p w14:paraId="7C94B00E" w14:textId="4E8CB036" w:rsidR="00F235C1" w:rsidRDefault="00DE1A42" w:rsidP="004E5EBD">
      <w:pPr>
        <w:pStyle w:val="Heading1"/>
      </w:pPr>
      <w:r>
        <w:t>Approach to modelling road traffic injuries</w:t>
      </w:r>
    </w:p>
    <w:p w14:paraId="7C572F2B" w14:textId="33F9C2C9" w:rsidR="00EE2B0A" w:rsidRDefault="00DE1A42">
      <w:r>
        <w:t>This model was developed with the intention of providing</w:t>
      </w:r>
      <w:r w:rsidR="001748D5">
        <w:t xml:space="preserve"> a representation of </w:t>
      </w:r>
      <w:r>
        <w:t xml:space="preserve">the wide </w:t>
      </w:r>
      <w:r w:rsidR="00EE2B0A">
        <w:t>variety of injuries and subsequent health</w:t>
      </w:r>
      <w:r>
        <w:t xml:space="preserve"> outcomes of</w:t>
      </w:r>
      <w:r w:rsidR="00EE2B0A">
        <w:t xml:space="preserve"> injuries resulting from</w:t>
      </w:r>
      <w:r>
        <w:t xml:space="preserve"> road traffic </w:t>
      </w:r>
      <w:r w:rsidR="00EE2B0A">
        <w:t>accidents</w:t>
      </w:r>
      <w:r>
        <w:t xml:space="preserve">. </w:t>
      </w:r>
      <w:r w:rsidR="00EE2B0A">
        <w:t>Th</w:t>
      </w:r>
      <w:r w:rsidR="006D091E">
        <w:t>is</w:t>
      </w:r>
      <w:r w:rsidR="00EE2B0A">
        <w:t xml:space="preserve"> </w:t>
      </w:r>
      <w:r w:rsidR="006D091E">
        <w:t>module</w:t>
      </w:r>
      <w:r w:rsidR="00EE2B0A">
        <w:t xml:space="preserve"> predicts the following:</w:t>
      </w:r>
    </w:p>
    <w:p w14:paraId="31A44DEB" w14:textId="505C7280" w:rsidR="00EE2B0A" w:rsidRDefault="00EE2B0A" w:rsidP="00EE2B0A">
      <w:pPr>
        <w:pStyle w:val="ListParagraph"/>
        <w:numPr>
          <w:ilvl w:val="0"/>
          <w:numId w:val="1"/>
        </w:numPr>
      </w:pPr>
      <w:r>
        <w:t>Who has been injured in a road traffic accident,</w:t>
      </w:r>
    </w:p>
    <w:p w14:paraId="2BEBB41F" w14:textId="584AC676" w:rsidR="00EE2B0A" w:rsidRDefault="00EE2B0A" w:rsidP="00EE2B0A">
      <w:pPr>
        <w:pStyle w:val="ListParagraph"/>
        <w:numPr>
          <w:ilvl w:val="0"/>
          <w:numId w:val="1"/>
        </w:numPr>
      </w:pPr>
      <w:r>
        <w:t>Who died on the scene of the crash,</w:t>
      </w:r>
    </w:p>
    <w:p w14:paraId="47AC7402" w14:textId="361B2C83" w:rsidR="006D091E" w:rsidRDefault="006D091E" w:rsidP="00EE2B0A">
      <w:pPr>
        <w:pStyle w:val="ListParagraph"/>
        <w:numPr>
          <w:ilvl w:val="0"/>
          <w:numId w:val="1"/>
        </w:numPr>
      </w:pPr>
      <w:r>
        <w:t>What injuries</w:t>
      </w:r>
      <w:r w:rsidR="009E64E4">
        <w:t xml:space="preserve"> did</w:t>
      </w:r>
      <w:r>
        <w:t xml:space="preserve"> each person received as a result of the crash,</w:t>
      </w:r>
    </w:p>
    <w:p w14:paraId="5FBE5E42" w14:textId="284E108C" w:rsidR="00EE2B0A" w:rsidRDefault="00EE2B0A" w:rsidP="00EE2B0A">
      <w:pPr>
        <w:pStyle w:val="ListParagraph"/>
        <w:numPr>
          <w:ilvl w:val="0"/>
          <w:numId w:val="1"/>
        </w:numPr>
      </w:pPr>
      <w:r>
        <w:t>Who sought health care due to their injury,</w:t>
      </w:r>
    </w:p>
    <w:p w14:paraId="55DD872D" w14:textId="7A137A61" w:rsidR="00EE2B0A" w:rsidRDefault="006D091E" w:rsidP="00EE2B0A">
      <w:pPr>
        <w:pStyle w:val="ListParagraph"/>
        <w:numPr>
          <w:ilvl w:val="0"/>
          <w:numId w:val="1"/>
        </w:numPr>
      </w:pPr>
      <w:r>
        <w:t>What treatment this person requires, and,</w:t>
      </w:r>
    </w:p>
    <w:p w14:paraId="232E348D" w14:textId="701A1C34" w:rsidR="006D091E" w:rsidRDefault="006D091E" w:rsidP="00EE2B0A">
      <w:pPr>
        <w:pStyle w:val="ListParagraph"/>
        <w:numPr>
          <w:ilvl w:val="0"/>
          <w:numId w:val="1"/>
        </w:numPr>
      </w:pPr>
      <w:r>
        <w:t>The health outcome of this person with treatment or without treatment</w:t>
      </w:r>
    </w:p>
    <w:p w14:paraId="0AE84BE0" w14:textId="0FB26BD2" w:rsidR="00EE2B0A" w:rsidRDefault="006D091E" w:rsidP="004E5EBD">
      <w:r>
        <w:t>The approach for predicting the above will be discussed in turn below</w:t>
      </w:r>
      <w:r w:rsidR="001748D5">
        <w:t>.</w:t>
      </w:r>
    </w:p>
    <w:p w14:paraId="0EE0A39D" w14:textId="6E00929E" w:rsidR="006D091E" w:rsidRDefault="006D091E" w:rsidP="001748D5">
      <w:pPr>
        <w:pStyle w:val="Heading2"/>
      </w:pPr>
      <w:r>
        <w:t>Approach to modelling road traffic injuries: Who has been injured in a road traffic accident</w:t>
      </w:r>
      <w:r w:rsidR="00822287">
        <w:t>?</w:t>
      </w:r>
    </w:p>
    <w:p w14:paraId="6D8BE118" w14:textId="77777777" w:rsidR="006D091E" w:rsidRPr="003E7AB4" w:rsidRDefault="006D091E" w:rsidP="006D091E">
      <w:pPr>
        <w:rPr>
          <w:bCs/>
          <w:color w:val="4472C4" w:themeColor="accent1"/>
        </w:rPr>
      </w:pPr>
      <w:r>
        <w:rPr>
          <w:bCs/>
          <w:color w:val="4472C4" w:themeColor="accent1"/>
        </w:rPr>
        <w:t>Demographics associated with road traffic injuries</w:t>
      </w:r>
    </w:p>
    <w:p w14:paraId="2A474E21" w14:textId="77777777" w:rsidR="006D091E" w:rsidRDefault="006D091E" w:rsidP="006D091E">
      <w:r>
        <w:t xml:space="preserve">Road traffic injuries differ from some of the other disease models in the TLO model, in that the mechanism in which they occur is abiotic. There isn’t a causal pathogen behind road traffic injuries or biological reason why one person would be involved in a road traffic accident over another, so the reasons for certain demographics being more likely to be involved in a road traffic injury are likely due to behaviour, for example 84.3% of road traffic crashes in Kenya were attributable to human behaviour (i.e. speed, alcohol and driving practises) </w:t>
      </w:r>
      <w:r>
        <w:fldChar w:fldCharType="begin" w:fldLock="1"/>
      </w:r>
      <w:r>
        <w:instrText>ADDIN CSL_CITATION {"citationItems":[{"id":"ITEM-1","itemData":{"DOI":"10.1076/icsp.10.1.53.14103","ISSN":"15660974","PMID":"12772486","abstract":"Road traffic crashes exert a huge burden on Kenya's economy and health care services. Current interventions are sporadic, uncoordinated and ineffective. This report offers a descriptive analysis of secondary data obtained from a variety of published literature and unpublished reports. Over three thousand people are killed annually on Kenyan roads. A four-fold increase in road fatalities has been experienced over the last 30 years. More than 75% of road traffic casualties are economically productive young adults. Pedestrians and passengers are the most vulnerable; they account for 80% of the deaths. Buses and matatus are the vehicles most frequently involved in fatal crashes. Characteristics of crashes vary considerably between urban and rural settings: pedestrians are more likely to be killed in urban areas, whereas passengers are the majority killed on intercity highways that transverse rural settings. Road safety interventions have not made any measurable impact in reducing the numbers, rates and consequences of road crashes. Despite the marked increase in road crashes in Kenya, little effort has been made to develop and implement effective interventions. Impediments to road traffic injury prevention and control include ineffective coordination, inadequate resources and qualified personnel, and limited capacity to implement and monitor interventions. There is need to improve the collection and availability of accurate data to help in recognising traffic injury as a priority public health problem, raising awareness of policymakers on existing effective countermeasures and mobilizing resources for implementation. Establishment of an effective lead agency and development of stakeholder coalitions to address the problem are desirable.","author":[{"dropping-particle":"","family":"Odero","given":"Wilson","non-dropping-particle":"","parse-names":false,"suffix":""},{"dropping-particle":"","family":"Khayesi","given":"Meleckidzedeck","non-dropping-particle":"","parse-names":false,"suffix":""},{"dropping-particle":"","family":"Heda","given":"P. M.","non-dropping-particle":"","parse-names":false,"suffix":""}],"container-title":"Injury control and safety promotion","id":"ITEM-1","issued":{"date-parts":[["2003"]]},"title":"Road traffic injuries in Kenya: magnitude, causes and status of intervention.","type":"article-journal"},"uris":["http://www.mendeley.com/documents/?uuid=a3deaca4-3820-438d-bcad-e7a9b0efd046"]}],"mendeley":{"formattedCitation":"(Odero, Khayesi, and Heda 2003)","plainTextFormattedCitation":"(Odero, Khayesi, and Heda 2003)","previouslyFormattedCitation":"(Odero, Khayesi, and Heda 2003)"},"properties":{"noteIndex":0},"schema":"https://github.com/citation-style-language/schema/raw/master/csl-citation.json"}</w:instrText>
      </w:r>
      <w:r>
        <w:fldChar w:fldCharType="separate"/>
      </w:r>
      <w:r w:rsidRPr="00593B92">
        <w:rPr>
          <w:noProof/>
        </w:rPr>
        <w:t>(Odero, Khayesi, and Heda 2003)</w:t>
      </w:r>
      <w:r>
        <w:fldChar w:fldCharType="end"/>
      </w:r>
      <w:r>
        <w:t xml:space="preserve">. There is a trend both in Malawi and globally, of young adult males being most commonly involved in road traffic injuries </w:t>
      </w:r>
      <w:r>
        <w:fldChar w:fldCharType="begin" w:fldLock="1"/>
      </w:r>
      <w:r>
        <w:instrText>ADDIN CSL_CITATION {"citationItems":[{"id":"ITEM-1","itemData":{"DOI":"10.4314/mmj.v29i4.4","ISSN":"19957270","abstract":"Background Worldwide, 90% of injury deaths occur in low- and middle-income countries (LMIC). Road traffic collisions (RTCs) are increasingly common and result in more death and disability in the developing world than in the developed world. We aimed to examine the prehospital case fatality rate from RTCs in Malawi. Material and Methods: A retrospective study was performed utilizing the Malawian National Road Safety Council (NRSC) registry from 2008-2012. The NRSC data were collected at the scene by police officers. Victim, vehicle, and environmental factors were used to describe the characteristics of fatal collisions. Case fatality rate was defined as the number of fatalities divided by the number of people involved in RTCs each year. Logistic regression analysis was used to determine predictors of crash scene fatality. Results A total of 11,467 RTCs were reported by the NRSC between 2008 and 2012. Of these, 34% involved at least one fatality at the scene. The average age of fatalities was 32 years and 82% were male. Drivers of motor vehicles had the lowest odds of mortality following RTCs. Compared to drivers; pedestrians had the highest odds of mortality (OR 39, 95% CI 34, 45) followed by bicyclists (OR 26, 95% CI 22, 31). The average case fatality rate was 17%/year, and showed an increased throughout the study period. Conclusions RTCs are a common cause of injury in Malawi. Approximately one-third of RTCs involved at least one death at the scene. Pedestrians were particularly vulnerable, exhibiting very high odds of mortality when involved in a road traffic collision. We encourage the use of these data to develop strategies in LMIC countries to protect pedestrians and other road users from RTCs.","author":[{"dropping-particle":"","family":"Schlottmann","given":"Francisco","non-dropping-particle":"","parse-names":false,"suffix":""},{"dropping-particle":"","family":"Tyson","given":"Anna F.","non-dropping-particle":"","parse-names":false,"suffix":""},{"dropping-particle":"","family":"Cairns","given":"Bruce A.","non-dropping-particle":"","parse-names":false,"suffix":""},{"dropping-particle":"","family":"Varela","given":"Carlos","non-dropping-particle":"","parse-names":false,"suffix":""},{"dropping-particle":"","family":"Charles","given":"Anthony G.","non-dropping-particle":"","parse-names":false,"suffix":""}],"container-title":"Malawi Medical Journal","id":"ITEM-1","issue":"4","issued":{"date-parts":[["2017","12","1"]]},"page":"301-305","publisher":"Malawi Medical Journal","title":"Road traffic collisions in Malawi: Trends and patterns of mortality on scene","type":"article-journal","volume":"29"},"uris":["http://www.mendeley.com/documents/?uuid=fa1a14ba-40c9-337f-b1ac-4101ac1e95a1"]},{"id":"ITEM-2","itemData":{"ISSN":"15710661","abstract":"The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GHDx","type":"article-journal"},"uris":["http://www.mendeley.com/documents/?uuid=332eefb7-f956-486f-a7e0-95858fee8e38"]}],"mendeley":{"formattedCitation":"(Schlottmann et al. 2017; Global Health Data 2017)","plainTextFormattedCitation":"(Schlottmann et al. 2017; Global Health Data 2017)","previouslyFormattedCitation":"(Schlottmann et al. 2017; Global Health Data 2017)"},"properties":{"noteIndex":0},"schema":"https://github.com/citation-style-language/schema/raw/master/csl-citation.json"}</w:instrText>
      </w:r>
      <w:r>
        <w:fldChar w:fldCharType="separate"/>
      </w:r>
      <w:r w:rsidRPr="00F235C1">
        <w:rPr>
          <w:noProof/>
        </w:rPr>
        <w:t>(Schlottmann et al. 2017; Global Health Data 2017)</w:t>
      </w:r>
      <w:r>
        <w:fldChar w:fldCharType="end"/>
      </w:r>
      <w:r>
        <w:t xml:space="preserve">. The male gender and age are often associated with a higher relative risk of being having a road traffic injury </w:t>
      </w:r>
      <w:r>
        <w:fldChar w:fldCharType="begin" w:fldLock="1"/>
      </w:r>
      <w:r>
        <w:instrText>ADDIN CSL_CITATION {"citationItems":[{"id":"ITEM-1","itemData":{"DOI":"10.1186/s12889-018-6061-x","ISBN":"1471-2458","ISSN":"14712458","abstract":"Background: Injuries are becoming an increasingly important public health challenge globally, and are responsible for 9% of deaths. Beyond their impact on health and well-being, fatal and non-fatal injuries also affect social and economic development for individuals concerned. Kenya has limited data on the magnitude and factors associated with injuries. This study sought to determine the magnitude and risk factors for injuries in Kenya and to identify where the largest burden lies. Methods: A national population-based household survey was conducted from April-June 2015 among adults age 18-69 years. A three-stage cluster sample design was used to select clusters, households and eligible individuals based on WHO guidelines. We estimated the prevalence of injuries, identified factors associated with injuries and the use of protective devices/practices among road users. Multivariate logistic regression was used to identify potential factors associated with injuries. Results: A total of 4484 adults were included in the study. Approximately 15% had injuries from the past 12 months, 60.3% were males. Four percent of the respondents had been injured in a road traffic crash, 10.9% had experienced unintentional injuries other than road traffic injuries while 3.7% had been injured in violent incidents. Among drivers and passengers 12.5% reported always using a seatbelt and 8.1% of the drivers reported driving while drunk. The leading causes of injuries other than road traffic crashes were falls (47.6%) and cuts (34.0%). Males (p = 0.001), age 18-29 (p &lt; 0.05) and smokers (p = 0.001) were significantly more likely to be injured in a road traffic crash. A higher social economic status (p = 0.001) was protective against other unintentional injuries while students had higher odds for such types of injuries. Heavy episodic drinking (p = 0.001) and smoking (p &lt; 0.05) were associated with increased likelihood of occurrence of a violent injury. Conclusions: Our study found that male, heavy episodic drinkers, current smokers and students were associated with various injury types. Our study findings highlight the need to scale up interventions for injury prevention for specific injury mechanisms and target groups. There is need for sustained road safety mass media campaigns and strengthened enforcement on helmet wearing, seatbelt use and drink driving.","author":[{"dropping-particle":"","family":"Gathecha","given":"Gladwell Koku","non-dropping-particle":"","parse-names":false,"suffix":""},{"dropping-particle":"","family":"Ngaruiya","given":"Christine","non-dropping-particle":"","parse-names":false,"suffix":""},{"dropping-particle":"","family":"Mwai","given":"Wilfred","non-dropping-particle":"","parse-names":false,"suffix":""},{"dropping-particle":"","family":"Kendagor","given":"Ann","non-dropping-particle":"","parse-names":false,"suffix":""},{"dropping-particle":"","family":"Owondo","given":"Scholastica","non-dropping-particle":"","parse-names":false,"suffix":""},{"dropping-particle":"","family":"Nyanjau","given":"Loise","non-dropping-particle":"","parse-names":false,"suffix":""},{"dropping-particle":"","family":"Kibogong","given":"Duncan","non-dropping-particle":"","parse-names":false,"suffix":""},{"dropping-particle":"","family":"Odero","given":"Wilson","non-dropping-particle":"","parse-names":false,"suffix":""},{"dropping-particle":"","family":"Kibachio","given":"Joseph","non-dropping-particle":"","parse-names":false,"suffix":""}],"container-title":"BMC Public Health","id":"ITEM-1","issue":"S3","issued":{"date-parts":[["2018"]]},"title":"Prevalence and predictors of injuries in Kenya: Findings from the national STEPs survey 11 Medical and Health Sciences 1117 Public Health and Health Services","type":"article-journal","volume":"18"},"uris":["http://www.mendeley.com/documents/?uuid=a68473e8-49e1-4359-a07a-e04d834ef77c"]}],"mendeley":{"formattedCitation":"(Gathecha et al. 2018)","plainTextFormattedCitation":"(Gathecha et al. 2018)","previouslyFormattedCitation":"(Gathecha et al. 2018)"},"properties":{"noteIndex":0},"schema":"https://github.com/citation-style-language/schema/raw/master/csl-citation.json"}</w:instrText>
      </w:r>
      <w:r>
        <w:fldChar w:fldCharType="separate"/>
      </w:r>
      <w:r w:rsidRPr="00605749">
        <w:rPr>
          <w:noProof/>
        </w:rPr>
        <w:t>(Gathecha et al. 2018)</w:t>
      </w:r>
      <w:r>
        <w:fldChar w:fldCharType="end"/>
      </w:r>
      <w:r>
        <w:t xml:space="preserve">. </w:t>
      </w:r>
    </w:p>
    <w:p w14:paraId="0C8D1DEF" w14:textId="2520481A" w:rsidR="006D091E" w:rsidRDefault="006D091E" w:rsidP="006D091E">
      <w:r>
        <w:t xml:space="preserve">Currently there isn’t a Malawi specific breakdown of relative risk factors associated with each age group and gender, so initially I used a study from Kenya </w:t>
      </w:r>
      <w:r>
        <w:fldChar w:fldCharType="begin" w:fldLock="1"/>
      </w:r>
      <w:r>
        <w:instrText>ADDIN CSL_CITATION {"citationItems":[{"id":"ITEM-1","itemData":{"DOI":"10.1186/s12889-018-6061-x","ISBN":"1471-2458","ISSN":"14712458","abstract":"Background: Injuries are becoming an increasingly important public health challenge globally, and are responsible for 9% of deaths. Beyond their impact on health and well-being, fatal and non-fatal injuries also affect social and economic development for individuals concerned. Kenya has limited data on the magnitude and factors associated with injuries. This study sought to determine the magnitude and risk factors for injuries in Kenya and to identify where the largest burden lies. Methods: A national population-based household survey was conducted from April-June 2015 among adults age 18-69 years. A three-stage cluster sample design was used to select clusters, households and eligible individuals based on WHO guidelines. We estimated the prevalence of injuries, identified factors associated with injuries and the use of protective devices/practices among road users. Multivariate logistic regression was used to identify potential factors associated with injuries. Results: A total of 4484 adults were included in the study. Approximately 15% had injuries from the past 12 months, 60.3% were males. Four percent of the respondents had been injured in a road traffic crash, 10.9% had experienced unintentional injuries other than road traffic injuries while 3.7% had been injured in violent incidents. Among drivers and passengers 12.5% reported always using a seatbelt and 8.1% of the drivers reported driving while drunk. The leading causes of injuries other than road traffic crashes were falls (47.6%) and cuts (34.0%). Males (p = 0.001), age 18-29 (p &lt; 0.05) and smokers (p = 0.001) were significantly more likely to be injured in a road traffic crash. A higher social economic status (p = 0.001) was protective against other unintentional injuries while students had higher odds for such types of injuries. Heavy episodic drinking (p = 0.001) and smoking (p &lt; 0.05) were associated with increased likelihood of occurrence of a violent injury. Conclusions: Our study found that male, heavy episodic drinkers, current smokers and students were associated with various injury types. Our study findings highlight the need to scale up interventions for injury prevention for specific injury mechanisms and target groups. There is need for sustained road safety mass media campaigns and strengthened enforcement on helmet wearing, seatbelt use and drink driving.","author":[{"dropping-particle":"","family":"Gathecha","given":"Gladwell Koku","non-dropping-particle":"","parse-names":false,"suffix":""},{"dropping-particle":"","family":"Ngaruiya","given":"Christine","non-dropping-particle":"","parse-names":false,"suffix":""},{"dropping-particle":"","family":"Mwai","given":"Wilfred","non-dropping-particle":"","parse-names":false,"suffix":""},{"dropping-particle":"","family":"Kendagor","given":"Ann","non-dropping-particle":"","parse-names":false,"suffix":""},{"dropping-particle":"","family":"Owondo","given":"Scholastica","non-dropping-particle":"","parse-names":false,"suffix":""},{"dropping-particle":"","family":"Nyanjau","given":"Loise","non-dropping-particle":"","parse-names":false,"suffix":""},{"dropping-particle":"","family":"Kibogong","given":"Duncan","non-dropping-particle":"","parse-names":false,"suffix":""},{"dropping-particle":"","family":"Odero","given":"Wilson","non-dropping-particle":"","parse-names":false,"suffix":""},{"dropping-particle":"","family":"Kibachio","given":"Joseph","non-dropping-particle":"","parse-names":false,"suffix":""}],"container-title":"BMC Public Health","id":"ITEM-1","issue":"S3","issued":{"date-parts":[["2018"]]},"title":"Prevalence and predictors of injuries in Kenya: Findings from the national STEPs survey 11 Medical and Health Sciences 1117 Public Health and Health Services","type":"article-journal","volume":"18"},"uris":["http://www.mendeley.com/documents/?uuid=a68473e8-49e1-4359-a07a-e04d834ef77c"]}],"mendeley":{"formattedCitation":"(Gathecha et al. 2018)","plainTextFormattedCitation":"(Gathecha et al. 2018)","previouslyFormattedCitation":"(Gathecha et al. 2018)"},"properties":{"noteIndex":0},"schema":"https://github.com/citation-style-language/schema/raw/master/csl-citation.json"}</w:instrText>
      </w:r>
      <w:r>
        <w:fldChar w:fldCharType="separate"/>
      </w:r>
      <w:r w:rsidRPr="003E7AB4">
        <w:rPr>
          <w:noProof/>
        </w:rPr>
        <w:t>(Gathecha et al. 2018)</w:t>
      </w:r>
      <w:r>
        <w:fldChar w:fldCharType="end"/>
      </w:r>
      <w:r>
        <w:t xml:space="preserve">. However, the resultant age and gender demographics produced by the road traffic injuries model were not representative of the Malawian population (using the GBD RTI demographics data), and so without a Malawi specific parameter set, I fitted ‘manufactured’ levels of relative risk to certain age groups and the male gender. Whilst the risk factors associated with age and gender are not data driven, they </w:t>
      </w:r>
      <w:r>
        <w:lastRenderedPageBreak/>
        <w:t xml:space="preserve">allow full control over </w:t>
      </w:r>
      <w:r w:rsidR="004D212C">
        <w:t>which demographic groups</w:t>
      </w:r>
      <w:r>
        <w:t xml:space="preserve"> the model predicts will be injured, and so allow us to closely represent the road traffic injuries epidemic through design.</w:t>
      </w:r>
    </w:p>
    <w:p w14:paraId="5D7C1E03" w14:textId="77777777" w:rsidR="006D091E" w:rsidRPr="003E7AB4" w:rsidRDefault="006D091E" w:rsidP="001748D5">
      <w:pPr>
        <w:pStyle w:val="Heading3"/>
      </w:pPr>
      <w:r>
        <w:t>Lifestyle characteristics associated with road traffic injuries</w:t>
      </w:r>
    </w:p>
    <w:p w14:paraId="7D983A32" w14:textId="77777777" w:rsidR="006D091E" w:rsidRDefault="006D091E" w:rsidP="006D091E">
      <w:r>
        <w:t xml:space="preserve">Further to the age and gender demographics, driving whilst not sober is also associated with a higher relative risk of road traffic injuries. There are many intoxicants which will place the user at a higher risk of road traffic injury, however, alcohol is the only one that is being modelled explicitly in the TLO structure. In Kamuzu Central Hospital in Malawi, 24.9% of those reporting with road traffic injuries either tested positive for alcohol use or reported alcohol use </w:t>
      </w:r>
      <w:r>
        <w:fldChar w:fldCharType="begin" w:fldLock="1"/>
      </w:r>
      <w:r>
        <w:instrText>ADDIN CSL_CITATION {"citationItems":[{"id":"ITEM-1","itemData":{"DOI":"10.1080/15389588.2020.1819990","ISSN":"1538957X","abstract":"Background: Alcohol consumption is a well-known risk factor for sustaining road traffic injuries worldwide. Malawi is a low-income country with a large and increasing burden of road traffic injuries. It has generally been viewed as a country with relatively little alcohol consumption. This study investigates the role of alcohol in road traffic injuries in and around the capital Lilongwe. Methods: All patients presenting to the emergency department of Kamuzu Central Hospital after being injured in road traffic crashes were asked to participate in the study. Alcohol testing was done with a breathalyzer or a saliva test. Participants were asked about alcohol use before the injury as well as hazardous drinking using the AUDIT-C questionnaire. Results: Of 1347 patients age 18 years or older who were asked to participate, 1259 gave informed consent, and data on alcohol use (alcohol test results and/or self-reported intake) were available for 1251 participants. Of those, 251 (20.1%) tested positive for alcohol, whereas 221 (17.7%) reported alcohol use before the crash; in total 311 (24.9%, 95% CI 22.5–27.3) either tested positive, reported use, or both. Females had a low prevalence of alcohol use (2.5%), while 30.6% of males had consumed alcohol before the injuries. Pedestrians had the highest prevalence at 41.8% (95% CI 35.5–48.4), while car drivers had 23.8% (95% CI 18.2–30.5). Among male pedestrians, 49.5% had used alcohol before the injury. Alcohol-associated injuries had a peak in the evening and at night, especially in the weekends. Of the patients, 63.1% reported that they had not consumed alcohol during the last year, while 21.4% had an AUDIT-C score suggesting hazardous drinking, and 66.2% of those had used alcohol before the injury. Conclusions: A large percentage of road traffic injured patients had been drinking alcohol before their injury, especially male pedestrians. A large proportion of the patients were abstaining from alcohol, but those not abstaining had a high prevalence both of alcohol use when injured and hazardous drinking identified by AUDIT-C. This has important implications for prevention.","author":[{"dropping-particle":"","family":"Sundet","given":"Mads","non-dropping-particle":"","parse-names":false,"suffix":""},{"dropping-particle":"","family":"Kajombo","given":"Chifundo","non-dropping-particle":"","parse-names":false,"suffix":""},{"dropping-particle":"","family":"Mulima","given":"Gift","non-dropping-particle":"","parse-names":false,"suffix":""},{"dropping-particle":"","family":"Bogstrand","given":"Stig Tore","non-dropping-particle":"","parse-names":false,"suffix":""},{"dropping-particle":"","family":"Varela","given":"Carlos","non-dropping-particle":"","parse-names":false,"suffix":""},{"dropping-particle":"","family":"Young","given":"Sven","non-dropping-particle":"","parse-names":false,"suffix":""},{"dropping-particle":"","family":"Christophersen","given":"Asbjørg S.","non-dropping-particle":"","parse-names":false,"suffix":""},{"dropping-particle":"","family":"Gjerde","given":"Hallvard","non-dropping-particle":"","parse-names":false,"suffix":""}],"container-title":"Traffic Injury Prevention","id":"ITEM-1","issued":{"date-parts":[["2020"]]},"title":"Prevalence of alcohol use among road traffic crash victims presenting to a Malawian Central Hospital: A cross-sectional study","type":"article-journal"},"uris":["http://www.mendeley.com/documents/?uuid=c380c62e-15bd-4be1-8fe4-3db2c0a314bd"]}],"mendeley":{"formattedCitation":"(Sundet et al. 2020)","plainTextFormattedCitation":"(Sundet et al. 2020)","previouslyFormattedCitation":"(Sundet et al. 2020)"},"properties":{"noteIndex":0},"schema":"https://github.com/citation-style-language/schema/raw/master/csl-citation.json"}</w:instrText>
      </w:r>
      <w:r>
        <w:fldChar w:fldCharType="separate"/>
      </w:r>
      <w:r w:rsidRPr="00F60652">
        <w:rPr>
          <w:noProof/>
        </w:rPr>
        <w:t>(Sundet et al. 2020)</w:t>
      </w:r>
      <w:r>
        <w:fldChar w:fldCharType="end"/>
      </w:r>
      <w:r>
        <w:t xml:space="preserve">. Assuming that the results of </w:t>
      </w:r>
      <w:proofErr w:type="spellStart"/>
      <w:r>
        <w:t>Sundet</w:t>
      </w:r>
      <w:proofErr w:type="spellEnd"/>
      <w:r>
        <w:t xml:space="preserve"> et al. are representative of Malawi as a whole, it would appear that alcohol is a significant risk factor for road traffic injuries, with </w:t>
      </w:r>
      <w:proofErr w:type="spellStart"/>
      <w:r>
        <w:t>Sundet</w:t>
      </w:r>
      <w:proofErr w:type="spellEnd"/>
      <w:r>
        <w:t xml:space="preserve"> et al. recording an odds ratio of 13.5.</w:t>
      </w:r>
    </w:p>
    <w:p w14:paraId="53FD7996" w14:textId="77777777" w:rsidR="006D091E" w:rsidRDefault="006D091E" w:rsidP="001748D5">
      <w:pPr>
        <w:pStyle w:val="Heading4"/>
      </w:pPr>
      <w:r>
        <w:t>Relative risk of road traffic injuries from alcohol</w:t>
      </w:r>
    </w:p>
    <w:p w14:paraId="3E2E5F36" w14:textId="572B49DC" w:rsidR="006D091E" w:rsidRDefault="006D091E" w:rsidP="006D091E">
      <w:r>
        <w:t>The relationship of alcohol and road traffic injuries differs from the relationship between alcohol and other health conditions, in that it is the immediate effects of alcohol consumption rather than the detrimental long-term effects of excessive consumption that results in the higher risk of injuries. Currently, there is no short-term intoxication status in the model, however it would play a part in road traffic injuries, unintentional injuries, violence related injuries and presumably other diseases where alcohol intoxication influences decision making</w:t>
      </w:r>
      <w:r w:rsidR="00672F82">
        <w:t xml:space="preserve"> leading to health risk behaviours</w:t>
      </w:r>
      <w:r>
        <w:t xml:space="preserve">. </w:t>
      </w:r>
    </w:p>
    <w:p w14:paraId="14076DCA" w14:textId="2CF2DD47" w:rsidR="006D091E" w:rsidRDefault="006D091E" w:rsidP="006D091E">
      <w:r>
        <w:t xml:space="preserve">There is limited information on alcohol drinking behaviour Malawi, but it would appear that most of the population abstain from alcohol </w:t>
      </w:r>
      <w:r w:rsidR="004D212C">
        <w:t>(</w:t>
      </w:r>
      <w:r>
        <w:t>77.8%</w:t>
      </w:r>
      <w:r w:rsidR="004D212C">
        <w:t>)</w:t>
      </w:r>
      <w:r>
        <w:t xml:space="preserve"> and of the drinking population</w:t>
      </w:r>
      <w:r w:rsidRPr="00357D80">
        <w:t xml:space="preserve"> 25</w:t>
      </w:r>
      <w:r>
        <w:t>% consume 15 units or more in the last week, 48.2% consumed 5 or more units on more than one occasion in the last week, 0.7% consumed 1-2 drinks per day in the last week, the mean units consumed per week was 12.6 and of all the alcohol consumed, 69% was consumed by high consumers n=</w:t>
      </w:r>
      <w:r w:rsidRPr="009B121B">
        <w:t xml:space="preserve"> 5297</w:t>
      </w:r>
      <w:r>
        <w:t xml:space="preserve"> </w:t>
      </w:r>
      <w:r>
        <w:fldChar w:fldCharType="begin" w:fldLock="1"/>
      </w:r>
      <w:r>
        <w:instrText>ADDIN CSL_CITATION {"citationItems":[{"id":"ITEM-1","itemData":{"DOI":"10.1111/j.1360-0443.2009.02559.x","ISSN":"09652140","PMID":"19426287","abstract":"Aims This paper describes drinking patterns in 20 African countries, exploring the extent of abstention, heavy occasional drinking and daily light drinking and how these aspects of drinking are inter-related. Design and participants Data were collected as part of the World Health Survey in 2002-04 and comprise national representative data sets from 20 African countries. A cross-sectional survey of 77 165 adults aged 18 years and older were undertaken by face-to-face interviews in respondent households. Measures Drinking behaviour was assessed in terms of life-time abstention and the following measures over the 7 days immediately preceding interview: high consumption (15 or more drinks); heavy drinking occasions (five or more standard units at at least one session) and daily light drinking (one or two drinks daily). Findings In four countries (Comoros, Mali, Mauritania and Senegal), virtually all respondents were life-time abstainers. The prevalence of current drinkers (previous week) did not exceed one-third in any country. Among current drinkers the prevalence of heavy drinking varied between 7% and 77% and the prevalence of daily light drinkers varied between 0% and 21%. Overall drinking patterns varied significantly between and within the examined African countries. Conclusions African drinking patterns are diverse, and although life-time abstinence dominates in African countries, a single typical pattern of drinking for the African continent, such as the alleged 'all-or-none' pattern, was not observed. © 2009 Society for the Study of Addiction.","author":[{"dropping-particle":"","family":"Clausen","given":"Thomas","non-dropping-particle":"","parse-names":false,"suffix":""},{"dropping-particle":"","family":"Rossow","given":"Ingeborg","non-dropping-particle":"","parse-names":false,"suffix":""},{"dropping-particle":"","family":"Naidoo","given":"Nirmala","non-dropping-particle":"","parse-names":false,"suffix":""},{"dropping-particle":"","family":"Kowal","given":"Paul","non-dropping-particle":"","parse-names":false,"suffix":""}],"container-title":"Addiction","id":"ITEM-1","issued":{"date-parts":[["2009"]]},"title":"Diverse alcohol drinking patterns in 20 African countries","type":"article-journal"},"uris":["http://www.mendeley.com/documents/?uuid=0028aaf9-7537-41b6-b245-5bfd6a3b6132"]}],"mendeley":{"formattedCitation":"(Clausen et al. 2009)","plainTextFormattedCitation":"(Clausen et al. 2009)","previouslyFormattedCitation":"(Clausen et al. 2009)"},"properties":{"noteIndex":0},"schema":"https://github.com/citation-style-language/schema/raw/master/csl-citation.json"}</w:instrText>
      </w:r>
      <w:r>
        <w:fldChar w:fldCharType="separate"/>
      </w:r>
      <w:r w:rsidRPr="009B121B">
        <w:rPr>
          <w:noProof/>
        </w:rPr>
        <w:t>(Clausen et al. 2009)</w:t>
      </w:r>
      <w:r>
        <w:fldChar w:fldCharType="end"/>
      </w:r>
      <w:r>
        <w:t xml:space="preserve">. Data like this </w:t>
      </w:r>
      <w:r w:rsidR="004D212C">
        <w:t>c</w:t>
      </w:r>
      <w:r>
        <w:t xml:space="preserve">ould be used to form a model of alcohol consumption, </w:t>
      </w:r>
      <w:r w:rsidR="004D212C">
        <w:t>but in an effort to avoid overcomplication in the model I have left this approach for now.</w:t>
      </w:r>
    </w:p>
    <w:p w14:paraId="7C0BA9AF" w14:textId="393CF451" w:rsidR="006D091E" w:rsidRDefault="006D091E" w:rsidP="006D091E">
      <w:r>
        <w:t xml:space="preserve">In the interim, I am modelling the effects of alcohol consumption on road traffic injuries using the lifestyle module’s property </w:t>
      </w:r>
      <w:proofErr w:type="spellStart"/>
      <w:r>
        <w:t>li_ex_alc</w:t>
      </w:r>
      <w:proofErr w:type="spellEnd"/>
      <w:r>
        <w:t xml:space="preserve">, </w:t>
      </w:r>
      <w:proofErr w:type="gramStart"/>
      <w:r>
        <w:t>i.e.</w:t>
      </w:r>
      <w:proofErr w:type="gramEnd"/>
      <w:r>
        <w:t xml:space="preserve"> the Boolean property of whether they consume excess alcohol. There are a number of estimates for the relative risk of alcohol consumption on road traffic injuries, one which currently is in use is from a study in Tanzania </w:t>
      </w:r>
      <w:r>
        <w:fldChar w:fldCharType="begin" w:fldLock="1"/>
      </w:r>
      <w:r>
        <w:instrText>ADDIN CSL_CITATION {"citationItems":[{"id":"ITEM-1","itemData":{"DOI":"10.1186/s12889-018-5144-z","ISSN":"14712458","abstract":"Background: Globally, alcohol is responsible for 3.3 million deaths annually and contributes to 5.9% of the overall global burden of disease. In Sub-Saharan Africa, alcohol is the leading avoidable risk factor accounting for a substantial portion of death and disability. This project aimed to determine the proportion of injuries related to alcohol and the increased risk of injury due to alcohol among injury patients seeking care at the emergency department (ED) of Kilimanjaro Christian Medical Centre (KCMC) in Moshi, Tanzania. Methods: A representative cross-sectional sample of adult patients presenting to the KCMC ED with acute injury were enrolled in this study with a nested case-crossover design. Patient demographics, injury characteristics, and severity as well as alcohol use behaviors were collected. Alcohol breathalyzers were administered to the enrolled patients. Data on activities and alcohol use were collected for the time period 6 h prior to injury and two control periods: 24-30 h prior to injury and 1 week prior to injury. Results: During 47 weeks of data collection, 24,070 patients were screened, of which 2164 suffered injuries, and 516 met the inclusion and exclusion criteria, consented to participate, and had complete data. Of the study participants, 76% were male, and 30% tested positive for alcohol on arrival to the ED. Alcohol use was associated with being male and being employed. Alcohol use was associated with an increased risk of injury (OR 5.71; 95% CI 3.84-8.50), and specifically road traffic injuries were associated with the highest odds of injury with alcohol use (OR 6.53, 95% CI 3.98-10.71). For all injuries and road traffic injuries specifically, we found an increase in the odds of injury with an incremental increase in the dose of alcohol. Conclusions: At KCMC in Moshi, Tanzania, 3 of 10 injury patients tested positive for alcohol on presentation for care. Similarly, alcohol use conveys an increased risk for injury in this setting. Evidence-based prevention strategies for alcohol-related injuries need to be implemented to reduce alcohol misuse and alcohol-related injuries.","author":[{"dropping-particle":"","family":"Staton","given":"Catherine A.","non-dropping-particle":"","parse-names":false,"suffix":""},{"dropping-particle":"","family":"Vissoci","given":"Joao Ricardo Nickenig","non-dropping-particle":"","parse-names":false,"suffix":""},{"dropping-particle":"","family":"Toomey","given":"Nicole","non-dropping-particle":"","parse-names":false,"suffix":""},{"dropping-particle":"","family":"Abdelgadir","given":"Jihad","non-dropping-particle":"","parse-names":false,"suffix":""},{"dropping-particle":"","family":"Chou","given":"Patricia","non-dropping-particle":"","parse-names":false,"suffix":""},{"dropping-particle":"","family":"Haglund","given":"Michael","non-dropping-particle":"","parse-names":false,"suffix":""},{"dropping-particle":"","family":"Mmbaga","given":"Blandina T.","non-dropping-particle":"","parse-names":false,"suffix":""},{"dropping-particle":"","family":"Mvungi","given":"Mark","non-dropping-particle":"","parse-names":false,"suffix":""},{"dropping-particle":"","family":"Swahn","given":"Monica","non-dropping-particle":"","parse-names":false,"suffix":""}],"container-title":"BMC Public Health","id":"ITEM-1","issue":"1","issued":{"date-parts":[["2018","2","21"]]},"publisher":"BioMed Central Ltd.","title":"The impact of alcohol among injury patients in Moshi, Tanzania: A nested case-crossover study","type":"article-journal","volume":"18"},"uris":["http://www.mendeley.com/documents/?uuid=475f566b-91cc-314f-b483-cff06d812430"]}],"mendeley":{"formattedCitation":"(Staton et al. 2018)","plainTextFormattedCitation":"(Staton et al. 2018)","previouslyFormattedCitation":"(Staton et al. 2018)"},"properties":{"noteIndex":0},"schema":"https://github.com/citation-style-language/schema/raw/master/csl-citation.json"}</w:instrText>
      </w:r>
      <w:r>
        <w:fldChar w:fldCharType="separate"/>
      </w:r>
      <w:r w:rsidRPr="00296961">
        <w:rPr>
          <w:noProof/>
        </w:rPr>
        <w:t>(Staton et al. 2018)</w:t>
      </w:r>
      <w:r>
        <w:fldChar w:fldCharType="end"/>
      </w:r>
      <w:r>
        <w:t xml:space="preserve"> (I am using this estimate rather than the one in </w:t>
      </w:r>
      <w:proofErr w:type="spellStart"/>
      <w:r>
        <w:t>Sundet</w:t>
      </w:r>
      <w:proofErr w:type="spellEnd"/>
      <w:r>
        <w:t xml:space="preserve"> et al. </w:t>
      </w:r>
      <w:r w:rsidR="00CC7BF0">
        <w:t>as</w:t>
      </w:r>
      <w:r>
        <w:t xml:space="preserve"> it </w:t>
      </w:r>
      <w:r w:rsidR="00CC7BF0">
        <w:t>produces</w:t>
      </w:r>
      <w:r>
        <w:t xml:space="preserve"> better results</w:t>
      </w:r>
      <w:r w:rsidR="00CC7BF0">
        <w:t xml:space="preserve"> with this </w:t>
      </w:r>
      <w:proofErr w:type="spellStart"/>
      <w:r w:rsidR="00CC7BF0">
        <w:t>li_ex_alc</w:t>
      </w:r>
      <w:proofErr w:type="spellEnd"/>
      <w:r w:rsidR="00CC7BF0">
        <w:t xml:space="preserve"> approach</w:t>
      </w:r>
      <w:r>
        <w:t>).</w:t>
      </w:r>
    </w:p>
    <w:p w14:paraId="603507D6" w14:textId="1E1446B7" w:rsidR="006D091E" w:rsidRDefault="006D091E" w:rsidP="004E5EBD">
      <w:pPr>
        <w:pStyle w:val="Heading2"/>
      </w:pPr>
      <w:r>
        <w:t>Approach to modelling road traffic injuries: Who died on the scene of the crash</w:t>
      </w:r>
      <w:r w:rsidR="00822287">
        <w:t>?</w:t>
      </w:r>
    </w:p>
    <w:p w14:paraId="0AE9AACF" w14:textId="2E89CC90" w:rsidR="00822287" w:rsidRDefault="00822287" w:rsidP="006D091E">
      <w:pPr>
        <w:rPr>
          <w:b/>
          <w:bCs/>
          <w:color w:val="4472C4" w:themeColor="accent1"/>
        </w:rPr>
      </w:pPr>
      <w:r>
        <w:t xml:space="preserve">Some portion of those who are injured in a road traffic accident will inevitably perish before receiving care. In reality, this will differ from person to person, changing with how the person uses the road, </w:t>
      </w:r>
      <w:proofErr w:type="gramStart"/>
      <w:r>
        <w:t>i.e.</w:t>
      </w:r>
      <w:proofErr w:type="gramEnd"/>
      <w:r>
        <w:t xml:space="preserve"> are they a pedestrian, a cyclist, motorcyclist or in a car. Another relevant factor and the force of the collision, with high collision speeds increasing the likelihood of death and injury as well as the severity of injury. In an effort to manage model complexity, these factors are</w:t>
      </w:r>
      <w:r w:rsidR="00314BD2">
        <w:t>n’t included in the model</w:t>
      </w:r>
      <w:r>
        <w:t>. Specifically, we do not consider the role the person in the crash or the speed of the collision. Instead</w:t>
      </w:r>
      <w:r w:rsidR="00CC7BF0">
        <w:t>,</w:t>
      </w:r>
      <w:r>
        <w:t xml:space="preserve"> we use a </w:t>
      </w:r>
      <w:r w:rsidR="00CC7BF0">
        <w:t>fixed</w:t>
      </w:r>
      <w:r>
        <w:t xml:space="preserve"> proportion</w:t>
      </w:r>
      <w:r w:rsidR="00CC7BF0">
        <w:t xml:space="preserve"> of</w:t>
      </w:r>
      <w:r>
        <w:t xml:space="preserve"> those involved in road traffic accidents to account for death on scene. The proportion of those selected for pre-hospital mortality is based on</w:t>
      </w:r>
      <w:r w:rsidR="00D16C73">
        <w:t xml:space="preserve"> the proportion of patients brought in dead into Kamuzu Central hospital (1.8%) </w:t>
      </w:r>
      <w:r w:rsidR="00D16C73">
        <w:fldChar w:fldCharType="begin" w:fldLock="1"/>
      </w:r>
      <w:r w:rsidR="00D16C73">
        <w:instrText>ADDIN CSL_CITATION {"citationItems":[{"id":"ITEM-1","itemData":{"DOI":"10.1016/j.afjem.2021.03.011","ISSN":"2211419X","abstract":"Introduction: Trauma is among the leading causes of death and disability in both adults and children worldwide. In Malawi, trauma patients are commonly brought in dead (BID). We aimed to describe the prevalence, sociodemographic, and injury-related characteristics of patients BID to Kamuzu Central Hospital (KCH), a referral hospital in Lilongwe, Malawi. Methods: We retrospectively reviewed records of all patients BID in the trauma surveillance registry at KCH from February 2008 to September 2019. We excluded patients BID that did not present to the emergency centre, and were instead taken to the mortuary directly. We used descriptive statistics to evaluate the epidemiology of patients BID. Results: We reviewed 106,198 trauma records and 1889 (1.8%) were BID patients. Most patients BID were male, in both adult (n = 1337/1528, 88.4%) and children (n = 231/360, 64.9%) cohorts. The mean age was 34.7 (SD 11.9) years in adults and 7.8 (SD 5.4) years in children. Among the adult BID patients, 33.2% were unemployed, 25.6% were construction workers, and 10.1% were small business owners or managers. The common injury mechanisms in adults were road traffic-related injuries (RTIs) (47.1%) and assaults (23.6%). In children, injuries resulted from RTIs (39.7%), with 74.4% of those were pedestrians hit by cars, drowning (22.9%), and burns (12.4%). In both groups, most injuries occurred on roads (60.2%) or at home (22.1%). Reported alcohol use at the time of trauma was present in 6.3%. The police (57.9%) and privately-owned vehicles (26.6%) transported most BID patients to KCH. Conclusion: Efforts to reduce prehospital trauma mortality must focus on improving prehospital care, including training the police and community in basic life support and improving resources towards prehospital trauma care. Further efforts to reduce prehospital mortality must aim to decrease injuries on the roads and at home.","author":[{"dropping-particle":"","family":"Mulima","given":"Gift","non-dropping-particle":"","parse-names":false,"suffix":""},{"dropping-particle":"","family":"Purcell","given":"Laura N.","non-dropping-particle":"","parse-names":false,"suffix":""},{"dropping-particle":"","family":"Maine","given":"Rebecca","non-dropping-particle":"","parse-names":false,"suffix":""},{"dropping-particle":"","family":"Bjornstad","given":"Erica C.","non-dropping-particle":"","parse-names":false,"suffix":""},{"dropping-particle":"","family":"Charles","given":"Anthony","non-dropping-particle":"","parse-names":false,"suffix":""}],"container-title":"African Journal of Emergency Medicine","id":"ITEM-1","issue":"2","issued":{"date-parts":[["2021","6","1"]]},"page":"258-262","publisher":"African Federation for Emergency Medicine","title":"Epidemiology of prehospital trauma deaths in Malawi: A retrospective cohort study","type":"article-journal","volume":"11"},"uris":["http://www.mendeley.com/documents/?uuid=57d37359-47ef-3d9b-be6f-a1a2bd6e519f"]}],"mendeley":{"formattedCitation":"(Mulima et al. 2021)","plainTextFormattedCitation":"(Mulima et al. 2021)","previouslyFormattedCitation":"(Mulima et al. 2021)"},"properties":{"noteIndex":0},"schema":"https://github.com/citation-style-language/schema/raw/master/csl-citation.json"}</w:instrText>
      </w:r>
      <w:r w:rsidR="00D16C73">
        <w:fldChar w:fldCharType="separate"/>
      </w:r>
      <w:r w:rsidR="00D16C73" w:rsidRPr="00D16C73">
        <w:rPr>
          <w:noProof/>
        </w:rPr>
        <w:t>(Mulima et al. 2021)</w:t>
      </w:r>
      <w:r w:rsidR="00D16C73">
        <w:fldChar w:fldCharType="end"/>
      </w:r>
      <w:r w:rsidR="00D16C73">
        <w:t>.</w:t>
      </w:r>
      <w:r>
        <w:t xml:space="preserve"> </w:t>
      </w:r>
      <w:r w:rsidR="00D16C73">
        <w:t>E</w:t>
      </w:r>
      <w:r>
        <w:t>stimates from other LMIC countries typically falling within a range of 2-</w:t>
      </w:r>
      <w:r w:rsidR="009E64E4">
        <w:t>6</w:t>
      </w:r>
      <w:r>
        <w:t>%</w:t>
      </w:r>
      <w:r w:rsidR="009E64E4">
        <w:t xml:space="preserve"> </w:t>
      </w:r>
      <w:r w:rsidR="009E64E4">
        <w:fldChar w:fldCharType="begin" w:fldLock="1"/>
      </w:r>
      <w:r w:rsidR="008500B0">
        <w:instrText>ADDIN CSL_CITATION {"citationItems":[{"id":"ITEM-1","itemData":{"DOI":"10.1007/s00268-018-4577-y","ISSN":"14322323","abstract":"Introduction: Trauma is a large contributor to morbidity and mortality in developing countries. We sought to determine which anatomic injury locations and mechanisms of injury predispose to prehospital mortality in Malawi to help target preventive and therapeutic interventions. We hypothesized that head injury would result in the highest prehospital mortality. Methods: This was a retrospective analysis of all trauma patients presenting to Kamuzu Central Hospital in Lilongwe, Malawi, from 2008 to 2015. Independent variables included baseline characteristics, anatomic location of primary injury, mechanism of injury, and severity of secondary injuries. Multivariable logistic regression was used to assess the effect of primary injury location and injury mechanism on prehospital death, after adjusting for confounders. Effect measure modification of the primary injury site/prehospital death relationship by injury mechanism (stratified into intentional and unintentional injury) was assessed. Results: Of 85,806 patients, 701 died in transit (0.8%). Five hundred and five (72%) of these patients sustained a primary head injury. After adjustment, head injury was the anatomic location most associated with prehospital death (OR 11.81 (95% CI 6.96–20.06, p &lt; 0.0001). The mechanisms of injury most associated with prehospital death were gunshot wounds (OR 38.23, 95% CI 17.66–87.78, p &lt; 0.0001) and pedestrian hit by vehicle (OR 2.62, 95% CI 1.92–3.55, p &lt; 0.0001). Among head injury patients, the odds of prehospital mortality were higher with unintentional injuries. Conclusions: Head injuries are the most common causes of prehospital death in Malawi, while pedestrians hit by vehicles are the most common mechanisms. In a resource-poor setting, preventive measures are critical in averting mortality.","author":[{"dropping-particle":"","family":"Reid","given":"T D","non-dropping-particle":"","parse-names":false,"suffix":""},{"dropping-particle":"","family":"Strassle","given":"P. D.","non-dropping-particle":"","parse-names":false,"suffix":""},{"dropping-particle":"","family":"Gallaher","given":"J.","non-dropping-particle":"","parse-names":false,"suffix":""},{"dropping-particle":"","family":"Grudziak","given":"J.","non-dropping-particle":"","parse-names":false,"suffix":""},{"dropping-particle":"","family":"Mabedi","given":"C.","non-dropping-particle":"","parse-names":false,"suffix":""},{"dropping-particle":"","family":"Charles","given":"A. G.","non-dropping-particle":"","parse-names":false,"suffix":""}],"container-title":"World Journal of Surgery","id":"ITEM-1","issue":"9","issued":{"date-parts":[["2018"]]},"page":"2738-2744","title":"Anatomic Location and Mechanism of Injury Correlating with Prehospital Deaths in Sub-Saharan Africa","type":"article-journal","volume":"42"},"uris":["http://www.mendeley.com/documents/?uuid=25706aa9-68d5-35ca-9474-8fd76e2e1f7a"]},{"id":"ITEM-2","itemData":{"DOI":"10.11604/pamj.2016.23.46.7487","ISBN":"1937-8688","author":[{"dropping-particle":"","family":"Boniface","given":"Respicious","non-dropping-particle":"","parse-names":false,"suffix":""},{"dropping-particle":"","family":"Museru","given":"Lawrence","non-dropping-particle":"","parse-names":false,"suffix":""},{"dropping-particle":"","family":"Kiloloma","given":"Othman","non-dropping-particle":"","parse-names":false,"suffix":""},{"dropping-particle":"","family":"Munthali","given":"Victoria","non-dropping-particle":"","parse-names":false,"suffix":""}],"container-title":"Pan African Medical Journal","id":"ITEM-2","issued":{"date-parts":[["2016"]]},"title":"Factors associated with road traffic injuries in Tanzania","type":"article-journal","volume":"23"},"uris":["http://www.mendeley.com/documents/?uuid=d94b17fc-fd5a-4445-94c2-a74dddd7fac0"]},{"id":"ITEM-3","itemData":{"DOI":"10.7196/SAMJ.6914","ISSN":"02569574","abstract":"Background. Globally, 90% of road traffic crash (RTC) deaths occur in low- and middle-income countries. Objective. To document the mortality and morbidity associated with RTCs managed at a busy regional hospital in South Africa and investigate potentially preventable factors associated with RTCs. Methods. This was a prospective study of all patients presenting to Edendale Hospital following a RTC over a 10-week period from late 2011 to early 2012. All fatalities recorded at the police mortuary for the same period were included. Medical records were reviewed and all admitted patients were interviewed about the circumstances of the accident. We calculated an injury pyramid to compare our data with European data. Results. A total of 305 patients were seen over the study period, 100 required admission and there were 45 deaths due to RTCs in the area. Of the patients admitted, 41 were pedestrians involved in pedestrian vehicle crashes (PVCs) and 59 motor vehicle occupants involved in motor vehicle crashes (MVCs). The majority (n=58) of crashes involved a private vehicle. Only 17% of MVC patients were wearing a seatbelt and 8 were allegedly under the influence of alcohol. On average, RTC patients spent 19 days in hospital and 62 patients required at least 1 operation. According to our injury pyramid, the number of severe and fatal injuries was higher than in Europe. Conclusion. Our results demonstrate a high incidence of RTCs associated with a high injury score and significant morbidity. Most crashes were associated with a number of high-risk behaviours.","author":[{"dropping-particle":"","family":"Parkinson","given":"F.","non-dropping-particle":"","parse-names":false,"suffix":""},{"dropping-particle":"","family":"Kent","given":"S.","non-dropping-particle":"","parse-names":false,"suffix":""},{"dropping-particle":"","family":"Aldous","given":"C.","non-dropping-particle":"","parse-names":false,"suffix":""},{"dropping-particle":"","family":"Oosthuizen","given":"G.","non-dropping-particle":"","parse-names":false,"suffix":""},{"dropping-particle":"","family":"Clarke","given":"D.","non-dropping-particle":"","parse-names":false,"suffix":""}],"container-title":"South African Medical Journal","id":"ITEM-3","issue":"11","issued":{"date-parts":[["2013"]]},"page":"850-852","title":"Road traffic crashes in South Africa: The burden of injury to a regional trauma centre","type":"article-journal","volume":"103"},"uris":["http://www.mendeley.com/documents/?uuid=b87f469e-28be-3d40-abf2-0f65abad8a0b"]},{"id":"ITEM-4","itemData":{"DOI":"10.7196/SAMJnew.7766","ISSN":"02569574","abstract":"Background. Major incidents put pressure on any health system. There are currently no studies describing the epidemiology of major incidents in South Africa (SA). The lack of data makes planning for major incidents and exercising of major incident plans difficult. Objective. To describe the epidemiology of major incidents in the Western Cape Province, SA. Methods. A retrospective analysis of the Western Cape Major Incident database was conducted for the period 1 December 2008 - 30 June 2014. Variables collected related to patient demographics and incident details. Summary statistics were used to describe all variables. Results. Seven hundred and seventy-seven major incidents were reviewed (median n=11 per month). Most major incidents occurred in the City of Cape Town (57.8%, n=449), but the Central Karoo district had the highest incidence (11.97/10 000 population). Transport-related incidents occurred most frequently (94.0%, n=730). Minibus taxis were involved in 312 major incidents (40.2%). There was no significant difference between times of day when incidents occurred. A total of 8 732 patients were injured (median n=8 per incident); ten incidents involved 50 or more victims. Most patients were adults (80.0%, n=6 986) and male (51.0%, n=4 455). Of 8 440 patients, 630 (7.5%) were severely injured. More than half of the patients sustained minor injuries (54.6%, n=4 605). Conclusion. Major incidents occurred more often than would have been expected compared with other countries, with road traffic crashes the biggest contributor. A national database will provide a better perspective of the burden of major incidents.","author":[{"dropping-particle":"","family":"Hoving","given":"D. J.","non-dropping-particle":"van","parse-names":false,"suffix":""},{"dropping-particle":"","family":"Lategan","given":"H. J.","non-dropping-particle":"","parse-names":false,"suffix":""},{"dropping-particle":"","family":"Wallis","given":"L. A.","non-dropping-particle":"","parse-names":false,"suffix":""},{"dropping-particle":"","family":"Smith","given":"W. P.","non-dropping-particle":"","parse-names":false,"suffix":""}],"container-title":"South African Medical Journal","id":"ITEM-4","issue":"10","issued":{"date-parts":[["2015","10","1"]]},"page":"831-834","publisher":"South African Medical Association","title":"The epidemiology of major incidents in the Western Cape province, South Africa","type":"article-journal","volume":"105"},"uris":["http://www.mendeley.com/documents/?uuid=345a6e57-ea90-3d54-a702-876ef78226a3"]},{"id":"ITEM-5","itemData":{"DOI":"10.1017/S1049023X17006410","ISSN":"19451938","PMID":"28463097","abstract":"Introduction: Injuries are the third most important cause of overall deaths globally with one-quarter resulting from road traffic crashes. Majority of these deaths occur before arrival in the hospital and can be reduced with prompt and efficient prehospital care. The aim of this study was to highlight the burden of road traffic injury (RTI) in Lagos, Nigeria and assess the effectiveness of prehospital care, especially the role of Lagos State Ambulance Service (LASAMBUS) in providing initial care and transportation of the injured to the hospital. Methods: A three-year, retrospective review of road traffic injured patients seen at the Surgical Emergency Room (SER) of the Lagos State University Teaching Hospital (LASUTH), Ikeja, Nigeria, from January 1, 2012 to December 31, 2014 was conducted. Parameters extracted from the Institution Trauma Registry included bio-data, date and time of injury, date and time of arrival in SER, host status, type of vehicle involved, and region(s) injured. Information on how patients came to the hospital and outcome in SER also were recorded. Results were analyzed using Statistical Package for Social Sciences (SPSS; IBM Corporation; Armonk, New York USA) version 16. Results: A total of 23,537 patients were seen during the study period. Among them, 16,024 (68.1%) had trauma. Road traffic crashes were responsible in 5,629 (35.0%) of trauma cases. Passengers constituted 42.0% of the injured, followed by pedestrians (34.0%). Four wheelers were the most frequent vehicle type involved (54.0%), followed by motor cycles (30.0%). Regions mainly affected were head and neck (40.0%) and lower limb (29.0%). Less than one-quarter (24.0%) presented to the emergency room within an hour, while one-third arrived between one and six hours following injury. Relatives brought 55.4%, followed by bystanders (21.4%). Only 2.3% had formal prehospital care and were brought to the hospital by LASAMBUS. They also had significantly shorter arrival time. One hundred and nine patients (1.9%) died in the emergency room while 235 bodies were brought in dead. Conclusion: Less than three percent among the victims of road crashes had formal prehospital care and shorter hospital arrival time. Current facilities for emergency prehospital care in Lagos are inadequate and require improvement. Training lay first-responders, who bring the majority of the injured to hospital, in basic first-aid may improve prehospital care in Lagos.","author":[{"dropping-particle":"","family":"Ibrahim","given":"Nasiru A.","non-dropping-particle":"","parse-names":false,"suffix":""},{"dropping-particle":"","family":"Ajani","given":"Abdul Wahab O.","non-dropping-particle":"","parse-names":false,"suffix":""},{"dropping-particle":"","family":"Mustafa","given":"Ibrahim A.","non-dropping-particle":"","parse-names":false,"suffix":""},{"dropping-particle":"","family":"Balogun","given":"Rufai A.","non-dropping-particle":"","parse-names":false,"suffix":""},{"dropping-particle":"","family":"Oludara","given":"Mobolaji A.","non-dropping-particle":"","parse-names":false,"suffix":""},{"dropping-particle":"","family":"Idowu","given":"Olufemi E.","non-dropping-particle":"","parse-names":false,"suffix":""},{"dropping-particle":"","family":"Solagberu","given":"Babatunde A.","non-dropping-particle":"","parse-names":false,"suffix":""}],"container-title":"Prehospital and Disaster Medicine","id":"ITEM-5","issued":{"date-parts":[["2017"]]},"title":"Road Traffic Injury in Lagos, Nigeria: Assessing Prehospital Care","type":"article-journal"},"uris":["http://www.mendeley.com/documents/?uuid=96cad317-49e7-4c04-8a0d-d67c30f7ba34"]}],"mendeley":{"formattedCitation":"(Reid et al. 2018; Boniface et al. 2016; Parkinson et al. 2013; van Hoving et al. 2015; Ibrahim et al. 2017)","plainTextFormattedCitation":"(Reid et al. 2018; Boniface et al. 2016; Parkinson et al. 2013; van Hoving et al. 2015; Ibrahim et al. 2017)","previouslyFormattedCitation":"(Reid et al. 2018; Boniface et al. 2016; Parkinson et al. 2013; van Hoving et al. 2015; Ibrahim et al. 2017)"},"properties":{"noteIndex":0},"schema":"https://github.com/citation-style-language/schema/raw/master/csl-citation.json"}</w:instrText>
      </w:r>
      <w:r w:rsidR="009E64E4">
        <w:fldChar w:fldCharType="separate"/>
      </w:r>
      <w:r w:rsidR="009E64E4" w:rsidRPr="009E64E4">
        <w:rPr>
          <w:noProof/>
        </w:rPr>
        <w:t>(Reid et al. 2018; Boniface et al. 2016; Parkinson et al. 2013; van Hoving et al. 2015; Ibrahim et al. 2017)</w:t>
      </w:r>
      <w:r w:rsidR="009E64E4">
        <w:fldChar w:fldCharType="end"/>
      </w:r>
      <w:r w:rsidR="009E64E4">
        <w:t>.</w:t>
      </w:r>
    </w:p>
    <w:p w14:paraId="15991F75" w14:textId="51AADD86" w:rsidR="009E64E4" w:rsidRDefault="009E64E4" w:rsidP="004E5EBD">
      <w:pPr>
        <w:pStyle w:val="Heading2"/>
      </w:pPr>
      <w:r>
        <w:lastRenderedPageBreak/>
        <w:t>Approach to modelling road traffic injuries: What injuries did each person receive as a result of the crash?</w:t>
      </w:r>
    </w:p>
    <w:p w14:paraId="23014096" w14:textId="7D8AEC65" w:rsidR="002041FC" w:rsidRPr="002041FC" w:rsidRDefault="002041FC" w:rsidP="002041FC">
      <w:pPr>
        <w:pStyle w:val="Heading3"/>
      </w:pPr>
      <w:r>
        <w:t>Quantifying injury health burden</w:t>
      </w:r>
    </w:p>
    <w:p w14:paraId="37C8DBEA" w14:textId="22560A7D" w:rsidR="009E64E4" w:rsidRDefault="009E64E4" w:rsidP="009E64E4">
      <w:r>
        <w:t xml:space="preserve">Road traffic injuries is an umbrella term, covering all injuries that result from road accidents. They range from mild injuries, such as lacerations to severe and life-threatening injuries such as traumatic brain injuries. To further complicate the wide range of injuries that can possibly occur, multiple injuries often occur, meaning that the injured person has a greater threat to life, a greater disability burden and </w:t>
      </w:r>
      <w:r w:rsidR="00314BD2">
        <w:t>will likely</w:t>
      </w:r>
      <w:r>
        <w:t xml:space="preserve"> require more medical care.</w:t>
      </w:r>
    </w:p>
    <w:p w14:paraId="418FF801" w14:textId="78B7D222" w:rsidR="008B1254" w:rsidRDefault="008B1254" w:rsidP="009E64E4">
      <w:r>
        <w:t>As well as predicting which injuries each person had, I needed to find a way to quantify the injuries to predict mortality and morbidity. Morbidity was quantified using DALYs, with DALY weights being assigned for each injury the person had, the DALY weights taken from the 2013 GBD study and where the DALY weights from the 2013 GBD study were too vague</w:t>
      </w:r>
      <w:r w:rsidR="00314BD2">
        <w:t xml:space="preserve"> (not specified at a diagnosable injury level)</w:t>
      </w:r>
      <w:r>
        <w:t xml:space="preserve">, I used DALY weights from a multinational study on injury DALY weights </w:t>
      </w:r>
      <w:r>
        <w:fldChar w:fldCharType="begin" w:fldLock="1"/>
      </w:r>
      <w:r w:rsidR="004C0AD9">
        <w:instrText>ADDIN CSL_CITATION {"citationItems":[{"id":"ITEM-1","itemData":{"DOI":"10.2471/BLT.16.172155","author":[{"dropping-particle":"","family":"Gabbe","given":"Belinda J","non-dropping-particle":"","parse-names":false,"suffix":""},{"dropping-particle":"","family":"Lyons","given":"Ronan A","non-dropping-particle":"","parse-names":false,"suffix":""},{"dropping-particle":"","family":"Simpson","given":"Pamela M","non-dropping-particle":"","parse-names":false,"suffix":""},{"dropping-particle":"","family":"Rivara","given":"Frederick P","non-dropping-particle":"","parse-names":false,"suffix":""},{"dropping-particle":"","family":"Ameratunga","given":"Shanthi","non-dropping-particle":"","parse-names":false,"suffix":""},{"dropping-particle":"","family":"Polinder","given":"Suzanne","non-dropping-particle":"","parse-names":false,"suffix":""},{"dropping-particle":"","family":"Derrett","given":"Sarah","non-dropping-particle":"","parse-names":false,"suffix":""},{"dropping-particle":"","family":"Harrison","given":"James E","non-dropping-particle":"","parse-names":false,"suffix":""}],"container-title":"Bull World Health Organ","id":"ITEM-1","issued":{"date-parts":[["2016"]]},"title":"Disability weights based on patient-reported data from a multinational injury cohort","type":"article-journal"},"uris":["http://www.mendeley.com/documents/?uuid=066513d0-fc84-3181-b4e8-6855f893409d"]}],"mendeley":{"formattedCitation":"(Gabbe et al. 2016)","plainTextFormattedCitation":"(Gabbe et al. 2016)","previouslyFormattedCitation":"(Gabbe et al. 2016)"},"properties":{"noteIndex":0},"schema":"https://github.com/citation-style-language/schema/raw/master/csl-citation.json"}</w:instrText>
      </w:r>
      <w:r>
        <w:fldChar w:fldCharType="separate"/>
      </w:r>
      <w:r w:rsidRPr="008B1254">
        <w:rPr>
          <w:noProof/>
        </w:rPr>
        <w:t>(Gabbe et al. 2016)</w:t>
      </w:r>
      <w:r>
        <w:fldChar w:fldCharType="end"/>
      </w:r>
      <w:r>
        <w:t>.</w:t>
      </w:r>
    </w:p>
    <w:p w14:paraId="2B8BFFFE" w14:textId="3FE51030" w:rsidR="008B1254" w:rsidRDefault="008B1254" w:rsidP="009E64E4">
      <w:r>
        <w:t>To predict mortality</w:t>
      </w:r>
      <w:r w:rsidR="003D767A">
        <w:t xml:space="preserve"> with access to medical care,</w:t>
      </w:r>
      <w:r>
        <w:t xml:space="preserve"> I used the commonly used Injury Severity Score</w:t>
      </w:r>
      <w:r w:rsidR="003D767A">
        <w:t xml:space="preserve"> (ISS)</w:t>
      </w:r>
      <w:r w:rsidR="00313A74">
        <w:t xml:space="preserve"> </w:t>
      </w:r>
      <w:r w:rsidR="00313A74">
        <w:fldChar w:fldCharType="begin" w:fldLock="1"/>
      </w:r>
      <w:r w:rsidR="00313A74">
        <w:instrText>ADDIN CSL_CITATION {"citationItems":[{"id":"ITEM-1","itemData":{"DOI":"10.1097/00005373-197403000-00001","ISSN":"00225282","PMID":"4814394","abstract":"A method for comparing death rates of groups of injured persons was developed, using hospital and medical examiner data for more than 2,000 persons. The first step was determination of the extent to which injury severity as rated by the Abbreviated Injury Scale correlates with patient survival. Substantial correlation was demonstrated. Controlling for severity of the primary injury made it possible to measure the effect on mortality of additional injuries. Injuries that in themselves would not normally be life threatening were shown to have a marked effect on mortality when they occurred in combination with other injuries. An Injury Severity Score was developed that correlates well with survival and provides a numerical description of the overall severity of injury for patients with multiple trauma. Results of this investigation indicate that the Injury Severity Score represents an important step in solving the problem of summarizing injury severity, especially in patients with multiple trauma. The score is easily derived, and is based on a widely used injury classification system, the Abbreviated Injury Scale. Use of the Injury Severity Score facilitates comparison of the mortality experience of varied groups of trauma patients, thereby improving ability to evaluate care of the injured.","author":[{"dropping-particle":"","family":"Baker","given":"S. P.","non-dropping-particle":"","parse-names":false,"suffix":""},{"dropping-particle":"","family":"O'Neill","given":"B.","non-dropping-particle":"","parse-names":false,"suffix":""},{"dropping-particle":"","family":"Haddon","given":"W.","non-dropping-particle":"","parse-names":false,"suffix":""},{"dropping-particle":"","family":"Long","given":"W. B.","non-dropping-particle":"","parse-names":false,"suffix":""}],"container-title":"Journal of Trauma","id":"ITEM-1","issue":"3","issued":{"date-parts":[["1974"]]},"page":"187-196","title":"The injury severity score: a method for describing patients with multiple injuries and evaluating emergency care","type":"article-journal","volume":"14"},"uris":["http://www.mendeley.com/documents/?uuid=0cf1d120-a982-307a-acd3-9ed7862d1670"]}],"mendeley":{"formattedCitation":"(Baker et al. 1974)","plainTextFormattedCitation":"(Baker et al. 1974)","previouslyFormattedCitation":"(Baker et al. 1974)"},"properties":{"noteIndex":0},"schema":"https://github.com/citation-style-language/schema/raw/master/csl-citation.json"}</w:instrText>
      </w:r>
      <w:r w:rsidR="00313A74">
        <w:fldChar w:fldCharType="separate"/>
      </w:r>
      <w:r w:rsidR="00313A74" w:rsidRPr="00313A74">
        <w:rPr>
          <w:noProof/>
        </w:rPr>
        <w:t>(Baker et al. 1974)</w:t>
      </w:r>
      <w:r w:rsidR="00313A74">
        <w:fldChar w:fldCharType="end"/>
      </w:r>
      <w:r>
        <w:t>, a metric which used information on the number, body location and severity of injuries to assign a score, which can then be used to predict mortality</w:t>
      </w:r>
      <w:r w:rsidR="003D767A">
        <w:t>. To predict mortality without access to medical care, I used the military Abbreviated Injury Scale (M-AIS)</w:t>
      </w:r>
      <w:r w:rsidR="00313A74">
        <w:t xml:space="preserve"> </w:t>
      </w:r>
      <w:r w:rsidR="00313A74">
        <w:fldChar w:fldCharType="begin" w:fldLock="1"/>
      </w:r>
      <w:r w:rsidR="00084E77">
        <w:instrText>ADDIN CSL_CITATION {"citationItems":[{"id":"ITEM-1","itemData":{"DOI":"10.1097/TA.0b013e3181d86a0d","ISSN":"0022-5282","abstract":"Background: Combat injury patterns differ from civilian trauma in that the former are largely explosion-related, comprising multiple mechanistic and fragment injuries and high-kinetic-energy bullets. Further, unlike civilians, U.S. armed forces combatants are usually heavily protected with helmets and Kevlar body armor with ceramic plate inserts. Searchable databases providing actionable, statistically valid knowledge of body surface entry wounds and resulting organ injury severity are essential to understanding combat trauma. Methods: Two tools were developed to address these unique aspects of combat injury: (1) the Surface Wound Mapping (SWM) database and Surface Wound Analysis Tool (SWAT) software that were developed to generate 3D density maps of point-of-surface wound entry and resultant anatomic injury severity; and (2) the Abbreviated Injury Scale (AIS) 2005-Military that was developed by a panel of military trauma surgeons to account for multiple injury etiology from explosions and other high-kinetic- energy weapons. Combined data from the Joint Theater Trauma Registry, Navy/Marine Combat Trauma Registry, and the Armed Forces Medical Examiner System Mortality Trauma Registry were coded in AIS 2005-Military, entered into the SWM database, and analyzed for entrance site and wounding path. Results: When data on 1,151 patients, who had a total of 3,500 surface wounds and 12,889 injuries, were entered into SWM, surface wounds averaged 3.0 per casualty and injuries averaged 11.2 per casualty. Of the 3,500 surface wounds, 2,496 (71%) were entrance wounds with 6,631 (51%) associated internal injuries, with 2.2 entrance wounds and 5.8 associated injuries per casualty (some details cannot be given because of operational security). Crude deaths rates were calculated using Maximum AIS-Military. Conclusion: These new tools have been successfully implemented to describe combat injury, mortality, and distribution of wounds and associated injuries. AIS 2005-Military is a more precise assignment of severity to military injuries. SWM has brought data from all three combat registries together into one analyzable database. SWM and SWAT allow visualization of wounds and associated injuries by region on a 3D model of the body. © 2010 Lippincott Williams &amp; Wilkins.","author":[{"dropping-particle":"","family":"Champion","given":"Howard R.","non-dropping-particle":"","parse-names":false,"suffix":""},{"dropping-particle":"","family":"Holcomb","given":"John B.","non-dropping-particle":"","parse-names":false,"suffix":""},{"dropping-particle":"","family":"Lawnick","given":"Mary M.","non-dropping-particle":"","parse-names":false,"suffix":""},{"dropping-particle":"","family":"Kelliher","given":"Timothy","non-dropping-particle":"","parse-names":false,"suffix":""},{"dropping-particle":"","family":"Spott","given":"Mary Ann","non-dropping-particle":"","parse-names":false,"suffix":""},{"dropping-particle":"","family":"Galarneau","given":"Michael R.","non-dropping-particle":"","parse-names":false,"suffix":""},{"dropping-particle":"","family":"Jenkins","given":"Donald H.","non-dropping-particle":"","parse-names":false,"suffix":""},{"dropping-particle":"","family":"West","given":"Susan A.","non-dropping-particle":"","parse-names":false,"suffix":""},{"dropping-particle":"","family":"Dye","given":"Judy","non-dropping-particle":"","parse-names":false,"suffix":""},{"dropping-particle":"","family":"Wade","given":"Charles E.","non-dropping-particle":"","parse-names":false,"suffix":""},{"dropping-particle":"","family":"Eastridge","given":"Brian J.","non-dropping-particle":"","parse-names":false,"suffix":""},{"dropping-particle":"","family":"Blackbourne","given":"Lorne H.","non-dropping-particle":"","parse-names":false,"suffix":""},{"dropping-particle":"","family":"Shair","given":"Ellen Kalin","non-dropping-particle":"","parse-names":false,"suffix":""}],"container-title":"The Journal of Trauma: Injury, Infection, and Critical Care","id":"ITEM-1","issue":"5","issued":{"date-parts":[["2010","5"]]},"page":"1139-1150","title":"Improved Characterization of Combat Injury","type":"article-journal","volume":"68"},"uris":["http://www.mendeley.com/documents/?uuid=f0ab2a62-1963-33fb-b703-e53f20706f85"]}],"mendeley":{"formattedCitation":"(Champion et al. 2010)","plainTextFormattedCitation":"(Champion et al. 2010)","previouslyFormattedCitation":"(Champion et al. 2010)"},"properties":{"noteIndex":0},"schema":"https://github.com/citation-style-language/schema/raw/master/csl-citation.json"}</w:instrText>
      </w:r>
      <w:r w:rsidR="00313A74">
        <w:fldChar w:fldCharType="separate"/>
      </w:r>
      <w:r w:rsidR="00313A74" w:rsidRPr="00313A74">
        <w:rPr>
          <w:noProof/>
        </w:rPr>
        <w:t>(Champion et al. 2010)</w:t>
      </w:r>
      <w:r w:rsidR="00313A74">
        <w:fldChar w:fldCharType="end"/>
      </w:r>
      <w:r w:rsidR="003D767A">
        <w:t>, a metric devised by the US military to predict the likelihood for mortality due to injuries in a combat situation</w:t>
      </w:r>
      <w:r w:rsidR="002041FC">
        <w:t xml:space="preserve">. </w:t>
      </w:r>
      <w:proofErr w:type="gramStart"/>
      <w:r w:rsidR="002041FC">
        <w:t>Unfortunately</w:t>
      </w:r>
      <w:proofErr w:type="gramEnd"/>
      <w:r w:rsidR="002041FC">
        <w:t xml:space="preserve"> this was the only metric I could find quantifying the probability of mortality outside of a hospital setting</w:t>
      </w:r>
      <w:r w:rsidR="003D767A">
        <w:t>.</w:t>
      </w:r>
      <w:r w:rsidR="003347E8">
        <w:t xml:space="preserve"> For more detail on the metrics used to quantify injury severity see </w:t>
      </w:r>
      <w:r w:rsidR="004E5EBD">
        <w:fldChar w:fldCharType="begin"/>
      </w:r>
      <w:r w:rsidR="004E5EBD">
        <w:instrText xml:space="preserve"> REF _Ref57195131 \h </w:instrText>
      </w:r>
      <w:r w:rsidR="004E5EBD">
        <w:fldChar w:fldCharType="separate"/>
      </w:r>
      <w:r w:rsidR="004E5EBD">
        <w:t xml:space="preserve">Table </w:t>
      </w:r>
      <w:r w:rsidR="004E5EBD">
        <w:rPr>
          <w:noProof/>
        </w:rPr>
        <w:t>1</w:t>
      </w:r>
      <w:r w:rsidR="004E5EBD">
        <w:fldChar w:fldCharType="end"/>
      </w:r>
      <w:r w:rsidR="003347E8">
        <w:t>.</w:t>
      </w:r>
    </w:p>
    <w:tbl>
      <w:tblPr>
        <w:tblStyle w:val="TableGrid"/>
        <w:tblW w:w="0" w:type="auto"/>
        <w:tblLook w:val="04A0" w:firstRow="1" w:lastRow="0" w:firstColumn="1" w:lastColumn="0" w:noHBand="0" w:noVBand="1"/>
      </w:tblPr>
      <w:tblGrid>
        <w:gridCol w:w="1838"/>
        <w:gridCol w:w="2817"/>
        <w:gridCol w:w="2365"/>
        <w:gridCol w:w="1996"/>
      </w:tblGrid>
      <w:tr w:rsidR="003347E8" w14:paraId="4B62FD28" w14:textId="09749A24" w:rsidTr="003347E8">
        <w:tc>
          <w:tcPr>
            <w:tcW w:w="1838" w:type="dxa"/>
          </w:tcPr>
          <w:p w14:paraId="7E1E5CE1" w14:textId="669E9481" w:rsidR="003347E8" w:rsidRDefault="003347E8" w:rsidP="009E64E4">
            <w:r>
              <w:t>Metric</w:t>
            </w:r>
          </w:p>
        </w:tc>
        <w:tc>
          <w:tcPr>
            <w:tcW w:w="2817" w:type="dxa"/>
          </w:tcPr>
          <w:p w14:paraId="6DDE115B" w14:textId="0BB44ACC" w:rsidR="003347E8" w:rsidRDefault="003347E8" w:rsidP="009E64E4">
            <w:r>
              <w:t>Use</w:t>
            </w:r>
          </w:p>
        </w:tc>
        <w:tc>
          <w:tcPr>
            <w:tcW w:w="2365" w:type="dxa"/>
          </w:tcPr>
          <w:p w14:paraId="7B4CC65E" w14:textId="0EF61E24" w:rsidR="003347E8" w:rsidRDefault="003347E8" w:rsidP="009E64E4">
            <w:r>
              <w:t>Description</w:t>
            </w:r>
          </w:p>
        </w:tc>
        <w:tc>
          <w:tcPr>
            <w:tcW w:w="1996" w:type="dxa"/>
          </w:tcPr>
          <w:p w14:paraId="594A0469" w14:textId="19B72A76" w:rsidR="003347E8" w:rsidRDefault="003347E8" w:rsidP="009E64E4">
            <w:r>
              <w:t>Reference</w:t>
            </w:r>
          </w:p>
        </w:tc>
      </w:tr>
      <w:tr w:rsidR="003347E8" w14:paraId="32269EF4" w14:textId="079805DE" w:rsidTr="003347E8">
        <w:tc>
          <w:tcPr>
            <w:tcW w:w="1838" w:type="dxa"/>
          </w:tcPr>
          <w:p w14:paraId="2F96CEDC" w14:textId="7F4602AC" w:rsidR="003347E8" w:rsidRDefault="003347E8" w:rsidP="009E64E4">
            <w:r>
              <w:t>Abbreviated injury score (AIS)</w:t>
            </w:r>
          </w:p>
        </w:tc>
        <w:tc>
          <w:tcPr>
            <w:tcW w:w="2817" w:type="dxa"/>
          </w:tcPr>
          <w:p w14:paraId="478A93E8" w14:textId="64B79C95" w:rsidR="003347E8" w:rsidRDefault="003347E8" w:rsidP="009E64E4">
            <w:r>
              <w:t>To quantify the severity of singular injuries, used to derive the military AIS score and the ISS score</w:t>
            </w:r>
            <w:r w:rsidR="009B227F">
              <w:t>.</w:t>
            </w:r>
          </w:p>
        </w:tc>
        <w:tc>
          <w:tcPr>
            <w:tcW w:w="2365" w:type="dxa"/>
          </w:tcPr>
          <w:p w14:paraId="2A58F7C9" w14:textId="015AF9DD" w:rsidR="003347E8" w:rsidRDefault="003347E8" w:rsidP="009E64E4">
            <w:r>
              <w:t>A measure of injury severity from 1 to 6, where 1 is a mild injury and 6 is almost certainly fatal.</w:t>
            </w:r>
          </w:p>
        </w:tc>
        <w:tc>
          <w:tcPr>
            <w:tcW w:w="1996" w:type="dxa"/>
          </w:tcPr>
          <w:p w14:paraId="6E25C154" w14:textId="3F460F84" w:rsidR="003347E8" w:rsidRDefault="00BA7213" w:rsidP="009E64E4">
            <w:r>
              <w:fldChar w:fldCharType="begin" w:fldLock="1"/>
            </w:r>
            <w:r>
              <w:instrText>ADDIN CSL_CITATION {"citationItems":[{"id":"ITEM-1","itemData":{"DOI":"10.1016/j.injury.2006.07.009","ISSN":"00201383","abstract":"To determine and to quantify outcome from injury demands that multiple factors be universally applied so that there is uniform understanding that the same outcome is understood for the same injury. It is thus important to define the variables used in any outcome assessment. Critical to defining outcomes is the need for a universal language that defines individual injuries. The abbreviated injury scale (AIS) is the only dictionary specifically designed as a system to define the severity of injuries throughout the body. In addition to a universal injury language, it provides measures of injury severity that can be used to stratify and classify injury severity in all body regions. Its revision, AIS 2005 will be discussed here. © 2006 Elsevier Ltd. All rights reserved.","author":[{"dropping-particle":"","family":"Gennarelli","given":"Thomas A.","non-dropping-particle":"","parse-names":false,"suffix":""},{"dropping-particle":"","family":"Wodzin","given":"Elaine","non-dropping-particle":"","parse-names":false,"suffix":""}],"container-title":"Injury","id":"ITEM-1","issue":"12","issued":{"date-parts":[["2006","12","1"]]},"page":"1083-1091","publisher":"Elsevier","title":"AIS 2005: A contemporary injury scale","type":"article-journal","volume":"37"},"uris":["http://www.mendeley.com/documents/?uuid=9ed8f92c-1ca1-3ebf-8b01-ab16fedc4f40"]}],"mendeley":{"formattedCitation":"(Gennarelli and Wodzin 2006)","plainTextFormattedCitation":"(Gennarelli and Wodzin 2006)","previouslyFormattedCitation":"(Gennarelli and Wodzin 2006)"},"properties":{"noteIndex":0},"schema":"https://github.com/citation-style-language/schema/raw/master/csl-citation.json"}</w:instrText>
            </w:r>
            <w:r>
              <w:fldChar w:fldCharType="separate"/>
            </w:r>
            <w:r w:rsidRPr="00BA7213">
              <w:rPr>
                <w:noProof/>
              </w:rPr>
              <w:t>(Gennarelli and Wodzin 2006)</w:t>
            </w:r>
            <w:r>
              <w:fldChar w:fldCharType="end"/>
            </w:r>
          </w:p>
        </w:tc>
      </w:tr>
      <w:tr w:rsidR="003347E8" w14:paraId="747FF15B" w14:textId="3976AFBF" w:rsidTr="003347E8">
        <w:tc>
          <w:tcPr>
            <w:tcW w:w="1838" w:type="dxa"/>
          </w:tcPr>
          <w:p w14:paraId="0EACD4AE" w14:textId="00B4714C" w:rsidR="003347E8" w:rsidRDefault="00BA7213" w:rsidP="009E64E4">
            <w:r>
              <w:t>Injury severity score (ISS)</w:t>
            </w:r>
          </w:p>
        </w:tc>
        <w:tc>
          <w:tcPr>
            <w:tcW w:w="2817" w:type="dxa"/>
          </w:tcPr>
          <w:p w14:paraId="1767C91E" w14:textId="00269F3D" w:rsidR="003347E8" w:rsidRDefault="00BA7213" w:rsidP="009E64E4">
            <w:r>
              <w:t>To quantify the severity of multiple injuries, used to predict mortality with medical treatment in the model</w:t>
            </w:r>
            <w:r w:rsidR="009B227F">
              <w:t>.</w:t>
            </w:r>
          </w:p>
        </w:tc>
        <w:tc>
          <w:tcPr>
            <w:tcW w:w="2365" w:type="dxa"/>
          </w:tcPr>
          <w:p w14:paraId="039B3654" w14:textId="494873A5" w:rsidR="003347E8" w:rsidRDefault="00BA7213" w:rsidP="009E64E4">
            <w:r>
              <w:t>A metric to quantify a person’s injuries, taking the sum of squares highest AIS scores of the three most injured body regions.</w:t>
            </w:r>
          </w:p>
        </w:tc>
        <w:tc>
          <w:tcPr>
            <w:tcW w:w="1996" w:type="dxa"/>
          </w:tcPr>
          <w:p w14:paraId="19411286" w14:textId="5ED8F36A" w:rsidR="003347E8" w:rsidRDefault="00BA7213" w:rsidP="009E64E4">
            <w:r>
              <w:fldChar w:fldCharType="begin" w:fldLock="1"/>
            </w:r>
            <w:r w:rsidR="009A4273">
              <w:instrText>ADDIN CSL_CITATION {"citationItems":[{"id":"ITEM-1","itemData":{"DOI":"10.1097/00005373-197403000-00001","ISSN":"00225282","PMID":"4814394","abstract":"A method for comparing death rates of groups of injured persons was developed, using hospital and medical examiner data for more than 2,000 persons. The first step was determination of the extent to which injury severity as rated by the Abbreviated Injury Scale correlates with patient survival. Substantial correlation was demonstrated. Controlling for severity of the primary injury made it possible to measure the effect on mortality of additional injuries. Injuries that in themselves would not normally be life threatening were shown to have a marked effect on mortality when they occurred in combination with other injuries. An Injury Severity Score was developed that correlates well with survival and provides a numerical description of the overall severity of injury for patients with multiple trauma. Results of this investigation indicate that the Injury Severity Score represents an important step in solving the problem of summarizing injury severity, especially in patients with multiple trauma. The score is easily derived, and is based on a widely used injury classification system, the Abbreviated Injury Scale. Use of the Injury Severity Score facilitates comparison of the mortality experience of varied groups of trauma patients, thereby improving ability to evaluate care of the injured.","author":[{"dropping-particle":"","family":"Baker","given":"S. P.","non-dropping-particle":"","parse-names":false,"suffix":""},{"dropping-particle":"","family":"O'Neill","given":"B.","non-dropping-particle":"","parse-names":false,"suffix":""},{"dropping-particle":"","family":"Haddon","given":"W.","non-dropping-particle":"","parse-names":false,"suffix":""},{"dropping-particle":"","family":"Long","given":"W. B.","non-dropping-particle":"","parse-names":false,"suffix":""}],"container-title":"Journal of Trauma","id":"ITEM-1","issue":"3","issued":{"date-parts":[["1974"]]},"page":"187-196","title":"The injury severity score: a method for describing patients with multiple injuries and evaluating emergency care","type":"article-journal","volume":"14"},"uris":["http://www.mendeley.com/documents/?uuid=0cf1d120-a982-307a-acd3-9ed7862d1670"]}],"mendeley":{"formattedCitation":"(Baker et al. 1974)","plainTextFormattedCitation":"(Baker et al. 1974)","previouslyFormattedCitation":"(Baker et al. 1974)"},"properties":{"noteIndex":0},"schema":"https://github.com/citation-style-language/schema/raw/master/csl-citation.json"}</w:instrText>
            </w:r>
            <w:r>
              <w:fldChar w:fldCharType="separate"/>
            </w:r>
            <w:r w:rsidRPr="00BA7213">
              <w:rPr>
                <w:noProof/>
              </w:rPr>
              <w:t>(Baker et al. 1974)</w:t>
            </w:r>
            <w:r>
              <w:fldChar w:fldCharType="end"/>
            </w:r>
          </w:p>
        </w:tc>
      </w:tr>
      <w:tr w:rsidR="003347E8" w14:paraId="2CAA59F4" w14:textId="707053E0" w:rsidTr="003347E8">
        <w:tc>
          <w:tcPr>
            <w:tcW w:w="1838" w:type="dxa"/>
          </w:tcPr>
          <w:p w14:paraId="6B5B1CC7" w14:textId="3F023A1C" w:rsidR="003347E8" w:rsidRDefault="00BA7213" w:rsidP="009E64E4">
            <w:r>
              <w:t>Military-AIS score</w:t>
            </w:r>
          </w:p>
        </w:tc>
        <w:tc>
          <w:tcPr>
            <w:tcW w:w="2817" w:type="dxa"/>
          </w:tcPr>
          <w:p w14:paraId="216BEDB7" w14:textId="48F528AF" w:rsidR="003347E8" w:rsidRDefault="00BA7213" w:rsidP="009E64E4">
            <w:r>
              <w:t>To quantify the severity of singular injuries</w:t>
            </w:r>
            <w:r w:rsidR="009B227F">
              <w:t xml:space="preserve"> and predict the probability of mortality</w:t>
            </w:r>
            <w:r>
              <w:t xml:space="preserve"> with delayed or unavailable treatment</w:t>
            </w:r>
            <w:r w:rsidR="009B227F">
              <w:t>. Used in the model to predict mortality without medical care.</w:t>
            </w:r>
          </w:p>
        </w:tc>
        <w:tc>
          <w:tcPr>
            <w:tcW w:w="2365" w:type="dxa"/>
          </w:tcPr>
          <w:p w14:paraId="448B3CDA" w14:textId="5BACD721" w:rsidR="003347E8" w:rsidRDefault="009B227F" w:rsidP="009E64E4">
            <w:r>
              <w:t>An altered version of the AIS score, generally increasing the severity score of each injury by 1.</w:t>
            </w:r>
          </w:p>
        </w:tc>
        <w:tc>
          <w:tcPr>
            <w:tcW w:w="1996" w:type="dxa"/>
          </w:tcPr>
          <w:p w14:paraId="204EB73B" w14:textId="20F5C031" w:rsidR="003347E8" w:rsidRDefault="009A4273" w:rsidP="004E5EBD">
            <w:pPr>
              <w:keepNext/>
            </w:pPr>
            <w:r>
              <w:fldChar w:fldCharType="begin" w:fldLock="1"/>
            </w:r>
            <w:r w:rsidR="0027114F">
              <w:instrText>ADDIN CSL_CITATION {"citationItems":[{"id":"ITEM-1","itemData":{"DOI":"10.1097/TA.0b013e3181d86a0d","ISSN":"0022-5282","abstract":"Background: Combat injury patterns differ from civilian trauma in that the former are largely explosion-related, comprising multiple mechanistic and fragment injuries and high-kinetic-energy bullets. Further, unlike civilians, U.S. armed forces combatants are usually heavily protected with helmets and Kevlar body armor with ceramic plate inserts. Searchable databases providing actionable, statistically valid knowledge of body surface entry wounds and resulting organ injury severity are essential to understanding combat trauma. Methods: Two tools were developed to address these unique aspects of combat injury: (1) the Surface Wound Mapping (SWM) database and Surface Wound Analysis Tool (SWAT) software that were developed to generate 3D density maps of point-of-surface wound entry and resultant anatomic injury severity; and (2) the Abbreviated Injury Scale (AIS) 2005-Military that was developed by a panel of military trauma surgeons to account for multiple injury etiology from explosions and other high-kinetic- energy weapons. Combined data from the Joint Theater Trauma Registry, Navy/Marine Combat Trauma Registry, and the Armed Forces Medical Examiner System Mortality Trauma Registry were coded in AIS 2005-Military, entered into the SWM database, and analyzed for entrance site and wounding path. Results: When data on 1,151 patients, who had a total of 3,500 surface wounds and 12,889 injuries, were entered into SWM, surface wounds averaged 3.0 per casualty and injuries averaged 11.2 per casualty. Of the 3,500 surface wounds, 2,496 (71%) were entrance wounds with 6,631 (51%) associated internal injuries, with 2.2 entrance wounds and 5.8 associated injuries per casualty (some details cannot be given because of operational security). Crude deaths rates were calculated using Maximum AIS-Military. Conclusion: These new tools have been successfully implemented to describe combat injury, mortality, and distribution of wounds and associated injuries. AIS 2005-Military is a more precise assignment of severity to military injuries. SWM has brought data from all three combat registries together into one analyzable database. SWM and SWAT allow visualization of wounds and associated injuries by region on a 3D model of the body. © 2010 Lippincott Williams &amp; Wilkins.","author":[{"dropping-particle":"","family":"Champion","given":"Howard R.","non-dropping-particle":"","parse-names":false,"suffix":""},{"dropping-particle":"","family":"Holcomb","given":"John B.","non-dropping-particle":"","parse-names":false,"suffix":""},{"dropping-particle":"","family":"Lawnick","given":"Mary M.","non-dropping-particle":"","parse-names":false,"suffix":""},{"dropping-particle":"","family":"Kelliher","given":"Timothy","non-dropping-particle":"","parse-names":false,"suffix":""},{"dropping-particle":"","family":"Spott","given":"Mary Ann","non-dropping-particle":"","parse-names":false,"suffix":""},{"dropping-particle":"","family":"Galarneau","given":"Michael R.","non-dropping-particle":"","parse-names":false,"suffix":""},{"dropping-particle":"","family":"Jenkins","given":"Donald H.","non-dropping-particle":"","parse-names":false,"suffix":""},{"dropping-particle":"","family":"West","given":"Susan A.","non-dropping-particle":"","parse-names":false,"suffix":""},{"dropping-particle":"","family":"Dye","given":"Judy","non-dropping-particle":"","parse-names":false,"suffix":""},{"dropping-particle":"","family":"Wade","given":"Charles E.","non-dropping-particle":"","parse-names":false,"suffix":""},{"dropping-particle":"","family":"Eastridge","given":"Brian J.","non-dropping-particle":"","parse-names":false,"suffix":""},{"dropping-particle":"","family":"Blackbourne","given":"Lorne H.","non-dropping-particle":"","parse-names":false,"suffix":""},{"dropping-particle":"","family":"Shair","given":"Ellen Kalin","non-dropping-particle":"","parse-names":false,"suffix":""}],"container-title":"The Journal of Trauma: Injury, Infection, and Critical Care","id":"ITEM-1","issue":"5","issued":{"date-parts":[["2010","5"]]},"page":"1139-1150","title":"Improved Characterization of Combat Injury","type":"article-journal","volume":"68"},"uris":["http://www.mendeley.com/documents/?uuid=f0ab2a62-1963-33fb-b703-e53f20706f85"]}],"mendeley":{"formattedCitation":"(Champion et al. 2010)","plainTextFormattedCitation":"(Champion et al. 2010)","previouslyFormattedCitation":"(Champion et al. 2010)"},"properties":{"noteIndex":0},"schema":"https://github.com/citation-style-language/schema/raw/master/csl-citation.json"}</w:instrText>
            </w:r>
            <w:r>
              <w:fldChar w:fldCharType="separate"/>
            </w:r>
            <w:r w:rsidRPr="009A4273">
              <w:rPr>
                <w:noProof/>
              </w:rPr>
              <w:t>(Champion et al. 2010)</w:t>
            </w:r>
            <w:r>
              <w:fldChar w:fldCharType="end"/>
            </w:r>
          </w:p>
        </w:tc>
      </w:tr>
    </w:tbl>
    <w:p w14:paraId="4DC53A8E" w14:textId="0C80F56F" w:rsidR="003347E8" w:rsidRDefault="004E5EBD" w:rsidP="004E5EBD">
      <w:pPr>
        <w:pStyle w:val="Caption"/>
      </w:pPr>
      <w:bookmarkStart w:id="0" w:name="_Ref57195131"/>
      <w:r>
        <w:t xml:space="preserve">Table </w:t>
      </w:r>
      <w:r w:rsidR="00C42B30">
        <w:fldChar w:fldCharType="begin"/>
      </w:r>
      <w:r w:rsidR="00C42B30">
        <w:instrText xml:space="preserve"> SEQ Table \* ARABIC </w:instrText>
      </w:r>
      <w:r w:rsidR="00C42B30">
        <w:fldChar w:fldCharType="separate"/>
      </w:r>
      <w:r w:rsidR="00997501">
        <w:rPr>
          <w:noProof/>
        </w:rPr>
        <w:t>1</w:t>
      </w:r>
      <w:r w:rsidR="00C42B30">
        <w:rPr>
          <w:noProof/>
        </w:rPr>
        <w:fldChar w:fldCharType="end"/>
      </w:r>
      <w:bookmarkEnd w:id="0"/>
      <w:r>
        <w:t>: The metrics used to quantify injury severity and mortality in different settings.</w:t>
      </w:r>
    </w:p>
    <w:p w14:paraId="6D9723B4" w14:textId="23429DDE" w:rsidR="009E64E4" w:rsidRDefault="003D767A" w:rsidP="009E64E4">
      <w:r>
        <w:t xml:space="preserve">To predict the injuries that arise from road traffic injuries, and to quantify their health burden I need to predict how many injuries a person has, predict where they are on the </w:t>
      </w:r>
      <w:r w:rsidR="003347E8">
        <w:t>person’s</w:t>
      </w:r>
      <w:r>
        <w:t xml:space="preserve"> body (to use the ISS score) and predict the exact injury the person has (to assign DALY weights for specific injuries and for the ISS and M-AIS). This was done in a </w:t>
      </w:r>
      <w:r w:rsidR="00D9280A">
        <w:t>three-step</w:t>
      </w:r>
      <w:r>
        <w:t xml:space="preserve"> process</w:t>
      </w:r>
      <w:r w:rsidR="00D9280A">
        <w:t>:</w:t>
      </w:r>
    </w:p>
    <w:p w14:paraId="3055309B" w14:textId="29199343" w:rsidR="00D9280A" w:rsidRDefault="00D9280A" w:rsidP="00D9280A">
      <w:pPr>
        <w:pStyle w:val="ListParagraph"/>
        <w:numPr>
          <w:ilvl w:val="0"/>
          <w:numId w:val="2"/>
        </w:numPr>
      </w:pPr>
      <w:r>
        <w:lastRenderedPageBreak/>
        <w:t>Choose the number of injuries</w:t>
      </w:r>
    </w:p>
    <w:p w14:paraId="55334509" w14:textId="00727E8D" w:rsidR="00D9280A" w:rsidRDefault="00D9280A" w:rsidP="00D9280A">
      <w:pPr>
        <w:pStyle w:val="ListParagraph"/>
        <w:numPr>
          <w:ilvl w:val="0"/>
          <w:numId w:val="2"/>
        </w:numPr>
      </w:pPr>
      <w:r>
        <w:t>Choose where they are located on the body</w:t>
      </w:r>
    </w:p>
    <w:p w14:paraId="436D85B8" w14:textId="0EBF23E6" w:rsidR="00D9280A" w:rsidRDefault="00D9280A" w:rsidP="00D9280A">
      <w:pPr>
        <w:pStyle w:val="ListParagraph"/>
        <w:numPr>
          <w:ilvl w:val="0"/>
          <w:numId w:val="2"/>
        </w:numPr>
      </w:pPr>
      <w:r>
        <w:t>Choose what each injury is, based on their location.</w:t>
      </w:r>
    </w:p>
    <w:p w14:paraId="0FDB2FB3" w14:textId="63A05318" w:rsidR="008500B0" w:rsidRDefault="00BC0B3A" w:rsidP="004E5EBD">
      <w:pPr>
        <w:pStyle w:val="Heading3"/>
      </w:pPr>
      <w:r>
        <w:t>Approach for choosing</w:t>
      </w:r>
      <w:r w:rsidR="008500B0">
        <w:t xml:space="preserve"> the number of injuries</w:t>
      </w:r>
    </w:p>
    <w:p w14:paraId="4B89B3E6" w14:textId="78891FF9" w:rsidR="004C0AD9" w:rsidRDefault="008500B0" w:rsidP="009E64E4">
      <w:r>
        <w:t>For Malawi, I could not find any open information about the</w:t>
      </w:r>
      <w:r w:rsidR="00314BD2">
        <w:t xml:space="preserve"> distribution of</w:t>
      </w:r>
      <w:r>
        <w:t xml:space="preserve"> number of injuries people had from road accidents</w:t>
      </w:r>
      <w:r w:rsidR="00C30870">
        <w:t xml:space="preserve">. There is a report of the average number of injuries experienced per person in Kamuzu Central Hospital showing an average of 1.48 injuries per person </w:t>
      </w:r>
      <w:r w:rsidR="00C30870">
        <w:fldChar w:fldCharType="begin" w:fldLock="1"/>
      </w:r>
      <w:r w:rsidR="00461C96">
        <w:instrText>ADDIN CSL_CITATION {"citationItems":[{"id":"ITEM-1","itemData":{"DOI":"10.1177/0049475518790893","ISBN":"0049-4755","author":[{"dropping-particle":"","family":"Sundet","given":"Mads","non-dropping-particle":"","parse-names":false,"suffix":""},{"dropping-particle":"","family":"Grudziak","given":"Joanna","non-dropping-particle":"","parse-names":false,"suffix":""},{"dropping-particle":"","family":"Charles","given":"Anthony","non-dropping-particle":"","parse-names":false,"suffix":""},{"dropping-particle":"","family":"Banza","given":"Leonard","non-dropping-particle":"","parse-names":false,"suffix":""},{"dropping-particle":"","family":"Varela","given":"Carlos","non-dropping-particle":"","parse-names":false,"suffix":""},{"dropping-particle":"","family":"Young","given":"Sven","non-dropping-particle":"","parse-names":false,"suffix":""}],"container-title":"Tropical Doctor","id":"ITEM-1","issue":"4","issued":{"date-parts":[["2018"]]},"page":"316-322","title":"Paediatric road traffic injuries in Lilongwe, Malawi: an analysis of 4776 consecutive cases","type":"article-journal","volume":"48"},"uris":["http://www.mendeley.com/documents/?uuid=c4169534-b506-40ee-8439-25c7b18479f8"]}],"mendeley":{"formattedCitation":"(Sundet et al. 2018)","plainTextFormattedCitation":"(Sundet et al. 2018)","previouslyFormattedCitation":"(Sundet et al. 2018)"},"properties":{"noteIndex":0},"schema":"https://github.com/citation-style-language/schema/raw/master/csl-citation.json"}</w:instrText>
      </w:r>
      <w:r w:rsidR="00C30870">
        <w:fldChar w:fldCharType="separate"/>
      </w:r>
      <w:r w:rsidR="00C30870" w:rsidRPr="00C30870">
        <w:rPr>
          <w:noProof/>
        </w:rPr>
        <w:t>(Sundet et al. 2018)</w:t>
      </w:r>
      <w:r w:rsidR="00C30870">
        <w:fldChar w:fldCharType="end"/>
      </w:r>
      <w:r w:rsidR="00C30870">
        <w:t>. As such, to assign a number of injuries to people in the population I initially fit a negative exponential distribution</w:t>
      </w:r>
      <w:r>
        <w:t>,</w:t>
      </w:r>
      <w:r w:rsidR="00C30870">
        <w:t xml:space="preserve"> to a data number of different studies across SSA </w:t>
      </w:r>
      <w:r w:rsidR="00C30870">
        <w:fldChar w:fldCharType="begin" w:fldLock="1"/>
      </w:r>
      <w:r w:rsidR="00C30870">
        <w:instrText>ADDIN CSL_CITATION {"citationItems":[{"id":"ITEM-1","itemData":{"DOI":"10.1007/S00264-010-1080-Y","ISSN":"1432-5195","abstract":"Trauma is a major problem in both developing and developed countries. World wide road-traffic injuries (RTIs) represent 25% of all trauma deaths. Injuries cause 12% of the global disease burden and are the third commonest cause of death globally. In our own environment, trauma is also important, with RTIs being a leading cause of morbidity and mortality. There is limited data on RTIs in West African countries, and this necessitated our study. We aimed to find common causative factors and proffer solutions. This was a one year prospective study examining all cases of trauma from RTIs seen at the Accident and Emergency Department of the Ebonyi State University Teaching Hospital (EBSUTH), Abakaliki, Nigeria. Three hundred and sixty-three patients were studied. There was a male/female ratio of 3.4:1, with the modal age being 25 years. Most injuries involved motorcycles (54%). Passengers from cars and buses were also commonly affected (34.2%). Most of accidents occurred from head-on collisions (38.8%). Soft-tissue injuries and fractures accounted for 83.5% of injuries. The head and neck region was the commonest injury site (41.1%), and the most commonly fractured bones were the tibia and fibula (5.8%). Death occurred in 17 patients (4.7%), and 46 (12.7%) patients discharged themselves against medical advice. Improvements in road safety awareness, proper driver education—especially motorcycle drivers—and proper hospital care are needed in our subregion.","author":[{"dropping-particle":"","family":"Madubueze","given":"Christian C.","non-dropping-particle":"","parse-names":false,"suffix":""},{"dropping-particle":"","family":"Chukwu","given":"Christian O. Onyebuchi","non-dropping-particle":"","parse-names":false,"suffix":""},{"dropping-particle":"","family":"Omoke","given":"Njoku I.","non-dropping-particle":"","parse-names":false,"suffix":""},{"dropping-particle":"","family":"Oyakhilome","given":"Odion P.","non-dropping-particle":"","parse-names":false,"suffix":""},{"dropping-particle":"","family":"Ozo","given":"Chidi","non-dropping-particle":"","parse-names":false,"suffix":""}],"container-title":"International Orthopaedics 2010 35:5","id":"ITEM-1","issue":"5","issued":{"date-parts":[["2010","7","11"]]},"page":"743-746","publisher":"Springer","title":"Road traffic injuries as seen in a Nigerian teaching hospital","type":"article-journal","volume":"35"},"uris":["http://www.mendeley.com/documents/?uuid=8dd20f18-89c1-3e1e-84bd-e0307e9ac4d5"]},{"id":"ITEM-2","itemData":{"DOI":"10.1155/2017/8612953","ISSN":"16879813","abstract":"We identified risk factors for road traffic injuries among road users who received treatment at two major trauma hospitals in urban Gambia. The study includes pedestrians, bicyclists, motorcyclists, and drivers/passengers of cars and trucks. We examined distributions of injury by age, gender, collision vehicle types and vehicle category, and driver and environment factors. Two hundred and fifty-four patients were included in the study. Two-thirds were male and one-third female. Two-thirds (67%) of road traffic injuries involved pedestrians, bicyclists, and motorcyclists; and these were more common during weekdays (74%) than weekends. Nearly half (47%) of road traffic injuries involved pedestrians. One-third (34%) of injured patients were students (mean age of students was less than 14 years), more than half (51%) of whom were injured on the roadway as pedestrians. Head/skull injuries were common. Concussion/brain injuries were 3.5 times higher among pedestrians, bicyclists, and motorcyclists than vehicle occupants. Crashes involving pedestrians were more likely to involve young people (&lt;25 years; aOR 6.36, 95% CI: 3.32-12.17) and involve being struck by a motor car (aOR 3.95, 95% CI: 2.09-7.47). Pedestrians contribute the largest proportion of hospitalizations in the Gambia. Young pedestrians are at particularly high risk. Prevention efforts should focus on not only vehicle and driver factors, but also protecting pedestrians, bicyclists, and motorcyclists.","author":[{"dropping-particle":"","family":"Sanyang","given":"Edrisa","non-dropping-particle":"","parse-names":false,"suffix":""},{"dropping-particle":"","family":"Peek-Asa","given":"Corinne","non-dropping-particle":"","parse-names":false,"suffix":""},{"dropping-particle":"","family":"Bass","given":"Paul","non-dropping-particle":"","parse-names":false,"suffix":""},{"dropping-particle":"","family":"Young","given":"Tracy L.","non-dropping-particle":"","parse-names":false,"suffix":""},{"dropping-particle":"","family":"Daffeh","given":"Babanding","non-dropping-particle":"","parse-names":false,"suffix":""},{"dropping-particle":"","family":"Fuortes","given":"Laurence J.","non-dropping-particle":"","parse-names":false,"suffix":""}],"container-title":"Journal of Environmental and Public Health","id":"ITEM-2","issued":{"date-parts":[["2017"]]},"title":"Risk Factors for Road Traffic Injuries among Different Road Users in the Gambia","type":"article-journal","volume":"2017"},"uris":["http://www.mendeley.com/documents/?uuid=e1504fa5-b19a-38fd-aafe-96d72e2c51aa"]},{"id":"ITEM-3","itemData":{"DOI":"10.4103/0019-5359.13812","abstract":"RESEARCH QUESTION: What is the pattern of injuries among non-fatal cases of road traffic accidents? OBJECTIVE: To study the pattern of injuries among non-fatal cases of road traffic accidents. STUDY DESIGN: Cross-sectional study. SETTING: Nagpur, a city in central India. PARTICIPANTS: 423 non-fatal cases of road traffic accidents reporting for treatment to Indira Gandhi Medical College, Nagpur during 1999-2000. STUDY VARIABLES: Demographic characteristics, accident characteristics. STATISTICAL ANALYSIS: Percentages, proportions, Chi-square test. RESULTS: Out of total 423 subjects, 363 (85.8%) were male while only 60 (14.2%) were female subjects. Majority of the victims (75%) were in the age group 18-37 years. Sideways collision was the most common type of accident seen in 269 (63.59%) cases. Two wheelers and LMV were the common vehicle being involved in accidents (69.97%) and these accidents were almost equally distributed in both half of the day. Fracture of the bones was the common injury afflicted to the victims followed by multiple injuries like blunt injury, abrasions and lacerations. Lower extremity was involved in 192 (45.39%) cases while multiple sites were affected in 114 (26.95%) cases. CONCLUSIONS: In the present study, the fractures were the commonest injury among the victims of non-fatal road traffic accidents.","author":[{"dropping-particle":"","family":"Ganveer","given":"Gunjan B","non-dropping-particle":"","parse-names":false,"suffix":""},{"dropping-particle":"","family":"Tiwari","given":"Rajnarayan R","non-dropping-particle":"","parse-names":false,"suffix":""}],"container-title":"Article in Indian Journal of Medical Sciences","id":"ITEM-3","issue":"1","issued":{"date-parts":[["2005"]]},"title":"Injury pattern among non-fatal road traffic accident cases: A cross-sectional study in Central India","type":"article-journal","volume":"59"},"uris":["http://www.mendeley.com/documents/?uuid=b0b9c905-5740-3f72-b38f-df793c704f71"]},{"id":"ITEM-4","itemData":{"ISSN":"2073-9990","abstract":"Background: Road traffic accident remains a leading cause of trauma and admissions to the accidents and emergency units of most hospitals. The aim of this study was to determine the pattern and epidemiological characteristics of trauma admissions to the Obafemi Awolowo University Teaching Hospital. Methods: This was a retrospective review of hospital charts of all patients admitted as a result of RTA injuries between October 2001 and December 2005 and whose records were available and complete,. A special data form was used to collect the required information using admission data from the casualty and various hospital wards .Data was subjected to simple statistical analysis. Results: There were 379 cases managed during the study period, 355 of these had complete records and therefore formed the basis of this study. A total of 47.3% were in the third and fourth decades of life, with a mean age of 32 years. The male to female ratio was 2.5:1. The months of July, April and September recorded the highest admissions of RTA, (11.5%, 10.7% and 10.7% respectively).Head injuries, femoral fractures, spinal injuries, and tibia and/or fibular fractures were the most common injuries sustained. Isolated injuries were seen in 79.4% while 20.6 % of the patients had multiple injuries. The mortality rate was 6.8%. Conclusion: Trauma is an established cause of requiring emergency care and hospital admissions and since the cost of trauma care is enormous. Implementation of road safety legislation will be of tremendous help in reducing road traffic injuries.","author":[{"dropping-particle":"","family":"Akinpelu","given":"O.V.","non-dropping-particle":"","parse-names":false,"suffix":""},{"dropping-particle":"","family":"Oladele","given":"O.A.,","non-dropping-particle":"","parse-names":false,"suffix":""},{"dropping-particle":"","family":"Amusa","given":"Y.B.","non-dropping-particle":"","parse-names":false,"suffix":""},{"dropping-particle":"","family":"Ogundipe","given":"O.K.","non-dropping-particle":"","parse-names":false,"suffix":""},{"dropping-particle":"","family":"Adeolu","given":"A.A.","non-dropping-particle":"","parse-names":false,"suffix":""},{"dropping-particle":"","family":"Komolafe","given":"E.O.","non-dropping-particle":"","parse-names":false,"suffix":""}],"container-title":"Review of road traffic accident admissions in a Nigerian tertiary hospital","id":"ITEM-4","issue":"1","issued":{"date-parts":[["2007"]]},"page":"63-67","title":"Review of road traffic accident admissions in a Nigerian tertiary hospital","type":"article-journal","volume":"12"},"uris":["http://www.mendeley.com/documents/?uuid=fcd27616-0223-398e-8390-86278d67d5cc"]},{"id":"ITEM-5","itemData":{"DOI":"10.5555/afhs.2006.6.2.104","ISSN":"16806905","PMID":"16916301","abstract":"Background and Objectives: This study is aimed at identifying the characteristics of injuries and determining the efficiency of documentation of patients' records in a tertiary hospital where there is no trauma registry. Patients and Methods: A retrospective case record analysis was conducted of injured patients seen at the Accident and Emergency unit over a 12 month period from January to December 2003. Results: A total of 1078 records of injured patients that attended the A&amp;E were analysed. Their mean age was 31 years (range 3 months to 85 years). Laceration (n = 408) and fractures (n = 266) representing 62.5% of injuries were seen. Injuries to the lower limb occurred in 239 patients, multiple anatomical sites 224, head 224, upper limb 203, the neck 20, and the abdomen 11 patients. Trauma was due to road traffic accident in 977 patients, fall in 39, assault in 14 while burns and firearm injuries occurred in 5 and 7 patients respectively. The mean injury severity score (ISS) was 4. Severe injuries, ISS &gt; 15 occurred in 54 patients with mean ISS of 21, and resulted from RTA in 92.6% of cases. Mortality from severe injuries occurred in 31.5% of cases while overall mortality was 2%. Most deaths were associated with multiple injuries (60.9%) and head injury (30.4%). Incomplete documentation of accident and injury data occurred frequently, from 2% of some data to 100% of others. Conclusions: Lacerations and fractures were the most common injuries. Mortality is due usually to head and multiple injuries. Research into appropriate strategies for prevention of injuries, especially RTA, is required but this must start with the establishment of institutional and regional trauma registries for complete documentation of relevant data.","author":[{"dropping-particle":"","family":"Thanni","given":"L. O.A.","non-dropping-particle":"","parse-names":false,"suffix":""},{"dropping-particle":"","family":"Kehinde","given":"O. A.","non-dropping-particle":"","parse-names":false,"suffix":""}],"container-title":"African Health Sciences","id":"ITEM-5","issue":"2","issued":{"date-parts":[["2006"]]},"page":"104-107","title":"Trauma at a Nigerian teaching hospital: Pattern and documentation of presentation","type":"article-journal","volume":"6"},"uris":["http://www.mendeley.com/documents/?uuid=4557c634-6e5c-4201-952d-d3cd9eb02851"]}],"mendeley":{"formattedCitation":"(Madubueze et al. 2010; Sanyang et al. 2017; Ganveer and Tiwari 2005; Akinpelu et al. 2007; Thanni and Kehinde 2006)","plainTextFormattedCitation":"(Madubueze et al. 2010; Sanyang et al. 2017; Ganveer and Tiwari 2005; Akinpelu et al. 2007; Thanni and Kehinde 2006)","previouslyFormattedCitation":"(Madubueze et al. 2010; Sanyang et al. 2017; Ganveer and Tiwari 2005; Akinpelu et al. 2007; Thanni and Kehinde 2006)"},"properties":{"noteIndex":0},"schema":"https://github.com/citation-style-language/schema/raw/master/csl-citation.json"}</w:instrText>
      </w:r>
      <w:r w:rsidR="00C30870">
        <w:fldChar w:fldCharType="separate"/>
      </w:r>
      <w:r w:rsidR="00C30870" w:rsidRPr="00EF4620">
        <w:rPr>
          <w:noProof/>
        </w:rPr>
        <w:t>(Madubueze et al. 2010; Sanyang et al. 2017; Ganveer and Tiwari 2005; Akinpelu et al. 2007; Thanni and Kehinde 2006)</w:t>
      </w:r>
      <w:r w:rsidR="00C30870">
        <w:fldChar w:fldCharType="end"/>
      </w:r>
      <w:r w:rsidR="00C30870">
        <w:t xml:space="preserve">. However, the resulting distributions didn’t produce a similar number of injuries per person as reported in a </w:t>
      </w:r>
      <w:proofErr w:type="spellStart"/>
      <w:r w:rsidR="00C30870">
        <w:t>Sundet</w:t>
      </w:r>
      <w:proofErr w:type="spellEnd"/>
      <w:r w:rsidR="00C30870">
        <w:t xml:space="preserve"> et al. (2018). Possibly due to the fact that the distributions were based on injury patients who had shown up to hospital already, who would likely be more severely injured than those who didn’t show up to hospital. To solve this issue, I used Azure batch computing to run the model for a number of different negative exponential distributions and calculated the average number of injuries of people who used the health system. The best fitting distribution was used to predict the number of injuries</w:t>
      </w:r>
      <w:r w:rsidR="002564ED">
        <w:t xml:space="preserve"> of those injured in road traffic accidents </w:t>
      </w:r>
      <w:r w:rsidR="002564ED">
        <w:fldChar w:fldCharType="begin"/>
      </w:r>
      <w:r w:rsidR="002564ED">
        <w:instrText xml:space="preserve"> REF _Ref57037186 \h </w:instrText>
      </w:r>
      <w:r w:rsidR="002564ED">
        <w:fldChar w:fldCharType="separate"/>
      </w:r>
      <w:r w:rsidR="002564ED">
        <w:t xml:space="preserve">Table </w:t>
      </w:r>
      <w:r w:rsidR="002564ED">
        <w:rPr>
          <w:noProof/>
        </w:rPr>
        <w:t>2</w:t>
      </w:r>
      <w:r w:rsidR="002564ED">
        <w:fldChar w:fldCharType="end"/>
      </w:r>
      <w:r w:rsidR="002564ED">
        <w:t>.</w:t>
      </w:r>
    </w:p>
    <w:tbl>
      <w:tblPr>
        <w:tblStyle w:val="TableGrid"/>
        <w:tblW w:w="0" w:type="auto"/>
        <w:tblLook w:val="04A0" w:firstRow="1" w:lastRow="0" w:firstColumn="1" w:lastColumn="0" w:noHBand="0" w:noVBand="1"/>
      </w:tblPr>
      <w:tblGrid>
        <w:gridCol w:w="4508"/>
        <w:gridCol w:w="4508"/>
      </w:tblGrid>
      <w:tr w:rsidR="00D9280A" w14:paraId="185B7091" w14:textId="77777777" w:rsidTr="00D9280A">
        <w:tc>
          <w:tcPr>
            <w:tcW w:w="4508" w:type="dxa"/>
          </w:tcPr>
          <w:p w14:paraId="67C02CB6" w14:textId="5F1CB7BF" w:rsidR="00D9280A" w:rsidRDefault="00D9280A" w:rsidP="009E64E4">
            <w:r>
              <w:t>Number of injured body regions</w:t>
            </w:r>
          </w:p>
        </w:tc>
        <w:tc>
          <w:tcPr>
            <w:tcW w:w="4508" w:type="dxa"/>
          </w:tcPr>
          <w:p w14:paraId="52802014" w14:textId="5A6EA362" w:rsidR="00D9280A" w:rsidRDefault="00D9280A" w:rsidP="009E64E4">
            <w:r>
              <w:t>Probability</w:t>
            </w:r>
          </w:p>
        </w:tc>
      </w:tr>
      <w:tr w:rsidR="00D9280A" w14:paraId="63D8FA03" w14:textId="77777777" w:rsidTr="00D9280A">
        <w:tc>
          <w:tcPr>
            <w:tcW w:w="4508" w:type="dxa"/>
          </w:tcPr>
          <w:p w14:paraId="06FA213A" w14:textId="0EC73DA3" w:rsidR="00D9280A" w:rsidRDefault="00D9280A" w:rsidP="00D9280A">
            <w:r>
              <w:t>1</w:t>
            </w:r>
          </w:p>
        </w:tc>
        <w:tc>
          <w:tcPr>
            <w:tcW w:w="4508" w:type="dxa"/>
          </w:tcPr>
          <w:p w14:paraId="44D96A8A" w14:textId="26893655" w:rsidR="00D9280A" w:rsidRDefault="002564ED" w:rsidP="00D9280A">
            <w:r w:rsidRPr="002564ED">
              <w:t>0.73</w:t>
            </w:r>
          </w:p>
        </w:tc>
      </w:tr>
      <w:tr w:rsidR="00D9280A" w14:paraId="7EF13A45" w14:textId="77777777" w:rsidTr="00D9280A">
        <w:tc>
          <w:tcPr>
            <w:tcW w:w="4508" w:type="dxa"/>
          </w:tcPr>
          <w:p w14:paraId="15FC22AE" w14:textId="46132621" w:rsidR="00D9280A" w:rsidRDefault="00D9280A" w:rsidP="00D9280A">
            <w:r>
              <w:t>2</w:t>
            </w:r>
          </w:p>
        </w:tc>
        <w:tc>
          <w:tcPr>
            <w:tcW w:w="4508" w:type="dxa"/>
          </w:tcPr>
          <w:p w14:paraId="04CB1BAC" w14:textId="6FC0F625" w:rsidR="00D9280A" w:rsidRDefault="00D9280A" w:rsidP="00D9280A">
            <w:r>
              <w:t>0.</w:t>
            </w:r>
            <w:r w:rsidR="002564ED">
              <w:t>19</w:t>
            </w:r>
          </w:p>
        </w:tc>
      </w:tr>
      <w:tr w:rsidR="00D9280A" w14:paraId="763E3067" w14:textId="77777777" w:rsidTr="00D9280A">
        <w:tc>
          <w:tcPr>
            <w:tcW w:w="4508" w:type="dxa"/>
          </w:tcPr>
          <w:p w14:paraId="07557064" w14:textId="0DA50CB1" w:rsidR="00D9280A" w:rsidRDefault="00D9280A" w:rsidP="00D9280A">
            <w:r>
              <w:t>3</w:t>
            </w:r>
          </w:p>
        </w:tc>
        <w:tc>
          <w:tcPr>
            <w:tcW w:w="4508" w:type="dxa"/>
          </w:tcPr>
          <w:p w14:paraId="73C56199" w14:textId="23628A24" w:rsidR="00D9280A" w:rsidRDefault="00D9280A" w:rsidP="00D9280A">
            <w:r>
              <w:t>0.</w:t>
            </w:r>
            <w:r w:rsidR="002564ED">
              <w:t>05</w:t>
            </w:r>
          </w:p>
        </w:tc>
      </w:tr>
      <w:tr w:rsidR="00D9280A" w14:paraId="3A674C63" w14:textId="77777777" w:rsidTr="00D9280A">
        <w:tc>
          <w:tcPr>
            <w:tcW w:w="4508" w:type="dxa"/>
          </w:tcPr>
          <w:p w14:paraId="4AD3C924" w14:textId="3F59F9DE" w:rsidR="00D9280A" w:rsidRDefault="00D9280A" w:rsidP="00D9280A">
            <w:r>
              <w:t>4</w:t>
            </w:r>
          </w:p>
        </w:tc>
        <w:tc>
          <w:tcPr>
            <w:tcW w:w="4508" w:type="dxa"/>
          </w:tcPr>
          <w:p w14:paraId="39D84F4F" w14:textId="23EC2F87" w:rsidR="00D9280A" w:rsidRDefault="00D9280A" w:rsidP="00D9280A">
            <w:r>
              <w:t>0.0</w:t>
            </w:r>
            <w:r w:rsidR="002564ED">
              <w:t>14</w:t>
            </w:r>
          </w:p>
        </w:tc>
      </w:tr>
      <w:tr w:rsidR="00D9280A" w14:paraId="47972EA4" w14:textId="77777777" w:rsidTr="00D9280A">
        <w:tc>
          <w:tcPr>
            <w:tcW w:w="4508" w:type="dxa"/>
          </w:tcPr>
          <w:p w14:paraId="27EA3EC5" w14:textId="2645D9CC" w:rsidR="00D9280A" w:rsidRDefault="00D9280A" w:rsidP="00D9280A">
            <w:r>
              <w:t>5</w:t>
            </w:r>
          </w:p>
        </w:tc>
        <w:tc>
          <w:tcPr>
            <w:tcW w:w="4508" w:type="dxa"/>
          </w:tcPr>
          <w:p w14:paraId="6076C602" w14:textId="604AEDB4" w:rsidR="00D9280A" w:rsidRDefault="00D9280A" w:rsidP="00D9280A">
            <w:r>
              <w:t>0.0</w:t>
            </w:r>
            <w:r w:rsidR="002564ED">
              <w:t>04</w:t>
            </w:r>
          </w:p>
        </w:tc>
      </w:tr>
      <w:tr w:rsidR="00D9280A" w14:paraId="7F71F0FE" w14:textId="77777777" w:rsidTr="00D9280A">
        <w:tc>
          <w:tcPr>
            <w:tcW w:w="4508" w:type="dxa"/>
          </w:tcPr>
          <w:p w14:paraId="0DE52358" w14:textId="5CA05EF4" w:rsidR="00D9280A" w:rsidRDefault="00D9280A" w:rsidP="00D9280A">
            <w:r>
              <w:t>6</w:t>
            </w:r>
          </w:p>
        </w:tc>
        <w:tc>
          <w:tcPr>
            <w:tcW w:w="4508" w:type="dxa"/>
          </w:tcPr>
          <w:p w14:paraId="2A89B1AD" w14:textId="06A01637" w:rsidR="00D9280A" w:rsidRDefault="00D9280A" w:rsidP="00D9280A">
            <w:r>
              <w:t>0.0</w:t>
            </w:r>
            <w:r w:rsidR="002564ED">
              <w:t>009</w:t>
            </w:r>
          </w:p>
        </w:tc>
      </w:tr>
      <w:tr w:rsidR="00D9280A" w14:paraId="600B696A" w14:textId="77777777" w:rsidTr="00D9280A">
        <w:tc>
          <w:tcPr>
            <w:tcW w:w="4508" w:type="dxa"/>
          </w:tcPr>
          <w:p w14:paraId="30235390" w14:textId="5D7B24E2" w:rsidR="00D9280A" w:rsidRDefault="00D9280A" w:rsidP="00D9280A">
            <w:r>
              <w:t>7</w:t>
            </w:r>
          </w:p>
        </w:tc>
        <w:tc>
          <w:tcPr>
            <w:tcW w:w="4508" w:type="dxa"/>
          </w:tcPr>
          <w:p w14:paraId="564995FA" w14:textId="06EDF9A3" w:rsidR="00D9280A" w:rsidRDefault="00D9280A" w:rsidP="00D9280A">
            <w:r>
              <w:t>0.</w:t>
            </w:r>
            <w:r>
              <w:rPr>
                <w:rFonts w:ascii="Calibri" w:eastAsia="Times New Roman" w:hAnsi="Calibri" w:cs="Calibri"/>
                <w:color w:val="000000"/>
                <w:lang w:eastAsia="en-GB"/>
              </w:rPr>
              <w:t>0</w:t>
            </w:r>
            <w:r w:rsidR="002564ED">
              <w:rPr>
                <w:rFonts w:ascii="Calibri" w:eastAsia="Times New Roman" w:hAnsi="Calibri" w:cs="Calibri"/>
                <w:color w:val="000000"/>
                <w:lang w:eastAsia="en-GB"/>
              </w:rPr>
              <w:t>002</w:t>
            </w:r>
          </w:p>
        </w:tc>
      </w:tr>
      <w:tr w:rsidR="00D9280A" w14:paraId="56B30598" w14:textId="77777777" w:rsidTr="00D9280A">
        <w:tc>
          <w:tcPr>
            <w:tcW w:w="4508" w:type="dxa"/>
          </w:tcPr>
          <w:p w14:paraId="30D8004B" w14:textId="3E66B289" w:rsidR="00D9280A" w:rsidRDefault="00D9280A" w:rsidP="00D9280A">
            <w:r>
              <w:t xml:space="preserve">8 </w:t>
            </w:r>
          </w:p>
        </w:tc>
        <w:tc>
          <w:tcPr>
            <w:tcW w:w="4508" w:type="dxa"/>
          </w:tcPr>
          <w:p w14:paraId="69900F97" w14:textId="00F90035" w:rsidR="00D9280A" w:rsidRDefault="00D9280A" w:rsidP="00D9280A">
            <w:pPr>
              <w:keepNext/>
            </w:pPr>
            <w:r>
              <w:t>0.0</w:t>
            </w:r>
            <w:r w:rsidR="002564ED">
              <w:t>0007</w:t>
            </w:r>
          </w:p>
        </w:tc>
      </w:tr>
    </w:tbl>
    <w:p w14:paraId="717D09F0" w14:textId="425FA625" w:rsidR="00D9280A" w:rsidRDefault="00D9280A" w:rsidP="00D9280A">
      <w:pPr>
        <w:pStyle w:val="Caption"/>
      </w:pPr>
      <w:bookmarkStart w:id="1" w:name="_Ref57037186"/>
      <w:r>
        <w:t xml:space="preserve">Table </w:t>
      </w:r>
      <w:r w:rsidR="00C42B30">
        <w:fldChar w:fldCharType="begin"/>
      </w:r>
      <w:r w:rsidR="00C42B30">
        <w:instrText xml:space="preserve"> SEQ Table \* ARABIC </w:instrText>
      </w:r>
      <w:r w:rsidR="00C42B30">
        <w:fldChar w:fldCharType="separate"/>
      </w:r>
      <w:r w:rsidR="00997501">
        <w:rPr>
          <w:noProof/>
        </w:rPr>
        <w:t>2</w:t>
      </w:r>
      <w:r w:rsidR="00C42B30">
        <w:rPr>
          <w:noProof/>
        </w:rPr>
        <w:fldChar w:fldCharType="end"/>
      </w:r>
      <w:bookmarkEnd w:id="1"/>
      <w:r>
        <w:t xml:space="preserve">: The </w:t>
      </w:r>
      <w:r w:rsidR="002564ED">
        <w:t xml:space="preserve">fitted distribution of </w:t>
      </w:r>
      <w:r>
        <w:t>number of injured body regions used in the roa</w:t>
      </w:r>
      <w:r w:rsidR="004C0AD9">
        <w:t>d</w:t>
      </w:r>
      <w:r>
        <w:t xml:space="preserve"> traffic injuries model, </w:t>
      </w:r>
      <w:r w:rsidR="002564ED">
        <w:t>calibrated using Azure batch computing.</w:t>
      </w:r>
    </w:p>
    <w:p w14:paraId="0862D7AD" w14:textId="5F6A44C6" w:rsidR="004C0AD9" w:rsidRDefault="004C0AD9" w:rsidP="004E5EBD">
      <w:pPr>
        <w:pStyle w:val="Heading3"/>
      </w:pPr>
      <w:r>
        <w:t>Approach for choosing where the injuries were located on the body</w:t>
      </w:r>
    </w:p>
    <w:p w14:paraId="0ADD42B0" w14:textId="52064135" w:rsidR="004C0AD9" w:rsidRDefault="004C0AD9" w:rsidP="004C0AD9">
      <w:r>
        <w:t xml:space="preserve">I could not find a Malawi specific breakdown of injury location on the body which went into the detail I needed, however there were plenty of reports from other LMIC countries, see </w:t>
      </w:r>
      <w:r>
        <w:fldChar w:fldCharType="begin"/>
      </w:r>
      <w:r>
        <w:instrText xml:space="preserve"> REF _Ref57037456 \h </w:instrText>
      </w:r>
      <w:r>
        <w:fldChar w:fldCharType="separate"/>
      </w:r>
      <w:r w:rsidR="004E5EBD">
        <w:t xml:space="preserve">Table </w:t>
      </w:r>
      <w:r w:rsidR="004E5EBD">
        <w:rPr>
          <w:noProof/>
        </w:rPr>
        <w:t>3</w:t>
      </w:r>
      <w:r>
        <w:fldChar w:fldCharType="end"/>
      </w:r>
      <w:r>
        <w:t>.</w:t>
      </w:r>
    </w:p>
    <w:tbl>
      <w:tblPr>
        <w:tblStyle w:val="TableGrid"/>
        <w:tblW w:w="0" w:type="auto"/>
        <w:tblLook w:val="04A0" w:firstRow="1" w:lastRow="0" w:firstColumn="1" w:lastColumn="0" w:noHBand="0" w:noVBand="1"/>
      </w:tblPr>
      <w:tblGrid>
        <w:gridCol w:w="2063"/>
        <w:gridCol w:w="678"/>
        <w:gridCol w:w="60"/>
        <w:gridCol w:w="630"/>
        <w:gridCol w:w="702"/>
        <w:gridCol w:w="879"/>
        <w:gridCol w:w="1092"/>
        <w:gridCol w:w="709"/>
        <w:gridCol w:w="1097"/>
        <w:gridCol w:w="27"/>
        <w:gridCol w:w="1079"/>
      </w:tblGrid>
      <w:tr w:rsidR="004C0AD9" w14:paraId="4EB81F05" w14:textId="77777777" w:rsidTr="00940381">
        <w:tc>
          <w:tcPr>
            <w:tcW w:w="2263" w:type="dxa"/>
          </w:tcPr>
          <w:p w14:paraId="128D0580" w14:textId="77777777" w:rsidR="004C0AD9" w:rsidRDefault="004C0AD9" w:rsidP="00940381">
            <w:pPr>
              <w:rPr>
                <w:lang w:val="en-US"/>
              </w:rPr>
            </w:pPr>
            <w:r>
              <w:rPr>
                <w:lang w:val="en-US"/>
              </w:rPr>
              <w:t>Study</w:t>
            </w:r>
          </w:p>
        </w:tc>
        <w:tc>
          <w:tcPr>
            <w:tcW w:w="502" w:type="dxa"/>
            <w:gridSpan w:val="2"/>
          </w:tcPr>
          <w:p w14:paraId="4718AE08" w14:textId="77777777" w:rsidR="004C0AD9" w:rsidRDefault="004C0AD9" w:rsidP="00940381">
            <w:pPr>
              <w:rPr>
                <w:lang w:val="en-US"/>
              </w:rPr>
            </w:pPr>
            <w:r>
              <w:rPr>
                <w:lang w:val="en-US"/>
              </w:rPr>
              <w:t>Head</w:t>
            </w:r>
          </w:p>
          <w:p w14:paraId="18D93B08" w14:textId="77777777" w:rsidR="004C0AD9" w:rsidRDefault="004C0AD9" w:rsidP="00940381">
            <w:pPr>
              <w:rPr>
                <w:lang w:val="en-US"/>
              </w:rPr>
            </w:pPr>
            <w:r>
              <w:rPr>
                <w:lang w:val="en-US"/>
              </w:rPr>
              <w:t>(%)</w:t>
            </w:r>
          </w:p>
        </w:tc>
        <w:tc>
          <w:tcPr>
            <w:tcW w:w="632" w:type="dxa"/>
          </w:tcPr>
          <w:p w14:paraId="60BA5861" w14:textId="77777777" w:rsidR="004C0AD9" w:rsidRDefault="004C0AD9" w:rsidP="00940381">
            <w:pPr>
              <w:rPr>
                <w:lang w:val="en-US"/>
              </w:rPr>
            </w:pPr>
            <w:r>
              <w:rPr>
                <w:lang w:val="en-US"/>
              </w:rPr>
              <w:t>Face</w:t>
            </w:r>
          </w:p>
          <w:p w14:paraId="67DD5D19" w14:textId="77777777" w:rsidR="004C0AD9" w:rsidRDefault="004C0AD9" w:rsidP="00940381">
            <w:pPr>
              <w:rPr>
                <w:lang w:val="en-US"/>
              </w:rPr>
            </w:pPr>
            <w:r>
              <w:rPr>
                <w:lang w:val="en-US"/>
              </w:rPr>
              <w:t>(%)</w:t>
            </w:r>
          </w:p>
        </w:tc>
        <w:tc>
          <w:tcPr>
            <w:tcW w:w="709" w:type="dxa"/>
          </w:tcPr>
          <w:p w14:paraId="32497C72" w14:textId="77777777" w:rsidR="004C0AD9" w:rsidRDefault="004C0AD9" w:rsidP="00940381">
            <w:pPr>
              <w:rPr>
                <w:lang w:val="en-US"/>
              </w:rPr>
            </w:pPr>
            <w:r>
              <w:rPr>
                <w:lang w:val="en-US"/>
              </w:rPr>
              <w:t>Neck</w:t>
            </w:r>
          </w:p>
          <w:p w14:paraId="4837FEA0" w14:textId="77777777" w:rsidR="004C0AD9" w:rsidRDefault="004C0AD9" w:rsidP="00940381">
            <w:pPr>
              <w:rPr>
                <w:lang w:val="en-US"/>
              </w:rPr>
            </w:pPr>
            <w:r>
              <w:rPr>
                <w:lang w:val="en-US"/>
              </w:rPr>
              <w:t>(%)</w:t>
            </w:r>
          </w:p>
        </w:tc>
        <w:tc>
          <w:tcPr>
            <w:tcW w:w="893" w:type="dxa"/>
          </w:tcPr>
          <w:p w14:paraId="27301878" w14:textId="77777777" w:rsidR="004C0AD9" w:rsidRDefault="004C0AD9" w:rsidP="00940381">
            <w:pPr>
              <w:rPr>
                <w:lang w:val="en-US"/>
              </w:rPr>
            </w:pPr>
            <w:r>
              <w:rPr>
                <w:lang w:val="en-US"/>
              </w:rPr>
              <w:t>Thorax</w:t>
            </w:r>
          </w:p>
          <w:p w14:paraId="7B276CFC" w14:textId="77777777" w:rsidR="004C0AD9" w:rsidRDefault="004C0AD9" w:rsidP="00940381">
            <w:pPr>
              <w:rPr>
                <w:lang w:val="en-US"/>
              </w:rPr>
            </w:pPr>
            <w:r>
              <w:rPr>
                <w:lang w:val="en-US"/>
              </w:rPr>
              <w:t>(%)</w:t>
            </w:r>
          </w:p>
        </w:tc>
        <w:tc>
          <w:tcPr>
            <w:tcW w:w="1092" w:type="dxa"/>
          </w:tcPr>
          <w:p w14:paraId="328D04FF" w14:textId="77777777" w:rsidR="004C0AD9" w:rsidRDefault="004C0AD9" w:rsidP="00940381">
            <w:pPr>
              <w:rPr>
                <w:lang w:val="en-US"/>
              </w:rPr>
            </w:pPr>
            <w:r>
              <w:rPr>
                <w:lang w:val="en-US"/>
              </w:rPr>
              <w:t>Abdomen</w:t>
            </w:r>
          </w:p>
          <w:p w14:paraId="67057171" w14:textId="77777777" w:rsidR="004C0AD9" w:rsidRDefault="004C0AD9" w:rsidP="00940381">
            <w:pPr>
              <w:rPr>
                <w:lang w:val="en-US"/>
              </w:rPr>
            </w:pPr>
            <w:r>
              <w:rPr>
                <w:lang w:val="en-US"/>
              </w:rPr>
              <w:t>(%)</w:t>
            </w:r>
          </w:p>
        </w:tc>
        <w:tc>
          <w:tcPr>
            <w:tcW w:w="709" w:type="dxa"/>
          </w:tcPr>
          <w:p w14:paraId="56DDEED7" w14:textId="77777777" w:rsidR="004C0AD9" w:rsidRDefault="004C0AD9" w:rsidP="00940381">
            <w:pPr>
              <w:rPr>
                <w:lang w:val="en-US"/>
              </w:rPr>
            </w:pPr>
            <w:r>
              <w:rPr>
                <w:lang w:val="en-US"/>
              </w:rPr>
              <w:t>Spine</w:t>
            </w:r>
          </w:p>
          <w:p w14:paraId="1B209270" w14:textId="77777777" w:rsidR="004C0AD9" w:rsidRDefault="004C0AD9" w:rsidP="00940381">
            <w:pPr>
              <w:rPr>
                <w:lang w:val="en-US"/>
              </w:rPr>
            </w:pPr>
            <w:r>
              <w:rPr>
                <w:lang w:val="en-US"/>
              </w:rPr>
              <w:t>(%)</w:t>
            </w:r>
          </w:p>
        </w:tc>
        <w:tc>
          <w:tcPr>
            <w:tcW w:w="1137" w:type="dxa"/>
            <w:gridSpan w:val="2"/>
          </w:tcPr>
          <w:p w14:paraId="4B9E8E7B" w14:textId="77777777" w:rsidR="004C0AD9" w:rsidRDefault="004C0AD9" w:rsidP="00940381">
            <w:pPr>
              <w:rPr>
                <w:lang w:val="en-US"/>
              </w:rPr>
            </w:pPr>
            <w:r>
              <w:rPr>
                <w:lang w:val="en-US"/>
              </w:rPr>
              <w:t>Upper Extremity</w:t>
            </w:r>
          </w:p>
          <w:p w14:paraId="1CCCDC94" w14:textId="77777777" w:rsidR="004C0AD9" w:rsidRDefault="004C0AD9" w:rsidP="00940381">
            <w:pPr>
              <w:rPr>
                <w:lang w:val="en-US"/>
              </w:rPr>
            </w:pPr>
            <w:r>
              <w:rPr>
                <w:lang w:val="en-US"/>
              </w:rPr>
              <w:t>(%)</w:t>
            </w:r>
          </w:p>
        </w:tc>
        <w:tc>
          <w:tcPr>
            <w:tcW w:w="1079" w:type="dxa"/>
          </w:tcPr>
          <w:p w14:paraId="7A36CFB6" w14:textId="77777777" w:rsidR="004C0AD9" w:rsidRDefault="004C0AD9" w:rsidP="00940381">
            <w:pPr>
              <w:rPr>
                <w:lang w:val="en-US"/>
              </w:rPr>
            </w:pPr>
            <w:r>
              <w:rPr>
                <w:lang w:val="en-US"/>
              </w:rPr>
              <w:t>Lower Extremity</w:t>
            </w:r>
          </w:p>
          <w:p w14:paraId="23CB70EE" w14:textId="77777777" w:rsidR="004C0AD9" w:rsidRDefault="004C0AD9" w:rsidP="00940381">
            <w:pPr>
              <w:rPr>
                <w:lang w:val="en-US"/>
              </w:rPr>
            </w:pPr>
            <w:r>
              <w:rPr>
                <w:lang w:val="en-US"/>
              </w:rPr>
              <w:t>(%)</w:t>
            </w:r>
          </w:p>
        </w:tc>
      </w:tr>
      <w:tr w:rsidR="004C0AD9" w14:paraId="4CE50FCF" w14:textId="77777777" w:rsidTr="00940381">
        <w:tc>
          <w:tcPr>
            <w:tcW w:w="2263" w:type="dxa"/>
          </w:tcPr>
          <w:p w14:paraId="088AE460" w14:textId="32C8C6D6" w:rsidR="004C0AD9" w:rsidRDefault="004C0AD9" w:rsidP="00940381">
            <w:pPr>
              <w:rPr>
                <w:lang w:val="en-US"/>
              </w:rPr>
            </w:pPr>
            <w:r>
              <w:rPr>
                <w:lang w:val="en-US"/>
              </w:rPr>
              <w:fldChar w:fldCharType="begin" w:fldLock="1"/>
            </w:r>
            <w:r w:rsidR="00DA7E44">
              <w:rPr>
                <w:lang w:val="en-US"/>
              </w:rPr>
              <w:instrText>ADDIN CSL_CITATION {"citationItems":[{"id":"ITEM-1","itemData":{"DOI":"10.9790/0853-14537175","abstract":"Objective: In order to improve road safety performance, injury details are an important part of injury prevention.. Methods This was a one year prospective study in which consecutive road crash victims presenting in the Emergency Department were recruited for the study. Results A total of 160 road traffic crash victims presented in the period of the study. Thirty did not give their consent for the study and discharged against medical advice. Twelve were brought in dead. Only 118 patients were eventually enrolled for the study. Eighty-five (72%) were males and 33 (28%) were females. The lower limb in the musculoskeletal region was most frequently injured in all groups. Pedestrians had the highest median ISS and NISS scores; 16 (Interquartile Range (IQR), 7) and 16 (IQR, 15) respectively, while those injured on motorcycles had the lowest median ISS and NISS scores 9 (IQR, 11) and 9 (IQR, 13) respectively. Motorcycle occupants, 4-wheeled vehicle occupants and pedestrians with ISS score &gt; 15 were 15 (24%), 12 (29%) and 10 (69%) respectively. Crude mortality rate for road traffic injured patients presenting in the Hospital was 9%. Conclusion; Pedestrians are at greatest risk of severe injury and polytrauma in the event of a road traffic crash. Keywords: injury pattern, road user category, injury severity score, abbreviated injury scale, revised trauma score.","author":[{"dropping-particle":"","family":"Ranti","given":"Babalola O","non-dropping-particle":"","parse-names":false,"suffix":""},{"dropping-particle":"","family":"Saheed","given":"Yakub","non-dropping-particle":"","parse-names":false,"suffix":""},{"dropping-particle":"","family":"Adebayo","given":"Olakulehin O","non-dropping-particle":"","parse-names":false,"suffix":""},{"dropping-particle":"","family":"Kehinde","given":"Oluwadiya","non-dropping-particle":"","parse-names":false,"suffix":""}],"container-title":"IOSR Journal of Dental and Medical Sciences (IOSR-JDMS) e-ISSN","id":"ITEM-1","issue":"5","issued":{"date-parts":[["2015"]]},"page":"71-75","title":"Injury Pattern among Patients with Road Traffic Crash Presenting At a Tertiary Health Facility","type":"article-journal","volume":"14"},"uris":["http://www.mendeley.com/documents/?uuid=ada4ac4a-519e-33a8-9120-d6e2e47b617b"]}],"mendeley":{"formattedCitation":"(Ranti et al. 2015)","plainTextFormattedCitation":"(Ranti et al. 2015)","previouslyFormattedCitation":"(Ranti et al. 2015)"},"properties":{"noteIndex":0},"schema":"https://github.com/citation-style-language/schema/raw/master/csl-citation.json"}</w:instrText>
            </w:r>
            <w:r>
              <w:rPr>
                <w:lang w:val="en-US"/>
              </w:rPr>
              <w:fldChar w:fldCharType="separate"/>
            </w:r>
            <w:r w:rsidR="00940381" w:rsidRPr="00940381">
              <w:rPr>
                <w:noProof/>
                <w:lang w:val="en-US"/>
              </w:rPr>
              <w:t>(Ranti et al. 2015)</w:t>
            </w:r>
            <w:r>
              <w:rPr>
                <w:lang w:val="en-US"/>
              </w:rPr>
              <w:fldChar w:fldCharType="end"/>
            </w:r>
            <w:r>
              <w:rPr>
                <w:lang w:val="en-US"/>
              </w:rPr>
              <w:t>,</w:t>
            </w:r>
          </w:p>
          <w:p w14:paraId="5367FD62" w14:textId="77777777" w:rsidR="004C0AD9" w:rsidRDefault="004C0AD9" w:rsidP="00940381">
            <w:pPr>
              <w:rPr>
                <w:lang w:val="en-US"/>
              </w:rPr>
            </w:pPr>
            <w:r>
              <w:rPr>
                <w:lang w:val="en-US"/>
              </w:rPr>
              <w:t>Nigeria, n=118</w:t>
            </w:r>
          </w:p>
        </w:tc>
        <w:tc>
          <w:tcPr>
            <w:tcW w:w="502" w:type="dxa"/>
            <w:gridSpan w:val="2"/>
          </w:tcPr>
          <w:p w14:paraId="57706F84" w14:textId="77777777" w:rsidR="004C0AD9" w:rsidRDefault="004C0AD9" w:rsidP="00940381">
            <w:pPr>
              <w:rPr>
                <w:lang w:val="en-US"/>
              </w:rPr>
            </w:pPr>
            <w:r>
              <w:rPr>
                <w:lang w:val="en-US"/>
              </w:rPr>
              <w:t>14.8</w:t>
            </w:r>
          </w:p>
        </w:tc>
        <w:tc>
          <w:tcPr>
            <w:tcW w:w="632" w:type="dxa"/>
          </w:tcPr>
          <w:p w14:paraId="0F730FC5" w14:textId="77777777" w:rsidR="004C0AD9" w:rsidRDefault="004C0AD9" w:rsidP="00940381">
            <w:pPr>
              <w:rPr>
                <w:lang w:val="en-US"/>
              </w:rPr>
            </w:pPr>
            <w:r>
              <w:rPr>
                <w:lang w:val="en-US"/>
              </w:rPr>
              <w:t>11.7</w:t>
            </w:r>
          </w:p>
        </w:tc>
        <w:tc>
          <w:tcPr>
            <w:tcW w:w="709" w:type="dxa"/>
          </w:tcPr>
          <w:p w14:paraId="4C30B2DC" w14:textId="77777777" w:rsidR="004C0AD9" w:rsidRDefault="004C0AD9" w:rsidP="00940381">
            <w:pPr>
              <w:rPr>
                <w:lang w:val="en-US"/>
              </w:rPr>
            </w:pPr>
            <w:r>
              <w:rPr>
                <w:lang w:val="en-US"/>
              </w:rPr>
              <w:t>1.5</w:t>
            </w:r>
          </w:p>
        </w:tc>
        <w:tc>
          <w:tcPr>
            <w:tcW w:w="893" w:type="dxa"/>
          </w:tcPr>
          <w:p w14:paraId="034A87E7" w14:textId="77777777" w:rsidR="004C0AD9" w:rsidRDefault="004C0AD9" w:rsidP="00940381">
            <w:pPr>
              <w:rPr>
                <w:lang w:val="en-US"/>
              </w:rPr>
            </w:pPr>
            <w:r>
              <w:rPr>
                <w:lang w:val="en-US"/>
              </w:rPr>
              <w:t>5.6</w:t>
            </w:r>
          </w:p>
        </w:tc>
        <w:tc>
          <w:tcPr>
            <w:tcW w:w="1092" w:type="dxa"/>
          </w:tcPr>
          <w:p w14:paraId="5D4C648F" w14:textId="77777777" w:rsidR="004C0AD9" w:rsidRDefault="004C0AD9" w:rsidP="00940381">
            <w:pPr>
              <w:rPr>
                <w:lang w:val="en-US"/>
              </w:rPr>
            </w:pPr>
            <w:r>
              <w:rPr>
                <w:lang w:val="en-US"/>
              </w:rPr>
              <w:t>5.6</w:t>
            </w:r>
          </w:p>
        </w:tc>
        <w:tc>
          <w:tcPr>
            <w:tcW w:w="709" w:type="dxa"/>
          </w:tcPr>
          <w:p w14:paraId="56BAB245" w14:textId="77777777" w:rsidR="004C0AD9" w:rsidRDefault="004C0AD9" w:rsidP="00940381">
            <w:pPr>
              <w:rPr>
                <w:lang w:val="en-US"/>
              </w:rPr>
            </w:pPr>
            <w:r>
              <w:rPr>
                <w:lang w:val="en-US"/>
              </w:rPr>
              <w:t>3.1</w:t>
            </w:r>
          </w:p>
        </w:tc>
        <w:tc>
          <w:tcPr>
            <w:tcW w:w="1137" w:type="dxa"/>
            <w:gridSpan w:val="2"/>
          </w:tcPr>
          <w:p w14:paraId="5355D642" w14:textId="77777777" w:rsidR="004C0AD9" w:rsidRDefault="004C0AD9" w:rsidP="00940381">
            <w:pPr>
              <w:rPr>
                <w:lang w:val="en-US"/>
              </w:rPr>
            </w:pPr>
            <w:r>
              <w:rPr>
                <w:lang w:val="en-US"/>
              </w:rPr>
              <w:t>16.3</w:t>
            </w:r>
          </w:p>
        </w:tc>
        <w:tc>
          <w:tcPr>
            <w:tcW w:w="1079" w:type="dxa"/>
          </w:tcPr>
          <w:p w14:paraId="1F098FF9" w14:textId="77777777" w:rsidR="004C0AD9" w:rsidRDefault="004C0AD9" w:rsidP="00940381">
            <w:pPr>
              <w:rPr>
                <w:lang w:val="en-US"/>
              </w:rPr>
            </w:pPr>
            <w:r>
              <w:rPr>
                <w:lang w:val="en-US"/>
              </w:rPr>
              <w:t>41.3</w:t>
            </w:r>
          </w:p>
        </w:tc>
      </w:tr>
      <w:tr w:rsidR="004C0AD9" w14:paraId="341AFD36" w14:textId="77777777" w:rsidTr="00940381">
        <w:tc>
          <w:tcPr>
            <w:tcW w:w="2263" w:type="dxa"/>
          </w:tcPr>
          <w:p w14:paraId="0A9C5590" w14:textId="24953278" w:rsidR="004C0AD9" w:rsidRDefault="004C0AD9" w:rsidP="00940381">
            <w:pPr>
              <w:rPr>
                <w:lang w:val="en-US"/>
              </w:rPr>
            </w:pPr>
            <w:r>
              <w:rPr>
                <w:lang w:val="en-US"/>
              </w:rPr>
              <w:fldChar w:fldCharType="begin" w:fldLock="1"/>
            </w:r>
            <w:r w:rsidR="00DA7E44">
              <w:rPr>
                <w:lang w:val="en-US"/>
              </w:rPr>
              <w:instrText>ADDIN CSL_CITATION {"citationItems":[{"id":"ITEM-1","itemData":{"ISBN":"2309-6535 (online)","ISSN":"1684-2782","abstract":"Low income countries are disproportionately affected by injuries. Most injury related death and disabilities occur as the result of road traffic accidents. This study aims at analysing the epidemiology and pattern of road traffic related injuries in a semi-urban area in the northern part of Cameroon where no such data existed before.This hospital based retrospective analysis was conducted over a period of five years in a level III institution in the Adamaoua region of Cameroon. The records of all patients received in the emergency department of Ngaoundere hospital after a road traffic related injury were reviewed for epidemiological variables; type of vehicle involved; nature and severity of injuries; modalities of management and outcome. A total of 1257 victims of road traffic injuries could be analyzed. Their ages ranged from 2 to 84 years and males were more affected than females. Almost 60 of victims were motorcycle users. Each patient sustained a mean of 1.3 lesions. The head and lower limbs were the most affected body parts. The most frequent lesions were soft tissue injuries and bone fractures; involving mostly the lower limb. Most injuries were of minor or moderate severity and the admission rate was 28. A total of 79 patients (6.3) were reported dead. Most of them sustained a head injury. The massive presence of motorcycles in the Adamaoua region seems to influence the pattern of road traffic injuries. A more comprehensive system of capturing injury cases needs to be developed in Ngaoundere.","author":[{"dropping-particle":"","family":"Ngaroua","given":"D","non-dropping-particle":"","parse-names":false,"suffix":""},{"dropping-particle":"","family":"Neossi","given":"NM","non-dropping-particle":"","parse-names":false,"suffix":""},{"dropping-particle":"","family":"Amvene","given":"Jérémie Mbo","non-dropping-particle":"","parse-names":false,"suffix":""},{"dropping-particle":"","family":"Mefire","given":"A Chichom","non-dropping-particle":"","parse-names":false,"suffix":""},{"dropping-particle":"","family":"Eloundou","given":"NJ","non-dropping-particle":"","parse-names":false,"suffix":""}],"container-title":"The Journal of Medicine and Health Sciences","id":"ITEM-1","issue":"June","issued":{"date-parts":[["2014","4","25"]]},"page":"1-8","title":"Epidemiology and Pattern of Road Traffic Injuries in Ngaoundéré , Cameroon : a Retrospective Hospital Based Study Prior to the Implementation of a Formal Trauma Registry","type":"article-journal","volume":"15"},"uris":["http://www.mendeley.com/documents/?uuid=2b65be28-114a-389d-9429-8c269c93c7b0"]}],"mendeley":{"formattedCitation":"(Ngaroua et al. 2014)","plainTextFormattedCitation":"(Ngaroua et al. 2014)","previouslyFormattedCitation":"(Ngaroua et al. 2014)"},"properties":{"noteIndex":0},"schema":"https://github.com/citation-style-language/schema/raw/master/csl-citation.json"}</w:instrText>
            </w:r>
            <w:r>
              <w:rPr>
                <w:lang w:val="en-US"/>
              </w:rPr>
              <w:fldChar w:fldCharType="separate"/>
            </w:r>
            <w:r w:rsidR="00940381" w:rsidRPr="00940381">
              <w:rPr>
                <w:noProof/>
                <w:lang w:val="en-US"/>
              </w:rPr>
              <w:t>(Ngaroua et al. 2014)</w:t>
            </w:r>
            <w:r>
              <w:rPr>
                <w:lang w:val="en-US"/>
              </w:rPr>
              <w:fldChar w:fldCharType="end"/>
            </w:r>
            <w:r>
              <w:rPr>
                <w:lang w:val="en-US"/>
              </w:rPr>
              <w:t>, Cameroon, n=1257</w:t>
            </w:r>
          </w:p>
          <w:p w14:paraId="2A8B353A" w14:textId="77777777" w:rsidR="004C0AD9" w:rsidRDefault="004C0AD9" w:rsidP="00940381">
            <w:pPr>
              <w:rPr>
                <w:lang w:val="en-US"/>
              </w:rPr>
            </w:pPr>
          </w:p>
        </w:tc>
        <w:tc>
          <w:tcPr>
            <w:tcW w:w="1843" w:type="dxa"/>
            <w:gridSpan w:val="4"/>
          </w:tcPr>
          <w:p w14:paraId="3985C996" w14:textId="77777777" w:rsidR="004C0AD9" w:rsidRDefault="004C0AD9" w:rsidP="00940381">
            <w:pPr>
              <w:rPr>
                <w:lang w:val="en-US"/>
              </w:rPr>
            </w:pPr>
            <w:r>
              <w:rPr>
                <w:lang w:val="en-US"/>
              </w:rPr>
              <w:t>43.2</w:t>
            </w:r>
          </w:p>
        </w:tc>
        <w:tc>
          <w:tcPr>
            <w:tcW w:w="893" w:type="dxa"/>
          </w:tcPr>
          <w:p w14:paraId="5C935F53" w14:textId="77777777" w:rsidR="004C0AD9" w:rsidRDefault="004C0AD9" w:rsidP="00940381">
            <w:pPr>
              <w:rPr>
                <w:lang w:val="en-US"/>
              </w:rPr>
            </w:pPr>
            <w:r>
              <w:rPr>
                <w:lang w:val="en-US"/>
              </w:rPr>
              <w:t>5.3</w:t>
            </w:r>
          </w:p>
        </w:tc>
        <w:tc>
          <w:tcPr>
            <w:tcW w:w="1092" w:type="dxa"/>
          </w:tcPr>
          <w:p w14:paraId="1CBCD935" w14:textId="77777777" w:rsidR="004C0AD9" w:rsidRDefault="004C0AD9" w:rsidP="00940381">
            <w:pPr>
              <w:rPr>
                <w:lang w:val="en-US"/>
              </w:rPr>
            </w:pPr>
            <w:r>
              <w:rPr>
                <w:lang w:val="en-US"/>
              </w:rPr>
              <w:t>5.6</w:t>
            </w:r>
          </w:p>
        </w:tc>
        <w:tc>
          <w:tcPr>
            <w:tcW w:w="709" w:type="dxa"/>
          </w:tcPr>
          <w:p w14:paraId="13E588DE" w14:textId="77777777" w:rsidR="004C0AD9" w:rsidRDefault="004C0AD9" w:rsidP="00940381">
            <w:pPr>
              <w:rPr>
                <w:lang w:val="en-US"/>
              </w:rPr>
            </w:pPr>
            <w:r>
              <w:rPr>
                <w:lang w:val="en-US"/>
              </w:rPr>
              <w:t>2.5</w:t>
            </w:r>
          </w:p>
        </w:tc>
        <w:tc>
          <w:tcPr>
            <w:tcW w:w="1137" w:type="dxa"/>
            <w:gridSpan w:val="2"/>
          </w:tcPr>
          <w:p w14:paraId="67C0727B" w14:textId="77777777" w:rsidR="004C0AD9" w:rsidRDefault="004C0AD9" w:rsidP="00940381">
            <w:pPr>
              <w:rPr>
                <w:lang w:val="en-US"/>
              </w:rPr>
            </w:pPr>
            <w:r>
              <w:rPr>
                <w:lang w:val="en-US"/>
              </w:rPr>
              <w:t>8.7</w:t>
            </w:r>
          </w:p>
        </w:tc>
        <w:tc>
          <w:tcPr>
            <w:tcW w:w="1079" w:type="dxa"/>
          </w:tcPr>
          <w:p w14:paraId="5CF4BD9C" w14:textId="77777777" w:rsidR="004C0AD9" w:rsidRDefault="004C0AD9" w:rsidP="00940381">
            <w:pPr>
              <w:rPr>
                <w:lang w:val="en-US"/>
              </w:rPr>
            </w:pPr>
            <w:r>
              <w:rPr>
                <w:lang w:val="en-US"/>
              </w:rPr>
              <w:t>35.7</w:t>
            </w:r>
          </w:p>
        </w:tc>
      </w:tr>
      <w:tr w:rsidR="004C0AD9" w14:paraId="1300BB7D" w14:textId="77777777" w:rsidTr="00940381">
        <w:tc>
          <w:tcPr>
            <w:tcW w:w="2263" w:type="dxa"/>
          </w:tcPr>
          <w:p w14:paraId="0A70DDE8" w14:textId="64A0C0D4" w:rsidR="004C0AD9" w:rsidRDefault="004C0AD9" w:rsidP="00940381">
            <w:pPr>
              <w:rPr>
                <w:lang w:val="en-US"/>
              </w:rPr>
            </w:pPr>
            <w:r>
              <w:rPr>
                <w:lang w:val="en-US"/>
              </w:rPr>
              <w:fldChar w:fldCharType="begin" w:fldLock="1"/>
            </w:r>
            <w:r w:rsidR="00DA7E44">
              <w:rPr>
                <w:lang w:val="en-US"/>
              </w:rPr>
              <w:instrText>ADDIN CSL_CITATION {"citationItems":[{"id":"ITEM-1","itemData":{"DOI":"10.1076/icsp.10.1.63.14112","ISBN":"2581414782","ISSN":"15660974","abstract":"Road traffic injuries affect the economy, health and quality of life of the people of Mozambique. Current road safety programmes are inadequate and inefficient given the magnitude of the problem. Data reported on road traffic crashes in the period 1990 to 2000 from the National Institute for Road Safety, the traffic police and the Central Hospital of Maputo were reviewed. The burden of road traffic injuries in Mozambique is rising, with at least three people killed daily. The age group most affected is 25-38 (39.35%), followed by 16-24 (20.79%). The main causes of crashes include reckless driving, drunken driving, roads with potholes, inadequate signs, lack of protection for pedestrians, and inadequate traffic law enforcement. However, the data are not adequate to reveal the true magnitude of the problem. Data collected by different sources are incomplete and not coordinated with other sources and databases. In urban areas, however, better response to crashes, treatment of the injured, reporting and data collection is attributable to a greater concentration of police and medical facilities. Road traffic safety programmes in Mozambique are inadequate and inefficient, starting with the data collection system. Improvement of injury surveillance systems is needed to help make road traffic safety a national development agenda priority and for developing and implementing road safety policies. For road safety programmes to be effective, government must facilitate stakeholders' involvement, and the clear definition of government activities, civil society activities and public-private partnerships need to be established.","author":[{"dropping-particle":"","family":"Romão","given":"Francelina","non-dropping-particle":"","parse-names":false,"suffix":""},{"dropping-particle":"","family":"Nizamo","given":"Hanifa","non-dropping-particle":"","parse-names":false,"suffix":""},{"dropping-particle":"","family":"Mapasse","given":"Domingos","non-dropping-particle":"","parse-names":false,"suffix":""},{"dropping-particle":"","family":"Rafico","given":"Momede Mussá","non-dropping-particle":"","parse-names":false,"suffix":""},{"dropping-particle":"","family":"José","given":"João","non-dropping-particle":"","parse-names":false,"suffix":""},{"dropping-particle":"","family":"Mataruca","given":"Simão","non-dropping-particle":"","parse-names":false,"suffix":""},{"dropping-particle":"","family":"Efron","given":"M. Lúcia","non-dropping-particle":"","parse-names":false,"suffix":""},{"dropping-particle":"","family":"Omondi","given":"Lucas O","non-dropping-particle":"","parse-names":false,"suffix":""},{"dropping-particle":"","family":"Leifert","given":"Thelma","non-dropping-particle":"","parse-names":false,"suffix":""},{"dropping-particle":"","family":"Bicho","given":"Joaquim M.L.Marungo","non-dropping-particle":"","parse-names":false,"suffix":""}],"container-title":"Injury control and safety promotion","id":"ITEM-1","issue":"1-2","issued":{"date-parts":[["2003"]]},"page":"63-67","title":"Road traffic injuries in Mozambique.","type":"article-journal","volume":"10"},"uris":["http://www.mendeley.com/documents/?uuid=042197ea-f044-3a0b-a01c-fc622aaa9dce"]}],"mendeley":{"formattedCitation":"(Romão et al. 2003)","plainTextFormattedCitation":"(Romão et al. 2003)","previouslyFormattedCitation":"(Romão et al. 2003)"},"properties":{"noteIndex":0},"schema":"https://github.com/citation-style-language/schema/raw/master/csl-citation.json"}</w:instrText>
            </w:r>
            <w:r>
              <w:rPr>
                <w:lang w:val="en-US"/>
              </w:rPr>
              <w:fldChar w:fldCharType="separate"/>
            </w:r>
            <w:r w:rsidR="00940381" w:rsidRPr="00940381">
              <w:rPr>
                <w:noProof/>
                <w:lang w:val="en-US"/>
              </w:rPr>
              <w:t>(Romão et al. 2003)</w:t>
            </w:r>
            <w:r>
              <w:rPr>
                <w:lang w:val="en-US"/>
              </w:rPr>
              <w:fldChar w:fldCharType="end"/>
            </w:r>
            <w:r>
              <w:rPr>
                <w:lang w:val="en-US"/>
              </w:rPr>
              <w:t>, Mozambique</w:t>
            </w:r>
          </w:p>
        </w:tc>
        <w:tc>
          <w:tcPr>
            <w:tcW w:w="426" w:type="dxa"/>
          </w:tcPr>
          <w:p w14:paraId="26FDC63B" w14:textId="77777777" w:rsidR="004C0AD9" w:rsidRDefault="004C0AD9" w:rsidP="00940381">
            <w:pPr>
              <w:rPr>
                <w:lang w:val="en-US"/>
              </w:rPr>
            </w:pPr>
            <w:r>
              <w:rPr>
                <w:lang w:val="en-US"/>
              </w:rPr>
              <w:t>38</w:t>
            </w:r>
          </w:p>
        </w:tc>
        <w:tc>
          <w:tcPr>
            <w:tcW w:w="708" w:type="dxa"/>
            <w:gridSpan w:val="2"/>
          </w:tcPr>
          <w:p w14:paraId="70AA7AB4" w14:textId="77777777" w:rsidR="004C0AD9" w:rsidRDefault="004C0AD9" w:rsidP="00940381">
            <w:pPr>
              <w:rPr>
                <w:lang w:val="en-US"/>
              </w:rPr>
            </w:pPr>
            <w:r>
              <w:rPr>
                <w:lang w:val="en-US"/>
              </w:rPr>
              <w:t>-</w:t>
            </w:r>
          </w:p>
        </w:tc>
        <w:tc>
          <w:tcPr>
            <w:tcW w:w="709" w:type="dxa"/>
          </w:tcPr>
          <w:p w14:paraId="57325136" w14:textId="77777777" w:rsidR="004C0AD9" w:rsidRDefault="004C0AD9" w:rsidP="00940381">
            <w:pPr>
              <w:rPr>
                <w:lang w:val="en-US"/>
              </w:rPr>
            </w:pPr>
            <w:r>
              <w:rPr>
                <w:lang w:val="en-US"/>
              </w:rPr>
              <w:t>-</w:t>
            </w:r>
          </w:p>
        </w:tc>
        <w:tc>
          <w:tcPr>
            <w:tcW w:w="893" w:type="dxa"/>
          </w:tcPr>
          <w:p w14:paraId="40626E57" w14:textId="77777777" w:rsidR="004C0AD9" w:rsidRDefault="004C0AD9" w:rsidP="00940381">
            <w:pPr>
              <w:rPr>
                <w:lang w:val="en-US"/>
              </w:rPr>
            </w:pPr>
            <w:r>
              <w:rPr>
                <w:lang w:val="en-US"/>
              </w:rPr>
              <w:t>-</w:t>
            </w:r>
          </w:p>
        </w:tc>
        <w:tc>
          <w:tcPr>
            <w:tcW w:w="1092" w:type="dxa"/>
          </w:tcPr>
          <w:p w14:paraId="1B2FE4C3" w14:textId="77777777" w:rsidR="004C0AD9" w:rsidRDefault="004C0AD9" w:rsidP="00940381">
            <w:pPr>
              <w:rPr>
                <w:lang w:val="en-US"/>
              </w:rPr>
            </w:pPr>
            <w:r>
              <w:rPr>
                <w:lang w:val="en-US"/>
              </w:rPr>
              <w:t>-</w:t>
            </w:r>
          </w:p>
        </w:tc>
        <w:tc>
          <w:tcPr>
            <w:tcW w:w="709" w:type="dxa"/>
          </w:tcPr>
          <w:p w14:paraId="1767C88F" w14:textId="77777777" w:rsidR="004C0AD9" w:rsidRDefault="004C0AD9" w:rsidP="00940381">
            <w:pPr>
              <w:rPr>
                <w:lang w:val="en-US"/>
              </w:rPr>
            </w:pPr>
            <w:r>
              <w:rPr>
                <w:lang w:val="en-US"/>
              </w:rPr>
              <w:t>-</w:t>
            </w:r>
          </w:p>
        </w:tc>
        <w:tc>
          <w:tcPr>
            <w:tcW w:w="1137" w:type="dxa"/>
            <w:gridSpan w:val="2"/>
          </w:tcPr>
          <w:p w14:paraId="0385E6E0" w14:textId="77777777" w:rsidR="004C0AD9" w:rsidRDefault="004C0AD9" w:rsidP="00940381">
            <w:pPr>
              <w:rPr>
                <w:lang w:val="en-US"/>
              </w:rPr>
            </w:pPr>
            <w:r>
              <w:rPr>
                <w:lang w:val="en-US"/>
              </w:rPr>
              <w:t>22</w:t>
            </w:r>
          </w:p>
        </w:tc>
        <w:tc>
          <w:tcPr>
            <w:tcW w:w="1079" w:type="dxa"/>
          </w:tcPr>
          <w:p w14:paraId="42F6D972" w14:textId="77777777" w:rsidR="004C0AD9" w:rsidRDefault="004C0AD9" w:rsidP="00940381">
            <w:pPr>
              <w:rPr>
                <w:lang w:val="en-US"/>
              </w:rPr>
            </w:pPr>
            <w:r>
              <w:rPr>
                <w:lang w:val="en-US"/>
              </w:rPr>
              <w:t>21</w:t>
            </w:r>
          </w:p>
        </w:tc>
      </w:tr>
      <w:tr w:rsidR="004C0AD9" w14:paraId="1F1B4CCB" w14:textId="77777777" w:rsidTr="00940381">
        <w:tc>
          <w:tcPr>
            <w:tcW w:w="2263" w:type="dxa"/>
          </w:tcPr>
          <w:p w14:paraId="1E25726B" w14:textId="78118750" w:rsidR="004C0AD9" w:rsidRDefault="004C0AD9" w:rsidP="00940381">
            <w:pPr>
              <w:rPr>
                <w:lang w:val="en-US"/>
              </w:rPr>
            </w:pPr>
            <w:r>
              <w:rPr>
                <w:lang w:val="en-US"/>
              </w:rPr>
              <w:fldChar w:fldCharType="begin" w:fldLock="1"/>
            </w:r>
            <w:r w:rsidR="00DA7E44">
              <w:rPr>
                <w:lang w:val="en-US"/>
              </w:rPr>
              <w:instrText>ADDIN CSL_CITATION {"citationItems":[{"id":"ITEM-1","itemData":{"DOI":"10.1080/17457300500310236","ISSN":"17457300","abstract":"Road traffic injuries and deaths caused by motor vehicles is a growing public health problem all over the world. Inter-country or regional differences in the pattern of injury by road users have significant implications in determining prevention policies. The present study was conducted to evaluate the pattern of injuries in 217 hospitalized trauma patients admitted during 1 year, 2003. The majority of the injuries (54%) involved motorcycles. The highest incidence amongst the male population was in the age group of 16 - 30 years. Head and face injuries and injuries to the lower limbs comprised 58.1% and 50.7% of all injuries respectively. The bones of the lower limbs were most commonly fractured. To conclude, the traffic casualties of motorcyclists and pedestrians are considered a major problem and the preventive measures to reduce these transport-related injuries are discussed in this study.","author":[{"dropping-particle":"","family":"Agnihotri","given":"A K","non-dropping-particle":"","parse-names":false,"suffix":""},{"dropping-particle":"","family":"Joshi","given":"H S","non-dropping-particle":"","parse-names":false,"suffix":""}],"container-title":"International journal of injury control and safety promotion","id":"ITEM-1","issue":"2","issued":{"date-parts":[["2006"]]},"page":"128-130","title":"Pattern of road traffic injuries: one year hospital-based study in Western Nepal.","type":"article-journal","volume":"13"},"uris":["http://www.mendeley.com/documents/?uuid=030b6152-b651-321c-8416-7ed027508376"]}],"mendeley":{"formattedCitation":"(Agnihotri and Joshi 2006)","plainTextFormattedCitation":"(Agnihotri and Joshi 2006)","previouslyFormattedCitation":"(Agnihotri and Joshi 2006)"},"properties":{"noteIndex":0},"schema":"https://github.com/citation-style-language/schema/raw/master/csl-citation.json"}</w:instrText>
            </w:r>
            <w:r>
              <w:rPr>
                <w:lang w:val="en-US"/>
              </w:rPr>
              <w:fldChar w:fldCharType="separate"/>
            </w:r>
            <w:r w:rsidR="00940381" w:rsidRPr="00940381">
              <w:rPr>
                <w:noProof/>
                <w:lang w:val="en-US"/>
              </w:rPr>
              <w:t>(Agnihotri and Joshi 2006)</w:t>
            </w:r>
            <w:r>
              <w:rPr>
                <w:lang w:val="en-US"/>
              </w:rPr>
              <w:fldChar w:fldCharType="end"/>
            </w:r>
            <w:r>
              <w:rPr>
                <w:lang w:val="en-US"/>
              </w:rPr>
              <w:t>, Nepal, n=217</w:t>
            </w:r>
          </w:p>
        </w:tc>
        <w:tc>
          <w:tcPr>
            <w:tcW w:w="1134" w:type="dxa"/>
            <w:gridSpan w:val="3"/>
          </w:tcPr>
          <w:p w14:paraId="1DA33BB4" w14:textId="77777777" w:rsidR="004C0AD9" w:rsidRDefault="004C0AD9" w:rsidP="00940381">
            <w:pPr>
              <w:rPr>
                <w:lang w:val="en-US"/>
              </w:rPr>
            </w:pPr>
            <w:r>
              <w:rPr>
                <w:lang w:val="en-US"/>
              </w:rPr>
              <w:t>58.06</w:t>
            </w:r>
          </w:p>
        </w:tc>
        <w:tc>
          <w:tcPr>
            <w:tcW w:w="709" w:type="dxa"/>
          </w:tcPr>
          <w:p w14:paraId="1A363126" w14:textId="77777777" w:rsidR="004C0AD9" w:rsidRDefault="004C0AD9" w:rsidP="00940381">
            <w:pPr>
              <w:rPr>
                <w:lang w:val="en-US"/>
              </w:rPr>
            </w:pPr>
            <w:r>
              <w:rPr>
                <w:lang w:val="en-US"/>
              </w:rPr>
              <w:t>0.92</w:t>
            </w:r>
          </w:p>
        </w:tc>
        <w:tc>
          <w:tcPr>
            <w:tcW w:w="893" w:type="dxa"/>
          </w:tcPr>
          <w:p w14:paraId="2C084098" w14:textId="77777777" w:rsidR="004C0AD9" w:rsidRDefault="004C0AD9" w:rsidP="00940381">
            <w:pPr>
              <w:rPr>
                <w:lang w:val="en-US"/>
              </w:rPr>
            </w:pPr>
            <w:r>
              <w:rPr>
                <w:lang w:val="en-US"/>
              </w:rPr>
              <w:t>4.15</w:t>
            </w:r>
          </w:p>
        </w:tc>
        <w:tc>
          <w:tcPr>
            <w:tcW w:w="1092" w:type="dxa"/>
          </w:tcPr>
          <w:p w14:paraId="53A2CD20" w14:textId="77777777" w:rsidR="004C0AD9" w:rsidRDefault="004C0AD9" w:rsidP="00940381">
            <w:pPr>
              <w:rPr>
                <w:lang w:val="en-US"/>
              </w:rPr>
            </w:pPr>
            <w:r>
              <w:rPr>
                <w:lang w:val="en-US"/>
              </w:rPr>
              <w:t>1.38</w:t>
            </w:r>
          </w:p>
        </w:tc>
        <w:tc>
          <w:tcPr>
            <w:tcW w:w="709" w:type="dxa"/>
          </w:tcPr>
          <w:p w14:paraId="27A43086" w14:textId="77777777" w:rsidR="004C0AD9" w:rsidRDefault="004C0AD9" w:rsidP="00940381">
            <w:pPr>
              <w:rPr>
                <w:lang w:val="en-US"/>
              </w:rPr>
            </w:pPr>
            <w:r>
              <w:rPr>
                <w:lang w:val="en-US"/>
              </w:rPr>
              <w:t>1.38</w:t>
            </w:r>
          </w:p>
        </w:tc>
        <w:tc>
          <w:tcPr>
            <w:tcW w:w="1137" w:type="dxa"/>
            <w:gridSpan w:val="2"/>
          </w:tcPr>
          <w:p w14:paraId="60E64DBC" w14:textId="77777777" w:rsidR="004C0AD9" w:rsidRDefault="004C0AD9" w:rsidP="00940381">
            <w:pPr>
              <w:rPr>
                <w:lang w:val="en-US"/>
              </w:rPr>
            </w:pPr>
            <w:r>
              <w:rPr>
                <w:lang w:val="en-US"/>
              </w:rPr>
              <w:t>28.57</w:t>
            </w:r>
          </w:p>
        </w:tc>
        <w:tc>
          <w:tcPr>
            <w:tcW w:w="1079" w:type="dxa"/>
          </w:tcPr>
          <w:p w14:paraId="7E4102F4" w14:textId="77777777" w:rsidR="004C0AD9" w:rsidRDefault="004C0AD9" w:rsidP="00940381">
            <w:pPr>
              <w:rPr>
                <w:lang w:val="en-US"/>
              </w:rPr>
            </w:pPr>
            <w:r>
              <w:rPr>
                <w:lang w:val="en-US"/>
              </w:rPr>
              <w:t>50.69</w:t>
            </w:r>
          </w:p>
        </w:tc>
      </w:tr>
      <w:tr w:rsidR="004C0AD9" w14:paraId="71F24947" w14:textId="77777777" w:rsidTr="00940381">
        <w:tc>
          <w:tcPr>
            <w:tcW w:w="2263" w:type="dxa"/>
          </w:tcPr>
          <w:p w14:paraId="755DCEDA" w14:textId="79F795DC" w:rsidR="004C0AD9" w:rsidRDefault="004C0AD9" w:rsidP="00940381">
            <w:pPr>
              <w:rPr>
                <w:lang w:val="en-US"/>
              </w:rPr>
            </w:pPr>
            <w:r>
              <w:rPr>
                <w:lang w:val="en-US"/>
              </w:rPr>
              <w:fldChar w:fldCharType="begin" w:fldLock="1"/>
            </w:r>
            <w:r w:rsidR="00DA7E44">
              <w:rPr>
                <w:lang w:val="en-US"/>
              </w:rPr>
              <w:instrText>ADDIN CSL_CITATION {"citationItems":[{"id":"ITEM-1","itemData":{"DOI":"10.1016/j.ijsu.2018.02.034","ISSN":"17439159","PMID":"29471158","abstract":"Introduction: Road traffic injuries (RTI) are a leading cause of morbidity and mortality around the world. The burden is highest in low and middle-income countries (LMICs) and is increasing. We aimed to describe the epidemiology of RTIs in 4 low-income countries using nationally representative survey data. Methods: The Surgeons Overseas Assessment of Surgical Needs (SOSAS) survey tool was administered in four countries: Sierra Leone, Rwanda, Nepal and Uganda. We performed nationally representative cross-sectional, cluster randomized surveys in each country. Information regarding demographics, injury characteristics, anatomic location of injury, healthcare seeking behavior, and disability from injury was collected. Data were reported with descriptive statistics and evaluated for differences between the four countries using statistical tests where appropriate. Results: A total of 13,765 respondents from 7115 households in the four countries were surveyed. RTIs occurred in 2.2% (2.0–2.5%) of the population and accounted for 12.9% (11.5–14.2%) of all injuries incurred. The mean age was 34 years (standard deviation ±1years); 74% were male. Motorcycle crashes accounted for 44.7% of all RTIs. The body regions most affected included head/face/neck (36.5%) followed by extremity fractures (32.2%). Healthcare was sought by 78% road injured; 14.8% underwent a major procedure (requiring anesthesia). Major disability resulting in limitations of work or daily activity occurred in 38.5% (33.0–43.9%). Conclusion: RTIs account for a significant proportion of disability from injury. Younger men are most affected, raising concerns for potential detrimental consequences to local economies. Prevention initiatives are urgently needed to stem this growing burden of disease; additionally, improved access to timely emergency, trauma and surgical care may help alleviate the burden due to RTI in LMICs.","author":[{"dropping-particle":"","family":"Zafar","given":"Syed Nabeel","non-dropping-particle":"","parse-names":false,"suffix":""},{"dropping-particle":"","family":"Canner","given":"Joseph K.","non-dropping-particle":"","parse-names":false,"suffix":""},{"dropping-particle":"","family":"Nagarajan","given":"Neeraja","non-dropping-particle":"","parse-names":false,"suffix":""},{"dropping-particle":"","family":"Kushner","given":"Adam L.","non-dropping-particle":"","parse-names":false,"suffix":""},{"dropping-particle":"","family":"Gupta","given":"Shailvi","non-dropping-particle":"","parse-names":false,"suffix":""},{"dropping-particle":"","family":"Tran","given":"Tu M.","non-dropping-particle":"","parse-names":false,"suffix":""},{"dropping-particle":"","family":"Nagarajan","given":"Neeraja","non-dropping-particle":"","parse-names":false,"suffix":""},{"dropping-particle":"","family":"Stewart","given":"Barclay T.","non-dropping-particle":"","parse-names":false,"suffix":""},{"dropping-particle":"","family":"Kamara","given":"Thaim B.","non-dropping-particle":"","parse-names":false,"suffix":""},{"dropping-particle":"","family":"Kyamanywa","given":"Patrick","non-dropping-particle":"","parse-names":false,"suffix":""},{"dropping-particle":"","family":"Amatya","given":"Kapendra S.","non-dropping-particle":"","parse-names":false,"suffix":""},{"dropping-particle":"","family":"Galukande","given":"Moses","non-dropping-particle":"","parse-names":false,"suffix":""},{"dropping-particle":"","family":"Petroze","given":"Robin T.","non-dropping-particle":"","parse-names":false,"suffix":""},{"dropping-particle":"","family":"Nwomeh","given":"Benedict C.","non-dropping-particle":"","parse-names":false,"suffix":""},{"dropping-particle":"","family":"Smith","given":"Emily R.","non-dropping-particle":"","parse-names":false,"suffix":""},{"dropping-particle":"","family":"Haglund","given":"Michael M.","non-dropping-particle":"","parse-names":false,"suffix":""},{"dropping-particle":"","family":"Nwomeh","given":"Benedict C.","non-dropping-particle":"","parse-names":false,"suffix":""},{"dropping-particle":"","family":"Groen","given":"Reinou S.","non-dropping-particle":"","parse-names":false,"suffix":""},{"dropping-particle":"","family":"Kushner","given":"Adam L.","non-dropping-particle":"","parse-names":false,"suffix":""}],"container-title":"International Journal of Surgery","id":"ITEM-1","issued":{"date-parts":[["2018","4","1"]]},"page":"237-242","publisher":"Elsevier Ltd","title":"Road traffic injuries: Cross-sectional cluster randomized countrywide population data from 4 low-income countries","type":"article-journal","volume":"52"},"uris":["http://www.mendeley.com/documents/?uuid=6c75eaf9-b999-4044-9ef2-90e3aefc6cbf"]}],"mendeley":{"formattedCitation":"(Zafar et al. 2018)","plainTextFormattedCitation":"(Zafar et al. 2018)","previouslyFormattedCitation":"(Zafar et al. 2018)"},"properties":{"noteIndex":0},"schema":"https://github.com/citation-style-language/schema/raw/master/csl-citation.json"}</w:instrText>
            </w:r>
            <w:r>
              <w:rPr>
                <w:lang w:val="en-US"/>
              </w:rPr>
              <w:fldChar w:fldCharType="separate"/>
            </w:r>
            <w:r w:rsidR="00940381" w:rsidRPr="00940381">
              <w:rPr>
                <w:noProof/>
                <w:lang w:val="en-US"/>
              </w:rPr>
              <w:t>(Zafar et al. 2018)</w:t>
            </w:r>
            <w:r>
              <w:rPr>
                <w:lang w:val="en-US"/>
              </w:rPr>
              <w:fldChar w:fldCharType="end"/>
            </w:r>
            <w:r>
              <w:rPr>
                <w:lang w:val="en-US"/>
              </w:rPr>
              <w:t xml:space="preserve">, Nepal, Rwanda, </w:t>
            </w:r>
            <w:r>
              <w:rPr>
                <w:lang w:val="en-US"/>
              </w:rPr>
              <w:lastRenderedPageBreak/>
              <w:t>Sierra Leone, Uganda, n=304</w:t>
            </w:r>
          </w:p>
        </w:tc>
        <w:tc>
          <w:tcPr>
            <w:tcW w:w="1843" w:type="dxa"/>
            <w:gridSpan w:val="4"/>
          </w:tcPr>
          <w:p w14:paraId="2AD5697F" w14:textId="77777777" w:rsidR="004C0AD9" w:rsidRDefault="004C0AD9" w:rsidP="00940381">
            <w:pPr>
              <w:rPr>
                <w:lang w:val="en-US"/>
              </w:rPr>
            </w:pPr>
            <w:r>
              <w:rPr>
                <w:lang w:val="en-US"/>
              </w:rPr>
              <w:lastRenderedPageBreak/>
              <w:t>36.5</w:t>
            </w:r>
          </w:p>
        </w:tc>
        <w:tc>
          <w:tcPr>
            <w:tcW w:w="893" w:type="dxa"/>
          </w:tcPr>
          <w:p w14:paraId="583D00FB" w14:textId="77777777" w:rsidR="004C0AD9" w:rsidRDefault="004C0AD9" w:rsidP="00940381">
            <w:pPr>
              <w:rPr>
                <w:lang w:val="en-US"/>
              </w:rPr>
            </w:pPr>
            <w:r>
              <w:rPr>
                <w:lang w:val="en-US"/>
              </w:rPr>
              <w:t>9.9</w:t>
            </w:r>
          </w:p>
        </w:tc>
        <w:tc>
          <w:tcPr>
            <w:tcW w:w="1092" w:type="dxa"/>
          </w:tcPr>
          <w:p w14:paraId="375B80D7" w14:textId="77777777" w:rsidR="004C0AD9" w:rsidRDefault="004C0AD9" w:rsidP="00940381">
            <w:pPr>
              <w:rPr>
                <w:lang w:val="en-US"/>
              </w:rPr>
            </w:pPr>
            <w:r>
              <w:rPr>
                <w:lang w:val="en-US"/>
              </w:rPr>
              <w:t>19.7</w:t>
            </w:r>
          </w:p>
        </w:tc>
        <w:tc>
          <w:tcPr>
            <w:tcW w:w="709" w:type="dxa"/>
          </w:tcPr>
          <w:p w14:paraId="4C6A81E9" w14:textId="77777777" w:rsidR="004C0AD9" w:rsidRDefault="004C0AD9" w:rsidP="00940381">
            <w:pPr>
              <w:rPr>
                <w:lang w:val="en-US"/>
              </w:rPr>
            </w:pPr>
            <w:r>
              <w:rPr>
                <w:lang w:val="en-US"/>
              </w:rPr>
              <w:t>9.5</w:t>
            </w:r>
          </w:p>
        </w:tc>
        <w:tc>
          <w:tcPr>
            <w:tcW w:w="2216" w:type="dxa"/>
            <w:gridSpan w:val="3"/>
          </w:tcPr>
          <w:p w14:paraId="2D069E43" w14:textId="77777777" w:rsidR="004C0AD9" w:rsidRDefault="004C0AD9" w:rsidP="00940381">
            <w:pPr>
              <w:rPr>
                <w:lang w:val="en-US"/>
              </w:rPr>
            </w:pPr>
            <w:r>
              <w:rPr>
                <w:lang w:val="en-US"/>
              </w:rPr>
              <w:t>32.2</w:t>
            </w:r>
          </w:p>
        </w:tc>
      </w:tr>
      <w:tr w:rsidR="004C0AD9" w14:paraId="3F770AFB" w14:textId="77777777" w:rsidTr="00940381">
        <w:tc>
          <w:tcPr>
            <w:tcW w:w="2263" w:type="dxa"/>
          </w:tcPr>
          <w:p w14:paraId="76F219EF" w14:textId="253BA7CE" w:rsidR="004C0AD9" w:rsidRDefault="004C0AD9" w:rsidP="00940381">
            <w:pPr>
              <w:rPr>
                <w:lang w:val="en-US"/>
              </w:rPr>
            </w:pPr>
            <w:r>
              <w:rPr>
                <w:lang w:val="en-US"/>
              </w:rPr>
              <w:fldChar w:fldCharType="begin" w:fldLock="1"/>
            </w:r>
            <w:r w:rsidR="00DA7E44">
              <w:rPr>
                <w:lang w:val="en-US"/>
              </w:rPr>
              <w:instrText>ADDIN CSL_CITATION {"citationItems":[{"id":"ITEM-1","itemData":{"DOI":"10.1016/j.injury.2004.03.013","ISSN":"00201383","abstract":"Background: Trauma in Africa is an increasingly significant problem. The aims of this study were to document the epidemiology and clinical management of trauma in a rural Kenyan hospital and from this to highlight important areas for the medical training of doctors managing trauma in similar situations. Methods: Prospective audit of 202 consecutive trauma patients admitted to Kijabe Hospital. Results: The mean patient age was 31, 77% were males. The median Injury Severity Score (ISS) was nine. The median distance to hospital was 60 km, with a 9 h delay in presentation. Injury mechanisms included road traffic accidents 52%, fall 22%, assaults 13% and burns 6%. The main injuries were limb fractures, soft tissue injuries, head injury and haemo/pneumothorax. Common interventions included fracture management, wound debridement, chest drain insertion, blood transfusion and skin grafting. The overall mortality rate was 3.5%. Conclusion: With appropriate resources and training, good trauma outcomes are possible. The importance of access to hospital care and orthopaedic training are highlighted. © 2004 Elsevier Ltd. All rights reserved.","author":[{"dropping-particle":"","family":"Otieno","given":"Tobias","non-dropping-particle":"","parse-names":false,"suffix":""},{"dropping-particle":"","family":"Woodfield","given":"John C.","non-dropping-particle":"","parse-names":false,"suffix":""},{"dropping-particle":"","family":"Bird","given":"Peter","non-dropping-particle":"","parse-names":false,"suffix":""},{"dropping-particle":"","family":"Hill","given":"Andrew G.","non-dropping-particle":"","parse-names":false,"suffix":""}],"container-title":"Injury","id":"ITEM-1","issue":"12","issued":{"date-parts":[["2004","12"]]},"page":"1228-1233","title":"Trauma in rural Kenya","type":"article-journal","volume":"35"},"uris":["http://www.mendeley.com/documents/?uuid=1f5f7550-5342-3b08-982d-78a83dd3590d"]}],"mendeley":{"formattedCitation":"(Otieno et al. 2004)","plainTextFormattedCitation":"(Otieno et al. 2004)","previouslyFormattedCitation":"(Otieno et al. 2004)"},"properties":{"noteIndex":0},"schema":"https://github.com/citation-style-language/schema/raw/master/csl-citation.json"}</w:instrText>
            </w:r>
            <w:r>
              <w:rPr>
                <w:lang w:val="en-US"/>
              </w:rPr>
              <w:fldChar w:fldCharType="separate"/>
            </w:r>
            <w:r w:rsidR="00940381" w:rsidRPr="00940381">
              <w:rPr>
                <w:noProof/>
                <w:lang w:val="en-US"/>
              </w:rPr>
              <w:t>(Otieno et al. 2004)</w:t>
            </w:r>
            <w:r>
              <w:rPr>
                <w:lang w:val="en-US"/>
              </w:rPr>
              <w:fldChar w:fldCharType="end"/>
            </w:r>
            <w:r>
              <w:rPr>
                <w:lang w:val="en-US"/>
              </w:rPr>
              <w:t>,</w:t>
            </w:r>
          </w:p>
          <w:p w14:paraId="40D9CA74" w14:textId="77777777" w:rsidR="004C0AD9" w:rsidRDefault="004C0AD9" w:rsidP="00940381">
            <w:pPr>
              <w:rPr>
                <w:lang w:val="en-US"/>
              </w:rPr>
            </w:pPr>
            <w:r>
              <w:rPr>
                <w:lang w:val="en-US"/>
              </w:rPr>
              <w:t>Kenya, n=202</w:t>
            </w:r>
          </w:p>
        </w:tc>
        <w:tc>
          <w:tcPr>
            <w:tcW w:w="426" w:type="dxa"/>
          </w:tcPr>
          <w:p w14:paraId="7E389BE1" w14:textId="77777777" w:rsidR="004C0AD9" w:rsidRPr="000E458F" w:rsidRDefault="004C0AD9" w:rsidP="00940381">
            <w:pPr>
              <w:rPr>
                <w:vertAlign w:val="superscript"/>
                <w:lang w:val="en-US"/>
              </w:rPr>
            </w:pPr>
            <w:r>
              <w:rPr>
                <w:lang w:val="en-US"/>
              </w:rPr>
              <w:t>16.5</w:t>
            </w:r>
            <w:r>
              <w:rPr>
                <w:vertAlign w:val="superscript"/>
                <w:lang w:val="en-US"/>
              </w:rPr>
              <w:t>1</w:t>
            </w:r>
          </w:p>
        </w:tc>
        <w:tc>
          <w:tcPr>
            <w:tcW w:w="708" w:type="dxa"/>
            <w:gridSpan w:val="2"/>
          </w:tcPr>
          <w:p w14:paraId="5CC0FB7A" w14:textId="77777777" w:rsidR="004C0AD9" w:rsidRDefault="004C0AD9" w:rsidP="00940381">
            <w:pPr>
              <w:rPr>
                <w:lang w:val="en-US"/>
              </w:rPr>
            </w:pPr>
            <w:r>
              <w:rPr>
                <w:lang w:val="en-US"/>
              </w:rPr>
              <w:t>14.8</w:t>
            </w:r>
          </w:p>
        </w:tc>
        <w:tc>
          <w:tcPr>
            <w:tcW w:w="709" w:type="dxa"/>
          </w:tcPr>
          <w:p w14:paraId="727C5128" w14:textId="77777777" w:rsidR="004C0AD9" w:rsidRPr="000E458F" w:rsidRDefault="004C0AD9" w:rsidP="00940381">
            <w:pPr>
              <w:rPr>
                <w:vertAlign w:val="superscript"/>
                <w:lang w:val="en-US"/>
              </w:rPr>
            </w:pPr>
            <w:r>
              <w:rPr>
                <w:lang w:val="en-US"/>
              </w:rPr>
              <w:t>16.5</w:t>
            </w:r>
            <w:r>
              <w:rPr>
                <w:vertAlign w:val="superscript"/>
                <w:lang w:val="en-US"/>
              </w:rPr>
              <w:t>1</w:t>
            </w:r>
          </w:p>
        </w:tc>
        <w:tc>
          <w:tcPr>
            <w:tcW w:w="893" w:type="dxa"/>
          </w:tcPr>
          <w:p w14:paraId="26426391" w14:textId="77777777" w:rsidR="004C0AD9" w:rsidRDefault="004C0AD9" w:rsidP="00940381">
            <w:pPr>
              <w:rPr>
                <w:lang w:val="en-US"/>
              </w:rPr>
            </w:pPr>
            <w:r>
              <w:rPr>
                <w:lang w:val="en-US"/>
              </w:rPr>
              <w:t>13.3</w:t>
            </w:r>
          </w:p>
        </w:tc>
        <w:tc>
          <w:tcPr>
            <w:tcW w:w="1092" w:type="dxa"/>
          </w:tcPr>
          <w:p w14:paraId="5BF28B37" w14:textId="77777777" w:rsidR="004C0AD9" w:rsidRDefault="004C0AD9" w:rsidP="00940381">
            <w:pPr>
              <w:rPr>
                <w:lang w:val="en-US"/>
              </w:rPr>
            </w:pPr>
            <w:r>
              <w:rPr>
                <w:lang w:val="en-US"/>
              </w:rPr>
              <w:t>6.7</w:t>
            </w:r>
          </w:p>
        </w:tc>
        <w:tc>
          <w:tcPr>
            <w:tcW w:w="709" w:type="dxa"/>
          </w:tcPr>
          <w:p w14:paraId="02D39925" w14:textId="77777777" w:rsidR="004C0AD9" w:rsidRDefault="004C0AD9" w:rsidP="00940381">
            <w:pPr>
              <w:rPr>
                <w:lang w:val="en-US"/>
              </w:rPr>
            </w:pPr>
            <w:r>
              <w:rPr>
                <w:lang w:val="en-US"/>
              </w:rPr>
              <w:t>0</w:t>
            </w:r>
          </w:p>
        </w:tc>
        <w:tc>
          <w:tcPr>
            <w:tcW w:w="1105" w:type="dxa"/>
          </w:tcPr>
          <w:p w14:paraId="0AA6E3F5" w14:textId="77777777" w:rsidR="004C0AD9" w:rsidRDefault="004C0AD9" w:rsidP="00940381">
            <w:pPr>
              <w:rPr>
                <w:lang w:val="en-US"/>
              </w:rPr>
            </w:pPr>
            <w:r>
              <w:rPr>
                <w:lang w:val="en-US"/>
              </w:rPr>
              <w:t>17.4</w:t>
            </w:r>
          </w:p>
        </w:tc>
        <w:tc>
          <w:tcPr>
            <w:tcW w:w="1111" w:type="dxa"/>
            <w:gridSpan w:val="2"/>
          </w:tcPr>
          <w:p w14:paraId="3F83D45F" w14:textId="77777777" w:rsidR="004C0AD9" w:rsidRDefault="004C0AD9" w:rsidP="00940381">
            <w:pPr>
              <w:keepNext/>
              <w:rPr>
                <w:lang w:val="en-US"/>
              </w:rPr>
            </w:pPr>
            <w:r>
              <w:rPr>
                <w:lang w:val="en-US"/>
              </w:rPr>
              <w:t>31.3</w:t>
            </w:r>
          </w:p>
        </w:tc>
      </w:tr>
      <w:tr w:rsidR="004C0AD9" w14:paraId="1845EF81" w14:textId="77777777" w:rsidTr="00940381">
        <w:tc>
          <w:tcPr>
            <w:tcW w:w="2263" w:type="dxa"/>
          </w:tcPr>
          <w:p w14:paraId="54ED1EDE" w14:textId="0FAE8E26" w:rsidR="004C0AD9" w:rsidRDefault="004C0AD9" w:rsidP="00940381">
            <w:pPr>
              <w:rPr>
                <w:lang w:val="en-US"/>
              </w:rPr>
            </w:pPr>
            <w:r>
              <w:rPr>
                <w:lang w:val="en-US"/>
              </w:rPr>
              <w:fldChar w:fldCharType="begin" w:fldLock="1"/>
            </w:r>
            <w:r w:rsidR="00C54FD2">
              <w:rPr>
                <w:lang w:val="en-US"/>
              </w:rPr>
              <w:instrText>ADDIN CSL_CITATION {"citationItems":[{"id":"ITEM-1","itemData":{"DOI":"10.1016/j.jsurg.2014.09.010","ISSN":"19317204","abstract":"Importance Injuries are a significant cause of death and disability, particularly in low- and middle-income countries. Health care systems in resource-poor countries lack personnel and are ill equipped to treat severely injured patients; therefore, many injury-related deaths occur after hospital admission. Objectives This study evaluates the mortality for hospitalized trauma patients at a tertiary care hospital in Malawi. Design This study is a retrospective analysis of prospectively collected trauma surveillance data. We performed univariate and bivariate analyses to describe the population and logistic regression analysis to identify predictors of mortality. Setting Tertiary care hospital in sub-Saharan Africa. Participant Patients with traumatic injuries admitted to Kamuzu Central Hospital between January 2010 and December 2012. Main Outcome Measures Predictors of in-hospital mortality. Results The study population consisted of 7559 patients, with an average age of 27 years (±18 years) and a male predominance of 76%. Road traffic injuries, falls, and assaults were the most common causes of injury. The overall mortality was 4.2%. After adjusting for age, sex, type and mechanism of injury, and shock index, head/spine injuries had the highest odds of mortality, with an odds ratio of 5.80 (2.71-12.40). Conclusion and Relevance The burden of injuries in sub-Saharan Africa remains high. At this institution, road traffic injuries are the leading cause of injury and injury-related death. The most significant predictor of in-hospital mortality is the presence of head or spinal injury. These findings may be mitigated by a comprehensive injury-prevention effort targeting drivers and other road users and by increased attention and resources dedicated to the treatment of patients with head and/or spine injuries in the hospital setting.","author":[{"dropping-particle":"","family":"Tyson","given":"Anna F.","non-dropping-particle":"","parse-names":false,"suffix":""},{"dropping-particle":"","family":"Varela","given":"Carlos","non-dropping-particle":"","parse-names":false,"suffix":""},{"dropping-particle":"","family":"Cairns","given":"Bruce A.","non-dropping-particle":"","parse-names":false,"suffix":""},{"dropping-particle":"","family":"Charles","given":"Anthony G.","non-dropping-particle":"","parse-names":false,"suffix":""}],"container-title":"Journal of Surgical Education","id":"ITEM-1","issue":"4","issued":{"date-parts":[["2015","7","1"]]},"page":"e66-e72","publisher":"Elsevier Inc.","title":"Hospital Mortality Following Trauma: An Analysis of a Hospital-Based Injury Surveillance Registry in sub-Saharan Africa","type":"article-journal","volume":"72"},"uris":["http://www.mendeley.com/documents/?uuid=d16f74ea-a221-4f33-871a-d64254ba0960"]}],"mendeley":{"formattedCitation":"(Tyson et al. 2015)","plainTextFormattedCitation":"(Tyson et al. 2015)","previouslyFormattedCitation":"(Tyson et al. 2015)"},"properties":{"noteIndex":0},"schema":"https://github.com/citation-style-language/schema/raw/master/csl-citation.json"}</w:instrText>
            </w:r>
            <w:r>
              <w:rPr>
                <w:lang w:val="en-US"/>
              </w:rPr>
              <w:fldChar w:fldCharType="separate"/>
            </w:r>
            <w:r w:rsidR="00940381" w:rsidRPr="00940381">
              <w:rPr>
                <w:noProof/>
                <w:lang w:val="en-US"/>
              </w:rPr>
              <w:t>(Tyson et al. 2015)</w:t>
            </w:r>
            <w:r>
              <w:rPr>
                <w:lang w:val="en-US"/>
              </w:rPr>
              <w:fldChar w:fldCharType="end"/>
            </w:r>
            <w:r>
              <w:rPr>
                <w:lang w:val="en-US"/>
              </w:rPr>
              <w:t>, Malawi, n=4901</w:t>
            </w:r>
          </w:p>
        </w:tc>
        <w:tc>
          <w:tcPr>
            <w:tcW w:w="426" w:type="dxa"/>
          </w:tcPr>
          <w:p w14:paraId="27C602C4" w14:textId="77777777" w:rsidR="004C0AD9" w:rsidRPr="0014093C" w:rsidRDefault="004C0AD9" w:rsidP="00940381">
            <w:pPr>
              <w:rPr>
                <w:vertAlign w:val="superscript"/>
                <w:lang w:val="en-US"/>
              </w:rPr>
            </w:pPr>
            <w:r>
              <w:rPr>
                <w:lang w:val="en-US"/>
              </w:rPr>
              <w:t>47.3</w:t>
            </w:r>
            <w:r>
              <w:rPr>
                <w:vertAlign w:val="superscript"/>
                <w:lang w:val="en-US"/>
              </w:rPr>
              <w:t>2</w:t>
            </w:r>
          </w:p>
        </w:tc>
        <w:tc>
          <w:tcPr>
            <w:tcW w:w="708" w:type="dxa"/>
            <w:gridSpan w:val="2"/>
          </w:tcPr>
          <w:p w14:paraId="7264E40E" w14:textId="77777777" w:rsidR="004C0AD9" w:rsidRDefault="004C0AD9" w:rsidP="00940381">
            <w:pPr>
              <w:rPr>
                <w:lang w:val="en-US"/>
              </w:rPr>
            </w:pPr>
            <w:r>
              <w:rPr>
                <w:lang w:val="en-US"/>
              </w:rPr>
              <w:t>-</w:t>
            </w:r>
          </w:p>
        </w:tc>
        <w:tc>
          <w:tcPr>
            <w:tcW w:w="709" w:type="dxa"/>
          </w:tcPr>
          <w:p w14:paraId="238DD889" w14:textId="77777777" w:rsidR="004C0AD9" w:rsidRDefault="004C0AD9" w:rsidP="00940381">
            <w:pPr>
              <w:rPr>
                <w:lang w:val="en-US"/>
              </w:rPr>
            </w:pPr>
            <w:r>
              <w:rPr>
                <w:lang w:val="en-US"/>
              </w:rPr>
              <w:t>-</w:t>
            </w:r>
          </w:p>
        </w:tc>
        <w:tc>
          <w:tcPr>
            <w:tcW w:w="893" w:type="dxa"/>
          </w:tcPr>
          <w:p w14:paraId="13B8C588" w14:textId="77777777" w:rsidR="004C0AD9" w:rsidRDefault="004C0AD9" w:rsidP="00940381">
            <w:pPr>
              <w:rPr>
                <w:lang w:val="en-US"/>
              </w:rPr>
            </w:pPr>
            <w:r>
              <w:rPr>
                <w:lang w:val="en-US"/>
              </w:rPr>
              <w:t>4.9</w:t>
            </w:r>
          </w:p>
        </w:tc>
        <w:tc>
          <w:tcPr>
            <w:tcW w:w="1092" w:type="dxa"/>
          </w:tcPr>
          <w:p w14:paraId="327EAA01" w14:textId="77777777" w:rsidR="004C0AD9" w:rsidRDefault="004C0AD9" w:rsidP="00940381">
            <w:pPr>
              <w:rPr>
                <w:lang w:val="en-US"/>
              </w:rPr>
            </w:pPr>
            <w:r>
              <w:rPr>
                <w:lang w:val="en-US"/>
              </w:rPr>
              <w:t>3.9</w:t>
            </w:r>
          </w:p>
        </w:tc>
        <w:tc>
          <w:tcPr>
            <w:tcW w:w="709" w:type="dxa"/>
          </w:tcPr>
          <w:p w14:paraId="404CB9A9" w14:textId="77777777" w:rsidR="004C0AD9" w:rsidRPr="0014093C" w:rsidRDefault="004C0AD9" w:rsidP="00940381">
            <w:pPr>
              <w:rPr>
                <w:vertAlign w:val="superscript"/>
                <w:lang w:val="en-US"/>
              </w:rPr>
            </w:pPr>
            <w:r>
              <w:rPr>
                <w:lang w:val="en-US"/>
              </w:rPr>
              <w:t>47.3</w:t>
            </w:r>
            <w:r>
              <w:rPr>
                <w:vertAlign w:val="superscript"/>
                <w:lang w:val="en-US"/>
              </w:rPr>
              <w:t>2</w:t>
            </w:r>
          </w:p>
        </w:tc>
        <w:tc>
          <w:tcPr>
            <w:tcW w:w="1105" w:type="dxa"/>
          </w:tcPr>
          <w:p w14:paraId="5A7B654E" w14:textId="77777777" w:rsidR="004C0AD9" w:rsidRPr="00113FD6" w:rsidRDefault="004C0AD9" w:rsidP="00940381">
            <w:pPr>
              <w:rPr>
                <w:vertAlign w:val="superscript"/>
                <w:lang w:val="en-US"/>
              </w:rPr>
            </w:pPr>
            <w:r>
              <w:rPr>
                <w:lang w:val="en-US"/>
              </w:rPr>
              <w:t>51.8</w:t>
            </w:r>
            <w:r>
              <w:rPr>
                <w:vertAlign w:val="superscript"/>
                <w:lang w:val="en-US"/>
              </w:rPr>
              <w:t>2</w:t>
            </w:r>
          </w:p>
        </w:tc>
        <w:tc>
          <w:tcPr>
            <w:tcW w:w="1111" w:type="dxa"/>
            <w:gridSpan w:val="2"/>
          </w:tcPr>
          <w:p w14:paraId="4AEA442A" w14:textId="77777777" w:rsidR="004C0AD9" w:rsidRPr="00113FD6" w:rsidRDefault="004C0AD9" w:rsidP="00940381">
            <w:pPr>
              <w:keepNext/>
              <w:rPr>
                <w:vertAlign w:val="superscript"/>
                <w:lang w:val="en-US"/>
              </w:rPr>
            </w:pPr>
            <w:r>
              <w:rPr>
                <w:lang w:val="en-US"/>
              </w:rPr>
              <w:t>51.8</w:t>
            </w:r>
            <w:r>
              <w:rPr>
                <w:vertAlign w:val="superscript"/>
                <w:lang w:val="en-US"/>
              </w:rPr>
              <w:t>2</w:t>
            </w:r>
          </w:p>
        </w:tc>
      </w:tr>
      <w:tr w:rsidR="004C0AD9" w14:paraId="2D2D05EE" w14:textId="77777777" w:rsidTr="00940381">
        <w:tc>
          <w:tcPr>
            <w:tcW w:w="2263" w:type="dxa"/>
          </w:tcPr>
          <w:p w14:paraId="4E01DF16" w14:textId="77777777" w:rsidR="004C0AD9" w:rsidRDefault="004C0AD9" w:rsidP="00940381">
            <w:pPr>
              <w:rPr>
                <w:lang w:val="en-US"/>
              </w:rPr>
            </w:pPr>
            <w:r>
              <w:rPr>
                <w:lang w:val="en-US"/>
              </w:rPr>
              <w:t>CIREN dataset, USA</w:t>
            </w:r>
          </w:p>
        </w:tc>
        <w:tc>
          <w:tcPr>
            <w:tcW w:w="426" w:type="dxa"/>
          </w:tcPr>
          <w:p w14:paraId="38D823D0" w14:textId="77777777" w:rsidR="004C0AD9" w:rsidRDefault="004C0AD9" w:rsidP="00940381">
            <w:pPr>
              <w:rPr>
                <w:lang w:val="en-US"/>
              </w:rPr>
            </w:pPr>
            <w:r>
              <w:rPr>
                <w:lang w:val="en-US"/>
              </w:rPr>
              <w:t>10.1</w:t>
            </w:r>
          </w:p>
        </w:tc>
        <w:tc>
          <w:tcPr>
            <w:tcW w:w="708" w:type="dxa"/>
            <w:gridSpan w:val="2"/>
          </w:tcPr>
          <w:p w14:paraId="56E2ADB7" w14:textId="77777777" w:rsidR="004C0AD9" w:rsidRDefault="004C0AD9" w:rsidP="00940381">
            <w:pPr>
              <w:rPr>
                <w:lang w:val="en-US"/>
              </w:rPr>
            </w:pPr>
            <w:r>
              <w:rPr>
                <w:lang w:val="en-US"/>
              </w:rPr>
              <w:t>11.7</w:t>
            </w:r>
          </w:p>
        </w:tc>
        <w:tc>
          <w:tcPr>
            <w:tcW w:w="709" w:type="dxa"/>
          </w:tcPr>
          <w:p w14:paraId="512F2670" w14:textId="77777777" w:rsidR="004C0AD9" w:rsidRDefault="004C0AD9" w:rsidP="00940381">
            <w:pPr>
              <w:rPr>
                <w:lang w:val="en-US"/>
              </w:rPr>
            </w:pPr>
            <w:r>
              <w:rPr>
                <w:lang w:val="en-US"/>
              </w:rPr>
              <w:t>3.2</w:t>
            </w:r>
          </w:p>
        </w:tc>
        <w:tc>
          <w:tcPr>
            <w:tcW w:w="893" w:type="dxa"/>
          </w:tcPr>
          <w:p w14:paraId="18E2722D" w14:textId="77777777" w:rsidR="004C0AD9" w:rsidRDefault="004C0AD9" w:rsidP="00940381">
            <w:pPr>
              <w:rPr>
                <w:lang w:val="en-US"/>
              </w:rPr>
            </w:pPr>
            <w:r>
              <w:rPr>
                <w:lang w:val="en-US"/>
              </w:rPr>
              <w:t>16.6</w:t>
            </w:r>
          </w:p>
        </w:tc>
        <w:tc>
          <w:tcPr>
            <w:tcW w:w="1092" w:type="dxa"/>
          </w:tcPr>
          <w:p w14:paraId="4242F9DF" w14:textId="77777777" w:rsidR="004C0AD9" w:rsidRDefault="004C0AD9" w:rsidP="00940381">
            <w:pPr>
              <w:rPr>
                <w:lang w:val="en-US"/>
              </w:rPr>
            </w:pPr>
            <w:r>
              <w:rPr>
                <w:lang w:val="en-US"/>
              </w:rPr>
              <w:t>11.1</w:t>
            </w:r>
          </w:p>
        </w:tc>
        <w:tc>
          <w:tcPr>
            <w:tcW w:w="709" w:type="dxa"/>
          </w:tcPr>
          <w:p w14:paraId="1E78AB78" w14:textId="77777777" w:rsidR="004C0AD9" w:rsidRDefault="004C0AD9" w:rsidP="00940381">
            <w:pPr>
              <w:rPr>
                <w:lang w:val="en-US"/>
              </w:rPr>
            </w:pPr>
            <w:r>
              <w:rPr>
                <w:lang w:val="en-US"/>
              </w:rPr>
              <w:t>10</w:t>
            </w:r>
          </w:p>
        </w:tc>
        <w:tc>
          <w:tcPr>
            <w:tcW w:w="1105" w:type="dxa"/>
          </w:tcPr>
          <w:p w14:paraId="1656CAB3" w14:textId="77777777" w:rsidR="004C0AD9" w:rsidRDefault="004C0AD9" w:rsidP="00940381">
            <w:pPr>
              <w:rPr>
                <w:lang w:val="en-US"/>
              </w:rPr>
            </w:pPr>
            <w:r>
              <w:rPr>
                <w:lang w:val="en-US"/>
              </w:rPr>
              <w:t>17.6</w:t>
            </w:r>
          </w:p>
        </w:tc>
        <w:tc>
          <w:tcPr>
            <w:tcW w:w="1111" w:type="dxa"/>
            <w:gridSpan w:val="2"/>
          </w:tcPr>
          <w:p w14:paraId="1AAB0008" w14:textId="77777777" w:rsidR="004C0AD9" w:rsidRDefault="004C0AD9" w:rsidP="00940381">
            <w:pPr>
              <w:keepNext/>
              <w:rPr>
                <w:lang w:val="en-US"/>
              </w:rPr>
            </w:pPr>
            <w:r>
              <w:rPr>
                <w:lang w:val="en-US"/>
              </w:rPr>
              <w:t>19.7</w:t>
            </w:r>
          </w:p>
        </w:tc>
      </w:tr>
    </w:tbl>
    <w:p w14:paraId="334938D4" w14:textId="498D96B0" w:rsidR="004C0AD9" w:rsidRDefault="004C0AD9" w:rsidP="004C0AD9">
      <w:pPr>
        <w:pStyle w:val="Caption"/>
      </w:pPr>
      <w:bookmarkStart w:id="2" w:name="_Ref57037456"/>
      <w:r>
        <w:t xml:space="preserve">Table </w:t>
      </w:r>
      <w:r w:rsidR="00C42B30">
        <w:fldChar w:fldCharType="begin"/>
      </w:r>
      <w:r w:rsidR="00C42B30">
        <w:instrText xml:space="preserve"> SEQ Table \* ARABIC </w:instrText>
      </w:r>
      <w:r w:rsidR="00C42B30">
        <w:fldChar w:fldCharType="separate"/>
      </w:r>
      <w:r w:rsidR="00997501">
        <w:rPr>
          <w:noProof/>
        </w:rPr>
        <w:t>3</w:t>
      </w:r>
      <w:r w:rsidR="00C42B30">
        <w:rPr>
          <w:noProof/>
        </w:rPr>
        <w:fldChar w:fldCharType="end"/>
      </w:r>
      <w:bookmarkEnd w:id="2"/>
      <w:r>
        <w:t xml:space="preserve">: The percentage of injuries by body region in various studies. </w:t>
      </w:r>
      <w:r>
        <w:rPr>
          <w:vertAlign w:val="superscript"/>
        </w:rPr>
        <w:t>1</w:t>
      </w:r>
      <w:r>
        <w:t xml:space="preserve">Study pooled percentage of head and neck injuries. </w:t>
      </w:r>
      <w:r>
        <w:rPr>
          <w:vertAlign w:val="superscript"/>
        </w:rPr>
        <w:t>2</w:t>
      </w:r>
      <w:r>
        <w:t>Study pooled head and spine injuries, also pooled extremity injuries.</w:t>
      </w:r>
    </w:p>
    <w:p w14:paraId="505CA9F0" w14:textId="1E47D2A5" w:rsidR="004C0AD9" w:rsidRDefault="004C0AD9" w:rsidP="004C0AD9">
      <w:r>
        <w:t xml:space="preserve">To predict the location of injuries on the body, I used data from the studies reported in </w:t>
      </w:r>
      <w:r>
        <w:fldChar w:fldCharType="begin"/>
      </w:r>
      <w:r>
        <w:instrText xml:space="preserve"> REF _Ref57037456 \h </w:instrText>
      </w:r>
      <w:r>
        <w:fldChar w:fldCharType="separate"/>
      </w:r>
      <w:r>
        <w:t xml:space="preserve">Table </w:t>
      </w:r>
      <w:r>
        <w:rPr>
          <w:noProof/>
        </w:rPr>
        <w:t>2</w:t>
      </w:r>
      <w:r>
        <w:fldChar w:fldCharType="end"/>
      </w:r>
      <w:r>
        <w:t xml:space="preserve"> that did not pool their estimates, namely the CIREN data set, and the results of Otieno et al. and Ranti et al. to inform the model. Taking an average of the three studies as shown in </w:t>
      </w:r>
      <w:r>
        <w:fldChar w:fldCharType="begin"/>
      </w:r>
      <w:r>
        <w:instrText xml:space="preserve"> REF _Ref36641865 \h </w:instrText>
      </w:r>
      <w:r>
        <w:fldChar w:fldCharType="separate"/>
      </w:r>
      <w:r w:rsidR="004E5EBD">
        <w:t xml:space="preserve">Table </w:t>
      </w:r>
      <w:r w:rsidR="004E5EBD">
        <w:rPr>
          <w:noProof/>
        </w:rPr>
        <w:t>4</w:t>
      </w:r>
      <w:r>
        <w:fldChar w:fldCharType="end"/>
      </w:r>
      <w:r>
        <w:t>.</w:t>
      </w:r>
      <w:r w:rsidR="002564ED">
        <w:t xml:space="preserve"> </w:t>
      </w:r>
    </w:p>
    <w:tbl>
      <w:tblPr>
        <w:tblStyle w:val="TableGrid"/>
        <w:tblW w:w="0" w:type="auto"/>
        <w:tblLook w:val="04A0" w:firstRow="1" w:lastRow="0" w:firstColumn="1" w:lastColumn="0" w:noHBand="0" w:noVBand="1"/>
      </w:tblPr>
      <w:tblGrid>
        <w:gridCol w:w="2004"/>
        <w:gridCol w:w="718"/>
        <w:gridCol w:w="718"/>
        <w:gridCol w:w="699"/>
        <w:gridCol w:w="876"/>
        <w:gridCol w:w="1092"/>
        <w:gridCol w:w="709"/>
        <w:gridCol w:w="1096"/>
        <w:gridCol w:w="1104"/>
      </w:tblGrid>
      <w:tr w:rsidR="004C0AD9" w14:paraId="4A7F3D85" w14:textId="77777777" w:rsidTr="00940381">
        <w:tc>
          <w:tcPr>
            <w:tcW w:w="2057" w:type="dxa"/>
          </w:tcPr>
          <w:p w14:paraId="47AF1E50" w14:textId="77777777" w:rsidR="004C0AD9" w:rsidRDefault="004C0AD9" w:rsidP="00940381">
            <w:pPr>
              <w:rPr>
                <w:lang w:val="en-US"/>
              </w:rPr>
            </w:pPr>
            <w:r>
              <w:rPr>
                <w:lang w:val="en-US"/>
              </w:rPr>
              <w:t>Study</w:t>
            </w:r>
          </w:p>
        </w:tc>
        <w:tc>
          <w:tcPr>
            <w:tcW w:w="684" w:type="dxa"/>
          </w:tcPr>
          <w:p w14:paraId="242AB0FD" w14:textId="77777777" w:rsidR="004C0AD9" w:rsidRDefault="004C0AD9" w:rsidP="00940381">
            <w:pPr>
              <w:rPr>
                <w:lang w:val="en-US"/>
              </w:rPr>
            </w:pPr>
            <w:r>
              <w:rPr>
                <w:lang w:val="en-US"/>
              </w:rPr>
              <w:t>Head</w:t>
            </w:r>
          </w:p>
          <w:p w14:paraId="14D4B028" w14:textId="77777777" w:rsidR="004C0AD9" w:rsidRDefault="004C0AD9" w:rsidP="00940381">
            <w:pPr>
              <w:rPr>
                <w:lang w:val="en-US"/>
              </w:rPr>
            </w:pPr>
            <w:r>
              <w:rPr>
                <w:lang w:val="en-US"/>
              </w:rPr>
              <w:t>(%)</w:t>
            </w:r>
          </w:p>
        </w:tc>
        <w:tc>
          <w:tcPr>
            <w:tcW w:w="690" w:type="dxa"/>
          </w:tcPr>
          <w:p w14:paraId="3E76A4A1" w14:textId="77777777" w:rsidR="004C0AD9" w:rsidRDefault="004C0AD9" w:rsidP="00940381">
            <w:pPr>
              <w:rPr>
                <w:lang w:val="en-US"/>
              </w:rPr>
            </w:pPr>
            <w:r>
              <w:rPr>
                <w:lang w:val="en-US"/>
              </w:rPr>
              <w:t>Face</w:t>
            </w:r>
          </w:p>
          <w:p w14:paraId="689693DF" w14:textId="77777777" w:rsidR="004C0AD9" w:rsidRDefault="004C0AD9" w:rsidP="00940381">
            <w:pPr>
              <w:rPr>
                <w:lang w:val="en-US"/>
              </w:rPr>
            </w:pPr>
            <w:r>
              <w:rPr>
                <w:lang w:val="en-US"/>
              </w:rPr>
              <w:t>(%)</w:t>
            </w:r>
          </w:p>
        </w:tc>
        <w:tc>
          <w:tcPr>
            <w:tcW w:w="702" w:type="dxa"/>
          </w:tcPr>
          <w:p w14:paraId="73B3B49D" w14:textId="77777777" w:rsidR="004C0AD9" w:rsidRDefault="004C0AD9" w:rsidP="00940381">
            <w:pPr>
              <w:rPr>
                <w:lang w:val="en-US"/>
              </w:rPr>
            </w:pPr>
            <w:r>
              <w:rPr>
                <w:lang w:val="en-US"/>
              </w:rPr>
              <w:t>Neck</w:t>
            </w:r>
          </w:p>
          <w:p w14:paraId="5024ECBC" w14:textId="77777777" w:rsidR="004C0AD9" w:rsidRDefault="004C0AD9" w:rsidP="00940381">
            <w:pPr>
              <w:rPr>
                <w:lang w:val="en-US"/>
              </w:rPr>
            </w:pPr>
            <w:r>
              <w:rPr>
                <w:lang w:val="en-US"/>
              </w:rPr>
              <w:t>(%)</w:t>
            </w:r>
          </w:p>
        </w:tc>
        <w:tc>
          <w:tcPr>
            <w:tcW w:w="879" w:type="dxa"/>
          </w:tcPr>
          <w:p w14:paraId="339AD252" w14:textId="77777777" w:rsidR="004C0AD9" w:rsidRDefault="004C0AD9" w:rsidP="00940381">
            <w:pPr>
              <w:rPr>
                <w:lang w:val="en-US"/>
              </w:rPr>
            </w:pPr>
            <w:r>
              <w:rPr>
                <w:lang w:val="en-US"/>
              </w:rPr>
              <w:t>Thorax</w:t>
            </w:r>
          </w:p>
          <w:p w14:paraId="55836E74" w14:textId="77777777" w:rsidR="004C0AD9" w:rsidRDefault="004C0AD9" w:rsidP="00940381">
            <w:pPr>
              <w:rPr>
                <w:lang w:val="en-US"/>
              </w:rPr>
            </w:pPr>
            <w:r>
              <w:rPr>
                <w:lang w:val="en-US"/>
              </w:rPr>
              <w:t>(%)</w:t>
            </w:r>
          </w:p>
        </w:tc>
        <w:tc>
          <w:tcPr>
            <w:tcW w:w="1092" w:type="dxa"/>
          </w:tcPr>
          <w:p w14:paraId="2E3129BD" w14:textId="77777777" w:rsidR="004C0AD9" w:rsidRDefault="004C0AD9" w:rsidP="00940381">
            <w:pPr>
              <w:rPr>
                <w:lang w:val="en-US"/>
              </w:rPr>
            </w:pPr>
            <w:r>
              <w:rPr>
                <w:lang w:val="en-US"/>
              </w:rPr>
              <w:t>Abdomen</w:t>
            </w:r>
          </w:p>
          <w:p w14:paraId="2F1B0A15" w14:textId="77777777" w:rsidR="004C0AD9" w:rsidRDefault="004C0AD9" w:rsidP="00940381">
            <w:pPr>
              <w:rPr>
                <w:lang w:val="en-US"/>
              </w:rPr>
            </w:pPr>
            <w:r>
              <w:rPr>
                <w:lang w:val="en-US"/>
              </w:rPr>
              <w:t>(%)</w:t>
            </w:r>
          </w:p>
        </w:tc>
        <w:tc>
          <w:tcPr>
            <w:tcW w:w="709" w:type="dxa"/>
          </w:tcPr>
          <w:p w14:paraId="3B5E99FA" w14:textId="77777777" w:rsidR="004C0AD9" w:rsidRDefault="004C0AD9" w:rsidP="00940381">
            <w:pPr>
              <w:rPr>
                <w:lang w:val="en-US"/>
              </w:rPr>
            </w:pPr>
            <w:r>
              <w:rPr>
                <w:lang w:val="en-US"/>
              </w:rPr>
              <w:t>Spine</w:t>
            </w:r>
          </w:p>
          <w:p w14:paraId="3745D733" w14:textId="77777777" w:rsidR="004C0AD9" w:rsidRDefault="004C0AD9" w:rsidP="00940381">
            <w:pPr>
              <w:rPr>
                <w:lang w:val="en-US"/>
              </w:rPr>
            </w:pPr>
            <w:r>
              <w:rPr>
                <w:lang w:val="en-US"/>
              </w:rPr>
              <w:t>(%)</w:t>
            </w:r>
          </w:p>
        </w:tc>
        <w:tc>
          <w:tcPr>
            <w:tcW w:w="1097" w:type="dxa"/>
          </w:tcPr>
          <w:p w14:paraId="0D5D8F08" w14:textId="77777777" w:rsidR="004C0AD9" w:rsidRDefault="004C0AD9" w:rsidP="00940381">
            <w:pPr>
              <w:rPr>
                <w:lang w:val="en-US"/>
              </w:rPr>
            </w:pPr>
            <w:r>
              <w:rPr>
                <w:lang w:val="en-US"/>
              </w:rPr>
              <w:t>Upper Extremity</w:t>
            </w:r>
          </w:p>
          <w:p w14:paraId="5944CEAB" w14:textId="77777777" w:rsidR="004C0AD9" w:rsidRDefault="004C0AD9" w:rsidP="00940381">
            <w:pPr>
              <w:rPr>
                <w:lang w:val="en-US"/>
              </w:rPr>
            </w:pPr>
            <w:r>
              <w:rPr>
                <w:lang w:val="en-US"/>
              </w:rPr>
              <w:t>(%)</w:t>
            </w:r>
          </w:p>
        </w:tc>
        <w:tc>
          <w:tcPr>
            <w:tcW w:w="1106" w:type="dxa"/>
          </w:tcPr>
          <w:p w14:paraId="3FB948C4" w14:textId="77777777" w:rsidR="004C0AD9" w:rsidRDefault="004C0AD9" w:rsidP="00940381">
            <w:pPr>
              <w:rPr>
                <w:lang w:val="en-US"/>
              </w:rPr>
            </w:pPr>
            <w:r>
              <w:rPr>
                <w:lang w:val="en-US"/>
              </w:rPr>
              <w:t>Lower Extremity</w:t>
            </w:r>
          </w:p>
          <w:p w14:paraId="42296E74" w14:textId="77777777" w:rsidR="004C0AD9" w:rsidRDefault="004C0AD9" w:rsidP="00940381">
            <w:pPr>
              <w:rPr>
                <w:lang w:val="en-US"/>
              </w:rPr>
            </w:pPr>
            <w:r>
              <w:rPr>
                <w:lang w:val="en-US"/>
              </w:rPr>
              <w:t>(%)</w:t>
            </w:r>
          </w:p>
        </w:tc>
      </w:tr>
      <w:tr w:rsidR="004C0AD9" w14:paraId="67E33FDB" w14:textId="77777777" w:rsidTr="00940381">
        <w:tc>
          <w:tcPr>
            <w:tcW w:w="2057" w:type="dxa"/>
          </w:tcPr>
          <w:p w14:paraId="0E67E7F1" w14:textId="41686D6E" w:rsidR="004C0AD9" w:rsidRDefault="004C0AD9" w:rsidP="00940381">
            <w:pPr>
              <w:rPr>
                <w:lang w:val="en-US"/>
              </w:rPr>
            </w:pPr>
            <w:r>
              <w:rPr>
                <w:lang w:val="en-US"/>
              </w:rPr>
              <w:fldChar w:fldCharType="begin" w:fldLock="1"/>
            </w:r>
            <w:r w:rsidR="00DA7E44">
              <w:rPr>
                <w:lang w:val="en-US"/>
              </w:rPr>
              <w:instrText>ADDIN CSL_CITATION {"citationItems":[{"id":"ITEM-1","itemData":{"DOI":"10.9790/0853-14537175","abstract":"Objective: In order to improve road safety performance, injury details are an important part of injury prevention.. Methods This was a one year prospective study in which consecutive road crash victims presenting in the Emergency Department were recruited for the study. Results A total of 160 road traffic crash victims presented in the period of the study. Thirty did not give their consent for the study and discharged against medical advice. Twelve were brought in dead. Only 118 patients were eventually enrolled for the study. Eighty-five (72%) were males and 33 (28%) were females. The lower limb in the musculoskeletal region was most frequently injured in all groups. Pedestrians had the highest median ISS and NISS scores; 16 (Interquartile Range (IQR), 7) and 16 (IQR, 15) respectively, while those injured on motorcycles had the lowest median ISS and NISS scores 9 (IQR, 11) and 9 (IQR, 13) respectively. Motorcycle occupants, 4-wheeled vehicle occupants and pedestrians with ISS score &gt; 15 were 15 (24%), 12 (29%) and 10 (69%) respectively. Crude mortality rate for road traffic injured patients presenting in the Hospital was 9%. Conclusion; Pedestrians are at greatest risk of severe injury and polytrauma in the event of a road traffic crash. Keywords: injury pattern, road user category, injury severity score, abbreviated injury scale, revised trauma score.","author":[{"dropping-particle":"","family":"Ranti","given":"Babalola O","non-dropping-particle":"","parse-names":false,"suffix":""},{"dropping-particle":"","family":"Saheed","given":"Yakub","non-dropping-particle":"","parse-names":false,"suffix":""},{"dropping-particle":"","family":"Adebayo","given":"Olakulehin O","non-dropping-particle":"","parse-names":false,"suffix":""},{"dropping-particle":"","family":"Kehinde","given":"Oluwadiya","non-dropping-particle":"","parse-names":false,"suffix":""}],"container-title":"IOSR Journal of Dental and Medical Sciences (IOSR-JDMS) e-ISSN","id":"ITEM-1","issue":"5","issued":{"date-parts":[["2015"]]},"page":"71-75","title":"Injury Pattern among Patients with Road Traffic Crash Presenting At a Tertiary Health Facility","type":"article-journal","volume":"14"},"uris":["http://www.mendeley.com/documents/?uuid=ada4ac4a-519e-33a8-9120-d6e2e47b617b"]}],"mendeley":{"formattedCitation":"(Ranti et al. 2015)","plainTextFormattedCitation":"(Ranti et al. 2015)","previouslyFormattedCitation":"(Ranti et al. 2015)"},"properties":{"noteIndex":0},"schema":"https://github.com/citation-style-language/schema/raw/master/csl-citation.json"}</w:instrText>
            </w:r>
            <w:r>
              <w:rPr>
                <w:lang w:val="en-US"/>
              </w:rPr>
              <w:fldChar w:fldCharType="separate"/>
            </w:r>
            <w:r w:rsidR="00940381" w:rsidRPr="00940381">
              <w:rPr>
                <w:noProof/>
                <w:lang w:val="en-US"/>
              </w:rPr>
              <w:t>(Ranti et al. 2015)</w:t>
            </w:r>
            <w:r>
              <w:rPr>
                <w:lang w:val="en-US"/>
              </w:rPr>
              <w:fldChar w:fldCharType="end"/>
            </w:r>
            <w:r>
              <w:rPr>
                <w:lang w:val="en-US"/>
              </w:rPr>
              <w:t>,</w:t>
            </w:r>
          </w:p>
          <w:p w14:paraId="4339CD1C" w14:textId="77777777" w:rsidR="004C0AD9" w:rsidRDefault="004C0AD9" w:rsidP="00940381">
            <w:pPr>
              <w:rPr>
                <w:lang w:val="en-US"/>
              </w:rPr>
            </w:pPr>
            <w:r>
              <w:rPr>
                <w:lang w:val="en-US"/>
              </w:rPr>
              <w:t>Nigeria, n=118</w:t>
            </w:r>
          </w:p>
        </w:tc>
        <w:tc>
          <w:tcPr>
            <w:tcW w:w="684" w:type="dxa"/>
          </w:tcPr>
          <w:p w14:paraId="1B7E8CBB" w14:textId="77777777" w:rsidR="004C0AD9" w:rsidRDefault="004C0AD9" w:rsidP="00940381">
            <w:pPr>
              <w:rPr>
                <w:lang w:val="en-US"/>
              </w:rPr>
            </w:pPr>
            <w:r>
              <w:rPr>
                <w:lang w:val="en-US"/>
              </w:rPr>
              <w:t>14.8</w:t>
            </w:r>
          </w:p>
        </w:tc>
        <w:tc>
          <w:tcPr>
            <w:tcW w:w="690" w:type="dxa"/>
          </w:tcPr>
          <w:p w14:paraId="60E9A870" w14:textId="77777777" w:rsidR="004C0AD9" w:rsidRDefault="004C0AD9" w:rsidP="00940381">
            <w:pPr>
              <w:rPr>
                <w:lang w:val="en-US"/>
              </w:rPr>
            </w:pPr>
            <w:r>
              <w:rPr>
                <w:lang w:val="en-US"/>
              </w:rPr>
              <w:t>11.7</w:t>
            </w:r>
          </w:p>
        </w:tc>
        <w:tc>
          <w:tcPr>
            <w:tcW w:w="702" w:type="dxa"/>
          </w:tcPr>
          <w:p w14:paraId="7EEFCDF7" w14:textId="77777777" w:rsidR="004C0AD9" w:rsidRDefault="004C0AD9" w:rsidP="00940381">
            <w:pPr>
              <w:rPr>
                <w:lang w:val="en-US"/>
              </w:rPr>
            </w:pPr>
            <w:r>
              <w:rPr>
                <w:lang w:val="en-US"/>
              </w:rPr>
              <w:t>1.5</w:t>
            </w:r>
          </w:p>
        </w:tc>
        <w:tc>
          <w:tcPr>
            <w:tcW w:w="879" w:type="dxa"/>
          </w:tcPr>
          <w:p w14:paraId="50BD718B" w14:textId="77777777" w:rsidR="004C0AD9" w:rsidRDefault="004C0AD9" w:rsidP="00940381">
            <w:pPr>
              <w:rPr>
                <w:lang w:val="en-US"/>
              </w:rPr>
            </w:pPr>
            <w:r>
              <w:rPr>
                <w:lang w:val="en-US"/>
              </w:rPr>
              <w:t>5.6</w:t>
            </w:r>
          </w:p>
        </w:tc>
        <w:tc>
          <w:tcPr>
            <w:tcW w:w="1092" w:type="dxa"/>
          </w:tcPr>
          <w:p w14:paraId="0EB9C23B" w14:textId="77777777" w:rsidR="004C0AD9" w:rsidRDefault="004C0AD9" w:rsidP="00940381">
            <w:pPr>
              <w:rPr>
                <w:lang w:val="en-US"/>
              </w:rPr>
            </w:pPr>
            <w:r>
              <w:rPr>
                <w:lang w:val="en-US"/>
              </w:rPr>
              <w:t>5.6</w:t>
            </w:r>
          </w:p>
        </w:tc>
        <w:tc>
          <w:tcPr>
            <w:tcW w:w="709" w:type="dxa"/>
          </w:tcPr>
          <w:p w14:paraId="075D1805" w14:textId="77777777" w:rsidR="004C0AD9" w:rsidRDefault="004C0AD9" w:rsidP="00940381">
            <w:pPr>
              <w:rPr>
                <w:lang w:val="en-US"/>
              </w:rPr>
            </w:pPr>
            <w:r>
              <w:rPr>
                <w:lang w:val="en-US"/>
              </w:rPr>
              <w:t>3.1</w:t>
            </w:r>
          </w:p>
        </w:tc>
        <w:tc>
          <w:tcPr>
            <w:tcW w:w="1097" w:type="dxa"/>
          </w:tcPr>
          <w:p w14:paraId="196F2F57" w14:textId="77777777" w:rsidR="004C0AD9" w:rsidRDefault="004C0AD9" w:rsidP="00940381">
            <w:pPr>
              <w:rPr>
                <w:lang w:val="en-US"/>
              </w:rPr>
            </w:pPr>
            <w:r>
              <w:rPr>
                <w:lang w:val="en-US"/>
              </w:rPr>
              <w:t>16.3</w:t>
            </w:r>
          </w:p>
        </w:tc>
        <w:tc>
          <w:tcPr>
            <w:tcW w:w="1106" w:type="dxa"/>
          </w:tcPr>
          <w:p w14:paraId="5977E6EF" w14:textId="77777777" w:rsidR="004C0AD9" w:rsidRDefault="004C0AD9" w:rsidP="00940381">
            <w:pPr>
              <w:rPr>
                <w:lang w:val="en-US"/>
              </w:rPr>
            </w:pPr>
            <w:r>
              <w:rPr>
                <w:lang w:val="en-US"/>
              </w:rPr>
              <w:t>41.3</w:t>
            </w:r>
          </w:p>
        </w:tc>
      </w:tr>
      <w:tr w:rsidR="004C0AD9" w14:paraId="05D04728" w14:textId="77777777" w:rsidTr="00940381">
        <w:tc>
          <w:tcPr>
            <w:tcW w:w="2057" w:type="dxa"/>
          </w:tcPr>
          <w:p w14:paraId="14159704" w14:textId="77777777" w:rsidR="004C0AD9" w:rsidRDefault="004C0AD9" w:rsidP="00940381">
            <w:pPr>
              <w:rPr>
                <w:lang w:val="en-US"/>
              </w:rPr>
            </w:pPr>
            <w:r>
              <w:rPr>
                <w:lang w:val="en-US"/>
              </w:rPr>
              <w:t>CIREN dataset, USA</w:t>
            </w:r>
          </w:p>
        </w:tc>
        <w:tc>
          <w:tcPr>
            <w:tcW w:w="684" w:type="dxa"/>
          </w:tcPr>
          <w:p w14:paraId="1B4F41DB" w14:textId="77777777" w:rsidR="004C0AD9" w:rsidRPr="000E458F" w:rsidRDefault="004C0AD9" w:rsidP="00940381">
            <w:pPr>
              <w:rPr>
                <w:vertAlign w:val="superscript"/>
                <w:lang w:val="en-US"/>
              </w:rPr>
            </w:pPr>
            <w:r>
              <w:rPr>
                <w:lang w:val="en-US"/>
              </w:rPr>
              <w:t>10.1</w:t>
            </w:r>
          </w:p>
        </w:tc>
        <w:tc>
          <w:tcPr>
            <w:tcW w:w="690" w:type="dxa"/>
          </w:tcPr>
          <w:p w14:paraId="4A9E3A63" w14:textId="77777777" w:rsidR="004C0AD9" w:rsidRDefault="004C0AD9" w:rsidP="00940381">
            <w:pPr>
              <w:rPr>
                <w:lang w:val="en-US"/>
              </w:rPr>
            </w:pPr>
            <w:r>
              <w:rPr>
                <w:lang w:val="en-US"/>
              </w:rPr>
              <w:t>11.7</w:t>
            </w:r>
          </w:p>
        </w:tc>
        <w:tc>
          <w:tcPr>
            <w:tcW w:w="702" w:type="dxa"/>
          </w:tcPr>
          <w:p w14:paraId="3332BAE9" w14:textId="77777777" w:rsidR="004C0AD9" w:rsidRPr="000E458F" w:rsidRDefault="004C0AD9" w:rsidP="00940381">
            <w:pPr>
              <w:rPr>
                <w:vertAlign w:val="superscript"/>
                <w:lang w:val="en-US"/>
              </w:rPr>
            </w:pPr>
            <w:r>
              <w:rPr>
                <w:lang w:val="en-US"/>
              </w:rPr>
              <w:t>3.2</w:t>
            </w:r>
          </w:p>
        </w:tc>
        <w:tc>
          <w:tcPr>
            <w:tcW w:w="879" w:type="dxa"/>
          </w:tcPr>
          <w:p w14:paraId="3C395968" w14:textId="77777777" w:rsidR="004C0AD9" w:rsidRDefault="004C0AD9" w:rsidP="00940381">
            <w:pPr>
              <w:rPr>
                <w:lang w:val="en-US"/>
              </w:rPr>
            </w:pPr>
            <w:r>
              <w:rPr>
                <w:lang w:val="en-US"/>
              </w:rPr>
              <w:t>16.6</w:t>
            </w:r>
          </w:p>
        </w:tc>
        <w:tc>
          <w:tcPr>
            <w:tcW w:w="1092" w:type="dxa"/>
          </w:tcPr>
          <w:p w14:paraId="7F27BFAC" w14:textId="77777777" w:rsidR="004C0AD9" w:rsidRDefault="004C0AD9" w:rsidP="00940381">
            <w:pPr>
              <w:rPr>
                <w:lang w:val="en-US"/>
              </w:rPr>
            </w:pPr>
            <w:r>
              <w:rPr>
                <w:lang w:val="en-US"/>
              </w:rPr>
              <w:t>11.1</w:t>
            </w:r>
          </w:p>
        </w:tc>
        <w:tc>
          <w:tcPr>
            <w:tcW w:w="709" w:type="dxa"/>
          </w:tcPr>
          <w:p w14:paraId="32F121F8" w14:textId="77777777" w:rsidR="004C0AD9" w:rsidRDefault="004C0AD9" w:rsidP="00940381">
            <w:pPr>
              <w:rPr>
                <w:lang w:val="en-US"/>
              </w:rPr>
            </w:pPr>
            <w:r>
              <w:rPr>
                <w:lang w:val="en-US"/>
              </w:rPr>
              <w:t>10</w:t>
            </w:r>
          </w:p>
        </w:tc>
        <w:tc>
          <w:tcPr>
            <w:tcW w:w="1097" w:type="dxa"/>
          </w:tcPr>
          <w:p w14:paraId="67B103EE" w14:textId="77777777" w:rsidR="004C0AD9" w:rsidRDefault="004C0AD9" w:rsidP="00940381">
            <w:pPr>
              <w:rPr>
                <w:lang w:val="en-US"/>
              </w:rPr>
            </w:pPr>
            <w:r>
              <w:rPr>
                <w:lang w:val="en-US"/>
              </w:rPr>
              <w:t>17.6</w:t>
            </w:r>
          </w:p>
        </w:tc>
        <w:tc>
          <w:tcPr>
            <w:tcW w:w="1106" w:type="dxa"/>
          </w:tcPr>
          <w:p w14:paraId="0CF09D54" w14:textId="77777777" w:rsidR="004C0AD9" w:rsidRDefault="004C0AD9" w:rsidP="00940381">
            <w:pPr>
              <w:keepNext/>
              <w:rPr>
                <w:lang w:val="en-US"/>
              </w:rPr>
            </w:pPr>
            <w:r>
              <w:rPr>
                <w:lang w:val="en-US"/>
              </w:rPr>
              <w:t>19.7</w:t>
            </w:r>
          </w:p>
        </w:tc>
      </w:tr>
      <w:tr w:rsidR="004C0AD9" w14:paraId="5A83BC08" w14:textId="77777777" w:rsidTr="00940381">
        <w:tc>
          <w:tcPr>
            <w:tcW w:w="2057" w:type="dxa"/>
          </w:tcPr>
          <w:p w14:paraId="22468062" w14:textId="043316E4" w:rsidR="004C0AD9" w:rsidRDefault="004C0AD9" w:rsidP="00940381">
            <w:pPr>
              <w:rPr>
                <w:lang w:val="en-US"/>
              </w:rPr>
            </w:pPr>
            <w:r>
              <w:rPr>
                <w:lang w:val="en-US"/>
              </w:rPr>
              <w:fldChar w:fldCharType="begin" w:fldLock="1"/>
            </w:r>
            <w:r w:rsidR="00DA7E44">
              <w:rPr>
                <w:lang w:val="en-US"/>
              </w:rPr>
              <w:instrText>ADDIN CSL_CITATION {"citationItems":[{"id":"ITEM-1","itemData":{"DOI":"10.1016/j.injury.2004.03.013","ISSN":"00201383","abstract":"Background: Trauma in Africa is an increasingly significant problem. The aims of this study were to document the epidemiology and clinical management of trauma in a rural Kenyan hospital and from this to highlight important areas for the medical training of doctors managing trauma in similar situations. Methods: Prospective audit of 202 consecutive trauma patients admitted to Kijabe Hospital. Results: The mean patient age was 31, 77% were males. The median Injury Severity Score (ISS) was nine. The median distance to hospital was 60 km, with a 9 h delay in presentation. Injury mechanisms included road traffic accidents 52%, fall 22%, assaults 13% and burns 6%. The main injuries were limb fractures, soft tissue injuries, head injury and haemo/pneumothorax. Common interventions included fracture management, wound debridement, chest drain insertion, blood transfusion and skin grafting. The overall mortality rate was 3.5%. Conclusion: With appropriate resources and training, good trauma outcomes are possible. The importance of access to hospital care and orthopaedic training are highlighted. © 2004 Elsevier Ltd. All rights reserved.","author":[{"dropping-particle":"","family":"Otieno","given":"Tobias","non-dropping-particle":"","parse-names":false,"suffix":""},{"dropping-particle":"","family":"Woodfield","given":"John C.","non-dropping-particle":"","parse-names":false,"suffix":""},{"dropping-particle":"","family":"Bird","given":"Peter","non-dropping-particle":"","parse-names":false,"suffix":""},{"dropping-particle":"","family":"Hill","given":"Andrew G.","non-dropping-particle":"","parse-names":false,"suffix":""}],"container-title":"Injury","id":"ITEM-1","issue":"12","issued":{"date-parts":[["2004","12"]]},"page":"1228-1233","title":"Trauma in rural Kenya","type":"article-journal","volume":"35"},"uris":["http://www.mendeley.com/documents/?uuid=1f5f7550-5342-3b08-982d-78a83dd3590d"]}],"mendeley":{"formattedCitation":"(Otieno et al. 2004)","plainTextFormattedCitation":"(Otieno et al. 2004)","previouslyFormattedCitation":"(Otieno et al. 2004)"},"properties":{"noteIndex":0},"schema":"https://github.com/citation-style-language/schema/raw/master/csl-citation.json"}</w:instrText>
            </w:r>
            <w:r>
              <w:rPr>
                <w:lang w:val="en-US"/>
              </w:rPr>
              <w:fldChar w:fldCharType="separate"/>
            </w:r>
            <w:r w:rsidR="00940381" w:rsidRPr="00940381">
              <w:rPr>
                <w:noProof/>
                <w:lang w:val="en-US"/>
              </w:rPr>
              <w:t>(Otieno et al. 2004)</w:t>
            </w:r>
            <w:r>
              <w:rPr>
                <w:lang w:val="en-US"/>
              </w:rPr>
              <w:fldChar w:fldCharType="end"/>
            </w:r>
            <w:r>
              <w:rPr>
                <w:lang w:val="en-US"/>
              </w:rPr>
              <w:t>,</w:t>
            </w:r>
          </w:p>
          <w:p w14:paraId="05B7E195" w14:textId="77777777" w:rsidR="004C0AD9" w:rsidRDefault="004C0AD9" w:rsidP="00940381">
            <w:pPr>
              <w:rPr>
                <w:lang w:val="en-US"/>
              </w:rPr>
            </w:pPr>
            <w:r>
              <w:rPr>
                <w:lang w:val="en-US"/>
              </w:rPr>
              <w:t>Kenya, n=202</w:t>
            </w:r>
          </w:p>
        </w:tc>
        <w:tc>
          <w:tcPr>
            <w:tcW w:w="684" w:type="dxa"/>
          </w:tcPr>
          <w:p w14:paraId="7A55CA85" w14:textId="77777777" w:rsidR="004C0AD9" w:rsidRDefault="004C0AD9" w:rsidP="00940381">
            <w:pPr>
              <w:rPr>
                <w:lang w:val="en-US"/>
              </w:rPr>
            </w:pPr>
            <w:r>
              <w:rPr>
                <w:lang w:val="en-US"/>
              </w:rPr>
              <w:t>13.8</w:t>
            </w:r>
            <w:r>
              <w:rPr>
                <w:vertAlign w:val="superscript"/>
                <w:lang w:val="en-US"/>
              </w:rPr>
              <w:t>1</w:t>
            </w:r>
          </w:p>
        </w:tc>
        <w:tc>
          <w:tcPr>
            <w:tcW w:w="690" w:type="dxa"/>
          </w:tcPr>
          <w:p w14:paraId="484755C3" w14:textId="77777777" w:rsidR="004C0AD9" w:rsidRDefault="004C0AD9" w:rsidP="00940381">
            <w:pPr>
              <w:rPr>
                <w:lang w:val="en-US"/>
              </w:rPr>
            </w:pPr>
            <w:r>
              <w:rPr>
                <w:lang w:val="en-US"/>
              </w:rPr>
              <w:t>14.8</w:t>
            </w:r>
          </w:p>
        </w:tc>
        <w:tc>
          <w:tcPr>
            <w:tcW w:w="702" w:type="dxa"/>
          </w:tcPr>
          <w:p w14:paraId="73B20702" w14:textId="77777777" w:rsidR="004C0AD9" w:rsidRDefault="004C0AD9" w:rsidP="00940381">
            <w:pPr>
              <w:rPr>
                <w:lang w:val="en-US"/>
              </w:rPr>
            </w:pPr>
            <w:r>
              <w:rPr>
                <w:lang w:val="en-US"/>
              </w:rPr>
              <w:t>2.7</w:t>
            </w:r>
            <w:r>
              <w:rPr>
                <w:vertAlign w:val="superscript"/>
                <w:lang w:val="en-US"/>
              </w:rPr>
              <w:t>1</w:t>
            </w:r>
          </w:p>
        </w:tc>
        <w:tc>
          <w:tcPr>
            <w:tcW w:w="879" w:type="dxa"/>
          </w:tcPr>
          <w:p w14:paraId="0FC3CA85" w14:textId="77777777" w:rsidR="004C0AD9" w:rsidRDefault="004C0AD9" w:rsidP="00940381">
            <w:pPr>
              <w:rPr>
                <w:lang w:val="en-US"/>
              </w:rPr>
            </w:pPr>
            <w:r>
              <w:rPr>
                <w:lang w:val="en-US"/>
              </w:rPr>
              <w:t>13.3</w:t>
            </w:r>
          </w:p>
        </w:tc>
        <w:tc>
          <w:tcPr>
            <w:tcW w:w="1092" w:type="dxa"/>
          </w:tcPr>
          <w:p w14:paraId="653D0E48" w14:textId="77777777" w:rsidR="004C0AD9" w:rsidRDefault="004C0AD9" w:rsidP="00940381">
            <w:pPr>
              <w:rPr>
                <w:lang w:val="en-US"/>
              </w:rPr>
            </w:pPr>
            <w:r>
              <w:rPr>
                <w:lang w:val="en-US"/>
              </w:rPr>
              <w:t>6.7</w:t>
            </w:r>
          </w:p>
        </w:tc>
        <w:tc>
          <w:tcPr>
            <w:tcW w:w="709" w:type="dxa"/>
          </w:tcPr>
          <w:p w14:paraId="7259C24F" w14:textId="77777777" w:rsidR="004C0AD9" w:rsidRDefault="004C0AD9" w:rsidP="00940381">
            <w:pPr>
              <w:rPr>
                <w:lang w:val="en-US"/>
              </w:rPr>
            </w:pPr>
            <w:r>
              <w:rPr>
                <w:lang w:val="en-US"/>
              </w:rPr>
              <w:t>0</w:t>
            </w:r>
          </w:p>
        </w:tc>
        <w:tc>
          <w:tcPr>
            <w:tcW w:w="1097" w:type="dxa"/>
          </w:tcPr>
          <w:p w14:paraId="78804EF3" w14:textId="77777777" w:rsidR="004C0AD9" w:rsidRDefault="004C0AD9" w:rsidP="00940381">
            <w:pPr>
              <w:rPr>
                <w:lang w:val="en-US"/>
              </w:rPr>
            </w:pPr>
            <w:r>
              <w:rPr>
                <w:lang w:val="en-US"/>
              </w:rPr>
              <w:t>17.4</w:t>
            </w:r>
          </w:p>
        </w:tc>
        <w:tc>
          <w:tcPr>
            <w:tcW w:w="1106" w:type="dxa"/>
          </w:tcPr>
          <w:p w14:paraId="6D61C306" w14:textId="77777777" w:rsidR="004C0AD9" w:rsidRDefault="004C0AD9" w:rsidP="00940381">
            <w:pPr>
              <w:keepNext/>
              <w:rPr>
                <w:lang w:val="en-US"/>
              </w:rPr>
            </w:pPr>
            <w:r>
              <w:rPr>
                <w:lang w:val="en-US"/>
              </w:rPr>
              <w:t>31.3</w:t>
            </w:r>
          </w:p>
        </w:tc>
      </w:tr>
      <w:tr w:rsidR="004C0AD9" w14:paraId="6BDF8865" w14:textId="77777777" w:rsidTr="00940381">
        <w:tc>
          <w:tcPr>
            <w:tcW w:w="2057" w:type="dxa"/>
          </w:tcPr>
          <w:p w14:paraId="0AD16CAE" w14:textId="77777777" w:rsidR="004C0AD9" w:rsidRDefault="004C0AD9" w:rsidP="00940381">
            <w:pPr>
              <w:rPr>
                <w:lang w:val="en-US"/>
              </w:rPr>
            </w:pPr>
            <w:r>
              <w:rPr>
                <w:lang w:val="en-US"/>
              </w:rPr>
              <w:t>Estimated distribution from Ranti et al., (2015) and Otieno et al., (2004)</w:t>
            </w:r>
          </w:p>
        </w:tc>
        <w:tc>
          <w:tcPr>
            <w:tcW w:w="684" w:type="dxa"/>
          </w:tcPr>
          <w:p w14:paraId="1F4306A9" w14:textId="77777777" w:rsidR="004C0AD9" w:rsidRDefault="004C0AD9" w:rsidP="00940381">
            <w:pPr>
              <w:rPr>
                <w:lang w:val="en-US"/>
              </w:rPr>
            </w:pPr>
            <w:r>
              <w:rPr>
                <w:lang w:val="en-US"/>
              </w:rPr>
              <w:t>14.38</w:t>
            </w:r>
          </w:p>
        </w:tc>
        <w:tc>
          <w:tcPr>
            <w:tcW w:w="690" w:type="dxa"/>
          </w:tcPr>
          <w:p w14:paraId="696344C1" w14:textId="77777777" w:rsidR="004C0AD9" w:rsidRDefault="004C0AD9" w:rsidP="00940381">
            <w:pPr>
              <w:rPr>
                <w:lang w:val="en-US"/>
              </w:rPr>
            </w:pPr>
            <w:r>
              <w:rPr>
                <w:lang w:val="en-US"/>
              </w:rPr>
              <w:t>13.25</w:t>
            </w:r>
          </w:p>
        </w:tc>
        <w:tc>
          <w:tcPr>
            <w:tcW w:w="702" w:type="dxa"/>
          </w:tcPr>
          <w:p w14:paraId="20518545" w14:textId="77777777" w:rsidR="004C0AD9" w:rsidRDefault="004C0AD9" w:rsidP="00940381">
            <w:pPr>
              <w:rPr>
                <w:lang w:val="en-US"/>
              </w:rPr>
            </w:pPr>
            <w:r>
              <w:rPr>
                <w:lang w:val="en-US"/>
              </w:rPr>
              <w:t>2.1</w:t>
            </w:r>
          </w:p>
        </w:tc>
        <w:tc>
          <w:tcPr>
            <w:tcW w:w="879" w:type="dxa"/>
          </w:tcPr>
          <w:p w14:paraId="727263C8" w14:textId="77777777" w:rsidR="004C0AD9" w:rsidRDefault="004C0AD9" w:rsidP="00940381">
            <w:pPr>
              <w:rPr>
                <w:lang w:val="en-US"/>
              </w:rPr>
            </w:pPr>
            <w:r>
              <w:rPr>
                <w:lang w:val="en-US"/>
              </w:rPr>
              <w:t>9.45</w:t>
            </w:r>
          </w:p>
        </w:tc>
        <w:tc>
          <w:tcPr>
            <w:tcW w:w="1092" w:type="dxa"/>
          </w:tcPr>
          <w:p w14:paraId="296AE6F2" w14:textId="77777777" w:rsidR="004C0AD9" w:rsidRDefault="004C0AD9" w:rsidP="00940381">
            <w:pPr>
              <w:rPr>
                <w:lang w:val="en-US"/>
              </w:rPr>
            </w:pPr>
            <w:r>
              <w:rPr>
                <w:lang w:val="en-US"/>
              </w:rPr>
              <w:t>6.12</w:t>
            </w:r>
          </w:p>
        </w:tc>
        <w:tc>
          <w:tcPr>
            <w:tcW w:w="709" w:type="dxa"/>
          </w:tcPr>
          <w:p w14:paraId="052A8BFD" w14:textId="77777777" w:rsidR="004C0AD9" w:rsidRDefault="004C0AD9" w:rsidP="00940381">
            <w:pPr>
              <w:rPr>
                <w:lang w:val="en-US"/>
              </w:rPr>
            </w:pPr>
            <w:r>
              <w:rPr>
                <w:lang w:val="en-US"/>
              </w:rPr>
              <w:t>1.55</w:t>
            </w:r>
          </w:p>
        </w:tc>
        <w:tc>
          <w:tcPr>
            <w:tcW w:w="1097" w:type="dxa"/>
          </w:tcPr>
          <w:p w14:paraId="4C49139E" w14:textId="77777777" w:rsidR="004C0AD9" w:rsidRDefault="004C0AD9" w:rsidP="00940381">
            <w:pPr>
              <w:rPr>
                <w:lang w:val="en-US"/>
              </w:rPr>
            </w:pPr>
            <w:r>
              <w:rPr>
                <w:lang w:val="en-US"/>
              </w:rPr>
              <w:t>16.85</w:t>
            </w:r>
          </w:p>
        </w:tc>
        <w:tc>
          <w:tcPr>
            <w:tcW w:w="1106" w:type="dxa"/>
          </w:tcPr>
          <w:p w14:paraId="2A8282C5" w14:textId="77777777" w:rsidR="004C0AD9" w:rsidRDefault="004C0AD9" w:rsidP="00940381">
            <w:pPr>
              <w:keepNext/>
              <w:rPr>
                <w:lang w:val="en-US"/>
              </w:rPr>
            </w:pPr>
            <w:r>
              <w:rPr>
                <w:lang w:val="en-US"/>
              </w:rPr>
              <w:t>36.3</w:t>
            </w:r>
          </w:p>
        </w:tc>
      </w:tr>
    </w:tbl>
    <w:p w14:paraId="798079CF" w14:textId="01CEBE88" w:rsidR="004C0AD9" w:rsidRPr="005507E2" w:rsidRDefault="004C0AD9" w:rsidP="004C0AD9">
      <w:pPr>
        <w:pStyle w:val="Caption"/>
      </w:pPr>
      <w:bookmarkStart w:id="3" w:name="_Ref36641865"/>
      <w:r>
        <w:t xml:space="preserve">Table </w:t>
      </w:r>
      <w:r w:rsidR="00C42B30">
        <w:fldChar w:fldCharType="begin"/>
      </w:r>
      <w:r w:rsidR="00C42B30">
        <w:instrText xml:space="preserve"> SEQ Table \* ARABIC </w:instrText>
      </w:r>
      <w:r w:rsidR="00C42B30">
        <w:fldChar w:fldCharType="separate"/>
      </w:r>
      <w:r w:rsidR="00997501">
        <w:rPr>
          <w:noProof/>
        </w:rPr>
        <w:t>4</w:t>
      </w:r>
      <w:r w:rsidR="00C42B30">
        <w:rPr>
          <w:noProof/>
        </w:rPr>
        <w:fldChar w:fldCharType="end"/>
      </w:r>
      <w:bookmarkEnd w:id="3"/>
      <w:r>
        <w:t>:</w:t>
      </w:r>
      <w:r w:rsidRPr="00D06B29">
        <w:t xml:space="preserve"> </w:t>
      </w:r>
      <w:r>
        <w:t xml:space="preserve">The studies used to estimate the distribution of injured body regions and the final estimates. </w:t>
      </w:r>
      <w:r>
        <w:rPr>
          <w:vertAlign w:val="superscript"/>
        </w:rPr>
        <w:t>1</w:t>
      </w:r>
      <w:r>
        <w:t>Estimated from CIREN and Ranti et al., (2015).</w:t>
      </w:r>
    </w:p>
    <w:p w14:paraId="668B1F81" w14:textId="68BC55AB" w:rsidR="00834933" w:rsidRDefault="00834933" w:rsidP="004E5EBD">
      <w:pPr>
        <w:pStyle w:val="Heading3"/>
      </w:pPr>
      <w:r>
        <w:t>Approach for choosing what injuries we should expect to see from each body location</w:t>
      </w:r>
    </w:p>
    <w:p w14:paraId="5A4802CC" w14:textId="1937252B" w:rsidR="00940381" w:rsidRDefault="0036523D" w:rsidP="00834933">
      <w:r>
        <w:t xml:space="preserve">In deciding on what </w:t>
      </w:r>
      <w:r w:rsidR="00940381">
        <w:t xml:space="preserve">injuries should be expected to occur in each body location, I primarily used A&amp;E reports on road traffic injuries from African countries, however, often I could not find information on what I was looking for. In which case I used data from countries outside of Africa or </w:t>
      </w:r>
      <w:r w:rsidR="00A91C5E">
        <w:t>manufacture</w:t>
      </w:r>
      <w:r w:rsidR="00633539">
        <w:t>d</w:t>
      </w:r>
      <w:r w:rsidR="00A91C5E">
        <w:t xml:space="preserve"> injury type distributions with</w:t>
      </w:r>
      <w:r w:rsidR="00940381">
        <w:t xml:space="preserve"> the</w:t>
      </w:r>
      <w:r w:rsidR="00A91C5E">
        <w:t xml:space="preserve"> aid of</w:t>
      </w:r>
      <w:r w:rsidR="00940381">
        <w:t xml:space="preserve"> GBD data. </w:t>
      </w:r>
    </w:p>
    <w:p w14:paraId="4A539453" w14:textId="24D745B6" w:rsidR="00DF480F" w:rsidRDefault="00A91C5E" w:rsidP="00940381">
      <w:r>
        <w:t xml:space="preserve">Many of the studies reported on particular body regions, giving a clear breakdown of what injuries can be expected to occur per body region, and some reported more generally. Notably, injuries to the skin, </w:t>
      </w:r>
      <w:proofErr w:type="gramStart"/>
      <w:r>
        <w:t>i.e.</w:t>
      </w:r>
      <w:proofErr w:type="gramEnd"/>
      <w:r>
        <w:t xml:space="preserve"> lacerations or burns were often not broken down by</w:t>
      </w:r>
      <w:r w:rsidR="00633539">
        <w:t xml:space="preserve"> distinct</w:t>
      </w:r>
      <w:r>
        <w:t xml:space="preserve"> body region</w:t>
      </w:r>
      <w:r w:rsidR="00633539">
        <w:t>s. This makes sense as lacerations and burns are found throughout the body, but meant that I had to extrapolate from the available data to fit with the model’s design</w:t>
      </w:r>
      <w:r>
        <w:t xml:space="preserve">. However, I found a distribution of minor wounds from a study in Sweden </w:t>
      </w:r>
      <w:r>
        <w:fldChar w:fldCharType="begin" w:fldLock="1"/>
      </w:r>
      <w:r>
        <w:instrText>ADDIN CSL_CITATION {"citationItems":[{"id":"ITEM-1","itemData":{"ISSN":"1943-2461","PMID":"19026226","abstract":"In addition to investigating risk of death due to road traffic injuries, there is a need to better describe the risk of serious consequences. This study assessed risk of permanent medical impairment based on road traffic injuries classified according to AIS-2005. Injured car occupants were followed for at least 5 years to assess permanent medical impairment. After an initial injury, the risk of permanent impairment was established for injuries to different body regions and AIS levels. Degree of impairment was assessed according to a manual used by all Swedish insurance companies. Those included in the study were 20,484 car occupants injured in crashes that occurred between 1995 and 2001. Three risk levels of sustaining a permanent medical impairment (RPMI) were made. It was concluded that almost 10% of all car occupants with AISl injuries sustained a permanent medical impairment. It is therefore important to include minor injuries leading to impairment when measuring loss of health due to road traffic crashes. Furthermore the highest risk of sustaining a permanent medical impairment from an AISl injury was associated with injuries to the cervical spine and upper and lower extremities. One third of AIS3 head and cervical spine injuries led to the highest RPMI level of impairment. Injuries to the thorax and abdomen gave the lowest risk of permanent medical impairment on all AIS levels and all impairment levels. The result can be used for road transport system strategies, and for making priority decisions in vehicle design.","author":[{"dropping-particle":"","family":"Malm","given":"Sigrun","non-dropping-particle":"","parse-names":false,"suffix":""},{"dropping-particle":"","family":"Krafft","given":"Maria","non-dropping-particle":"","parse-names":false,"suffix":""},{"dropping-particle":"","family":"Kullgren","given":"Anders","non-dropping-particle":"","parse-names":false,"suffix":""},{"dropping-particle":"","family":"Ydenius","given":"Anders","non-dropping-particle":"","parse-names":false,"suffix":""},{"dropping-particle":"","family":"Tingvall","given":"Claes","non-dropping-particle":"","parse-names":false,"suffix":""}],"container-title":"Annals of Advances in Automotive Medicine - 52nd Annual Scientific Conference","id":"ITEM-1","issued":{"date-parts":[["2008"]]},"page":"93-100","title":"Risk of permanent medical impairment (RPMI) in road traffic accidents","type":"paper-conference","volume":"52"},"uris":["http://www.mendeley.com/documents/?uuid=1a59c942-dcac-3c10-88a7-d12e806e32e0"]}],"mendeley":{"formattedCitation":"(Malm et al. 2008)","plainTextFormattedCitation":"(Malm et al. 2008)","previouslyFormattedCitation":"(Malm et al. 2008)"},"properties":{"noteIndex":0},"schema":"https://github.com/citation-style-language/schema/raw/master/csl-citation.json"}</w:instrText>
      </w:r>
      <w:r>
        <w:fldChar w:fldCharType="separate"/>
      </w:r>
      <w:r w:rsidRPr="00940381">
        <w:rPr>
          <w:noProof/>
        </w:rPr>
        <w:t>(Malm et al. 2008)</w:t>
      </w:r>
      <w:r>
        <w:fldChar w:fldCharType="end"/>
      </w:r>
      <w:r>
        <w:t xml:space="preserve">, which I used in combination with the GBD 2017 estimation that 25.9% of all injuries are lacerations to create the expected distribution of lacerations on the body in the model, see </w:t>
      </w:r>
      <w:r>
        <w:fldChar w:fldCharType="begin"/>
      </w:r>
      <w:r>
        <w:instrText xml:space="preserve"> REF _Ref57120362 \h </w:instrText>
      </w:r>
      <w:r>
        <w:fldChar w:fldCharType="separate"/>
      </w:r>
      <w:r w:rsidR="004E5EBD">
        <w:t xml:space="preserve">Table </w:t>
      </w:r>
      <w:r w:rsidR="004E5EBD">
        <w:rPr>
          <w:noProof/>
        </w:rPr>
        <w:t>5</w:t>
      </w:r>
      <w:r>
        <w:fldChar w:fldCharType="end"/>
      </w:r>
      <w:r>
        <w:t>.</w:t>
      </w:r>
      <w:r w:rsidR="00551FFE">
        <w:t xml:space="preserve"> For full calculations see appendix.</w:t>
      </w:r>
    </w:p>
    <w:tbl>
      <w:tblPr>
        <w:tblStyle w:val="TableGrid"/>
        <w:tblW w:w="0" w:type="auto"/>
        <w:tblLook w:val="04A0" w:firstRow="1" w:lastRow="0" w:firstColumn="1" w:lastColumn="0" w:noHBand="0" w:noVBand="1"/>
      </w:tblPr>
      <w:tblGrid>
        <w:gridCol w:w="2584"/>
        <w:gridCol w:w="2455"/>
        <w:gridCol w:w="2099"/>
        <w:gridCol w:w="1878"/>
      </w:tblGrid>
      <w:tr w:rsidR="00FA6183" w:rsidRPr="00FA6183" w14:paraId="309DAB5C" w14:textId="7439C9A4" w:rsidTr="00FA6183">
        <w:tc>
          <w:tcPr>
            <w:tcW w:w="2584" w:type="dxa"/>
          </w:tcPr>
          <w:p w14:paraId="1DA5087C" w14:textId="094EB3B5" w:rsidR="00FA6183" w:rsidRPr="00FA6183" w:rsidRDefault="00FA6183" w:rsidP="003347E8">
            <w:r>
              <w:t>AIS body region</w:t>
            </w:r>
          </w:p>
        </w:tc>
        <w:tc>
          <w:tcPr>
            <w:tcW w:w="2455" w:type="dxa"/>
          </w:tcPr>
          <w:p w14:paraId="5F4336E4" w14:textId="6EFB3F22" w:rsidR="00FA6183" w:rsidRPr="00FA6183" w:rsidRDefault="00FA6183" w:rsidP="003347E8">
            <w:r>
              <w:t>Percent of lacerations found in this body part</w:t>
            </w:r>
          </w:p>
        </w:tc>
        <w:tc>
          <w:tcPr>
            <w:tcW w:w="2099" w:type="dxa"/>
          </w:tcPr>
          <w:p w14:paraId="58021B17" w14:textId="36A42E62" w:rsidR="00FA6183" w:rsidRDefault="00FA6183" w:rsidP="003347E8">
            <w:r>
              <w:t>Percent of injuries in body region</w:t>
            </w:r>
          </w:p>
        </w:tc>
        <w:tc>
          <w:tcPr>
            <w:tcW w:w="1878" w:type="dxa"/>
          </w:tcPr>
          <w:p w14:paraId="67F993E8" w14:textId="04C1DA85" w:rsidR="00FA6183" w:rsidRDefault="00FA6183" w:rsidP="003347E8">
            <w:r>
              <w:t>Percent of injuries in this body region that are lacerations</w:t>
            </w:r>
          </w:p>
        </w:tc>
      </w:tr>
      <w:tr w:rsidR="00FA6183" w:rsidRPr="00FA6183" w14:paraId="0A43752E" w14:textId="6CAC2AE2" w:rsidTr="00FA6183">
        <w:tc>
          <w:tcPr>
            <w:tcW w:w="2584" w:type="dxa"/>
          </w:tcPr>
          <w:p w14:paraId="02A18A4E" w14:textId="1FDD659D" w:rsidR="00FA6183" w:rsidRPr="00FA6183" w:rsidRDefault="00FA6183" w:rsidP="00FA6183">
            <w:r w:rsidRPr="00FA6183">
              <w:t xml:space="preserve">Head </w:t>
            </w:r>
          </w:p>
        </w:tc>
        <w:tc>
          <w:tcPr>
            <w:tcW w:w="2455" w:type="dxa"/>
          </w:tcPr>
          <w:p w14:paraId="522F34F9" w14:textId="5D0FD393" w:rsidR="00FA6183" w:rsidRPr="00FA6183" w:rsidRDefault="00FA6183" w:rsidP="00FA6183">
            <w:r w:rsidRPr="00FA6183">
              <w:t>14.1%</w:t>
            </w:r>
          </w:p>
        </w:tc>
        <w:tc>
          <w:tcPr>
            <w:tcW w:w="2099" w:type="dxa"/>
          </w:tcPr>
          <w:p w14:paraId="27B300C7" w14:textId="7873844A" w:rsidR="00FA6183" w:rsidRPr="00FA6183" w:rsidRDefault="00FA6183" w:rsidP="00FA6183">
            <w:r>
              <w:rPr>
                <w:lang w:val="en-US"/>
              </w:rPr>
              <w:t>14.38</w:t>
            </w:r>
          </w:p>
        </w:tc>
        <w:tc>
          <w:tcPr>
            <w:tcW w:w="1878" w:type="dxa"/>
          </w:tcPr>
          <w:p w14:paraId="23F606C1" w14:textId="25DB57DD" w:rsidR="00FA6183" w:rsidRPr="00FA6183" w:rsidRDefault="00DF480F" w:rsidP="00FA6183">
            <w:r>
              <w:t>25.4%</w:t>
            </w:r>
          </w:p>
        </w:tc>
      </w:tr>
      <w:tr w:rsidR="00FA6183" w:rsidRPr="00FA6183" w14:paraId="03C37075" w14:textId="306DEE42" w:rsidTr="00FA6183">
        <w:tc>
          <w:tcPr>
            <w:tcW w:w="2584" w:type="dxa"/>
          </w:tcPr>
          <w:p w14:paraId="58F32AF2" w14:textId="2404ED9E" w:rsidR="00FA6183" w:rsidRPr="00FA6183" w:rsidRDefault="00FA6183" w:rsidP="00FA6183">
            <w:r w:rsidRPr="00FA6183">
              <w:t xml:space="preserve">Face </w:t>
            </w:r>
          </w:p>
        </w:tc>
        <w:tc>
          <w:tcPr>
            <w:tcW w:w="2455" w:type="dxa"/>
          </w:tcPr>
          <w:p w14:paraId="195ABE4B" w14:textId="37B1E0E1" w:rsidR="00FA6183" w:rsidRPr="00FA6183" w:rsidRDefault="00FA6183" w:rsidP="00FA6183">
            <w:r w:rsidRPr="00FA6183">
              <w:t>10%</w:t>
            </w:r>
          </w:p>
        </w:tc>
        <w:tc>
          <w:tcPr>
            <w:tcW w:w="2099" w:type="dxa"/>
          </w:tcPr>
          <w:p w14:paraId="1F58208A" w14:textId="5E02157F" w:rsidR="00FA6183" w:rsidRPr="00FA6183" w:rsidRDefault="00FA6183" w:rsidP="00FA6183">
            <w:r>
              <w:rPr>
                <w:lang w:val="en-US"/>
              </w:rPr>
              <w:t>13.25</w:t>
            </w:r>
          </w:p>
        </w:tc>
        <w:tc>
          <w:tcPr>
            <w:tcW w:w="1878" w:type="dxa"/>
          </w:tcPr>
          <w:p w14:paraId="045A3325" w14:textId="25287769" w:rsidR="00FA6183" w:rsidRPr="00FA6183" w:rsidRDefault="00DF480F" w:rsidP="00FA6183">
            <w:r>
              <w:t>19.5%</w:t>
            </w:r>
          </w:p>
        </w:tc>
      </w:tr>
      <w:tr w:rsidR="00FA6183" w:rsidRPr="00FA6183" w14:paraId="3F7794D7" w14:textId="1368CBC4" w:rsidTr="00FA6183">
        <w:tc>
          <w:tcPr>
            <w:tcW w:w="2584" w:type="dxa"/>
          </w:tcPr>
          <w:p w14:paraId="7BBDE7EE" w14:textId="5C437C50" w:rsidR="00FA6183" w:rsidRPr="00FA6183" w:rsidRDefault="00FA6183" w:rsidP="00FA6183">
            <w:r w:rsidRPr="00FA6183">
              <w:lastRenderedPageBreak/>
              <w:t xml:space="preserve">Neck </w:t>
            </w:r>
          </w:p>
        </w:tc>
        <w:tc>
          <w:tcPr>
            <w:tcW w:w="2455" w:type="dxa"/>
          </w:tcPr>
          <w:p w14:paraId="2D7DB526" w14:textId="3E0CF660" w:rsidR="00FA6183" w:rsidRPr="00FA6183" w:rsidRDefault="00FA6183" w:rsidP="00FA6183">
            <w:r w:rsidRPr="00FA6183">
              <w:t>0.6%</w:t>
            </w:r>
          </w:p>
        </w:tc>
        <w:tc>
          <w:tcPr>
            <w:tcW w:w="2099" w:type="dxa"/>
          </w:tcPr>
          <w:p w14:paraId="7689EEB2" w14:textId="77D81AD2" w:rsidR="00FA6183" w:rsidRPr="00FA6183" w:rsidRDefault="00FA6183" w:rsidP="00FA6183">
            <w:r>
              <w:rPr>
                <w:lang w:val="en-US"/>
              </w:rPr>
              <w:t>2.1</w:t>
            </w:r>
          </w:p>
        </w:tc>
        <w:tc>
          <w:tcPr>
            <w:tcW w:w="1878" w:type="dxa"/>
          </w:tcPr>
          <w:p w14:paraId="365DCFF5" w14:textId="24E6F5A4" w:rsidR="00FA6183" w:rsidRPr="00FA6183" w:rsidRDefault="00DF480F" w:rsidP="00FA6183">
            <w:r>
              <w:t>7.4%</w:t>
            </w:r>
          </w:p>
        </w:tc>
      </w:tr>
      <w:tr w:rsidR="00FA6183" w:rsidRPr="00FA6183" w14:paraId="3307048E" w14:textId="47FFB4DB" w:rsidTr="00FA6183">
        <w:tc>
          <w:tcPr>
            <w:tcW w:w="2584" w:type="dxa"/>
          </w:tcPr>
          <w:p w14:paraId="6995CDDA" w14:textId="382E1E0C" w:rsidR="00FA6183" w:rsidRPr="00FA6183" w:rsidRDefault="00FA6183" w:rsidP="00FA6183">
            <w:r w:rsidRPr="00FA6183">
              <w:t xml:space="preserve">Thorax </w:t>
            </w:r>
          </w:p>
        </w:tc>
        <w:tc>
          <w:tcPr>
            <w:tcW w:w="2455" w:type="dxa"/>
          </w:tcPr>
          <w:p w14:paraId="42F4E652" w14:textId="1254842A" w:rsidR="00FA6183" w:rsidRPr="00FA6183" w:rsidRDefault="00FA6183" w:rsidP="00FA6183">
            <w:r w:rsidRPr="00FA6183">
              <w:t>17.9%</w:t>
            </w:r>
          </w:p>
        </w:tc>
        <w:tc>
          <w:tcPr>
            <w:tcW w:w="2099" w:type="dxa"/>
          </w:tcPr>
          <w:p w14:paraId="51F9B4CF" w14:textId="087A7A16" w:rsidR="00FA6183" w:rsidRPr="00FA6183" w:rsidRDefault="00FA6183" w:rsidP="00FA6183">
            <w:r>
              <w:rPr>
                <w:lang w:val="en-US"/>
              </w:rPr>
              <w:t>9.45</w:t>
            </w:r>
          </w:p>
        </w:tc>
        <w:tc>
          <w:tcPr>
            <w:tcW w:w="1878" w:type="dxa"/>
          </w:tcPr>
          <w:p w14:paraId="37CA2102" w14:textId="18365C6A" w:rsidR="00FA6183" w:rsidRPr="00FA6183" w:rsidRDefault="00DF480F" w:rsidP="00FA6183">
            <w:r>
              <w:t>49.1%</w:t>
            </w:r>
          </w:p>
        </w:tc>
      </w:tr>
      <w:tr w:rsidR="00FA6183" w:rsidRPr="00FA6183" w14:paraId="3F83A36E" w14:textId="60610F55" w:rsidTr="00FA6183">
        <w:tc>
          <w:tcPr>
            <w:tcW w:w="2584" w:type="dxa"/>
          </w:tcPr>
          <w:p w14:paraId="2F4685B1" w14:textId="714326A3" w:rsidR="00FA6183" w:rsidRPr="00FA6183" w:rsidRDefault="00FA6183" w:rsidP="00FA6183">
            <w:r w:rsidRPr="00FA6183">
              <w:t xml:space="preserve">Abdomen </w:t>
            </w:r>
          </w:p>
        </w:tc>
        <w:tc>
          <w:tcPr>
            <w:tcW w:w="2455" w:type="dxa"/>
          </w:tcPr>
          <w:p w14:paraId="2810C4DA" w14:textId="4F5EF714" w:rsidR="00FA6183" w:rsidRPr="00FA6183" w:rsidRDefault="00FA6183" w:rsidP="00FA6183">
            <w:r w:rsidRPr="00FA6183">
              <w:t>2.6%</w:t>
            </w:r>
          </w:p>
        </w:tc>
        <w:tc>
          <w:tcPr>
            <w:tcW w:w="2099" w:type="dxa"/>
          </w:tcPr>
          <w:p w14:paraId="032124BE" w14:textId="19E20BD0" w:rsidR="00FA6183" w:rsidRPr="00FA6183" w:rsidRDefault="00FA6183" w:rsidP="00FA6183">
            <w:r>
              <w:rPr>
                <w:lang w:val="en-US"/>
              </w:rPr>
              <w:t>6.12</w:t>
            </w:r>
          </w:p>
        </w:tc>
        <w:tc>
          <w:tcPr>
            <w:tcW w:w="1878" w:type="dxa"/>
          </w:tcPr>
          <w:p w14:paraId="06962645" w14:textId="732418A4" w:rsidR="00FA6183" w:rsidRPr="00FA6183" w:rsidRDefault="00DF480F" w:rsidP="00FA6183">
            <w:r>
              <w:t>11%</w:t>
            </w:r>
          </w:p>
        </w:tc>
      </w:tr>
      <w:tr w:rsidR="00FA6183" w:rsidRPr="00FA6183" w14:paraId="63A324AC" w14:textId="4946D83E" w:rsidTr="00FA6183">
        <w:tc>
          <w:tcPr>
            <w:tcW w:w="2584" w:type="dxa"/>
          </w:tcPr>
          <w:p w14:paraId="3177FCA1" w14:textId="17FF5527" w:rsidR="00FA6183" w:rsidRPr="00FA6183" w:rsidRDefault="00FA6183" w:rsidP="00FA6183">
            <w:r>
              <w:t>Spine</w:t>
            </w:r>
          </w:p>
        </w:tc>
        <w:tc>
          <w:tcPr>
            <w:tcW w:w="2455" w:type="dxa"/>
          </w:tcPr>
          <w:p w14:paraId="63237DEF" w14:textId="774895E4" w:rsidR="00FA6183" w:rsidRPr="00FA6183" w:rsidRDefault="00FA6183" w:rsidP="00FA6183">
            <w:r>
              <w:t>0%</w:t>
            </w:r>
          </w:p>
        </w:tc>
        <w:tc>
          <w:tcPr>
            <w:tcW w:w="2099" w:type="dxa"/>
          </w:tcPr>
          <w:p w14:paraId="60CB626D" w14:textId="61D89E47" w:rsidR="00FA6183" w:rsidRDefault="00FA6183" w:rsidP="00FA6183">
            <w:r>
              <w:rPr>
                <w:lang w:val="en-US"/>
              </w:rPr>
              <w:t>1.55</w:t>
            </w:r>
          </w:p>
        </w:tc>
        <w:tc>
          <w:tcPr>
            <w:tcW w:w="1878" w:type="dxa"/>
          </w:tcPr>
          <w:p w14:paraId="3DE29EB0" w14:textId="7D53B033" w:rsidR="00FA6183" w:rsidRDefault="00DF480F" w:rsidP="00FA6183">
            <w:r>
              <w:t>0%</w:t>
            </w:r>
          </w:p>
        </w:tc>
      </w:tr>
      <w:tr w:rsidR="00FA6183" w:rsidRPr="00FA6183" w14:paraId="77888425" w14:textId="39EE8973" w:rsidTr="00FA6183">
        <w:tc>
          <w:tcPr>
            <w:tcW w:w="2584" w:type="dxa"/>
          </w:tcPr>
          <w:p w14:paraId="38217B6B" w14:textId="7A142101" w:rsidR="00FA6183" w:rsidRPr="00FA6183" w:rsidRDefault="00FA6183" w:rsidP="00FA6183">
            <w:r w:rsidRPr="00FA6183">
              <w:t xml:space="preserve">Upper extremity </w:t>
            </w:r>
          </w:p>
        </w:tc>
        <w:tc>
          <w:tcPr>
            <w:tcW w:w="2455" w:type="dxa"/>
          </w:tcPr>
          <w:p w14:paraId="4C8FB2D3" w14:textId="0939A079" w:rsidR="00FA6183" w:rsidRPr="00FA6183" w:rsidRDefault="00FA6183" w:rsidP="00FA6183">
            <w:r w:rsidRPr="00FA6183">
              <w:t>28.6%</w:t>
            </w:r>
          </w:p>
        </w:tc>
        <w:tc>
          <w:tcPr>
            <w:tcW w:w="2099" w:type="dxa"/>
          </w:tcPr>
          <w:p w14:paraId="13CC0509" w14:textId="2946BBC5" w:rsidR="00FA6183" w:rsidRPr="00FA6183" w:rsidRDefault="00FA6183" w:rsidP="00FA6183">
            <w:r>
              <w:rPr>
                <w:lang w:val="en-US"/>
              </w:rPr>
              <w:t>16.85</w:t>
            </w:r>
          </w:p>
        </w:tc>
        <w:tc>
          <w:tcPr>
            <w:tcW w:w="1878" w:type="dxa"/>
          </w:tcPr>
          <w:p w14:paraId="0F1BCD82" w14:textId="298A637F" w:rsidR="00FA6183" w:rsidRPr="00FA6183" w:rsidRDefault="00DF480F" w:rsidP="00FA6183">
            <w:r>
              <w:t>44%</w:t>
            </w:r>
          </w:p>
        </w:tc>
      </w:tr>
      <w:tr w:rsidR="00FA6183" w:rsidRPr="00FA6183" w14:paraId="50A374A3" w14:textId="38A7A7B4" w:rsidTr="00FA6183">
        <w:tc>
          <w:tcPr>
            <w:tcW w:w="2584" w:type="dxa"/>
          </w:tcPr>
          <w:p w14:paraId="4B427C32" w14:textId="52C5672E" w:rsidR="00FA6183" w:rsidRPr="00FA6183" w:rsidRDefault="00FA6183" w:rsidP="00FA6183">
            <w:r w:rsidRPr="00FA6183">
              <w:t xml:space="preserve">Lower extremity </w:t>
            </w:r>
          </w:p>
        </w:tc>
        <w:tc>
          <w:tcPr>
            <w:tcW w:w="2455" w:type="dxa"/>
          </w:tcPr>
          <w:p w14:paraId="1371232D" w14:textId="02CDEC25" w:rsidR="00FA6183" w:rsidRPr="00FA6183" w:rsidRDefault="00FA6183" w:rsidP="00FA6183">
            <w:r w:rsidRPr="00FA6183">
              <w:t>26.2%</w:t>
            </w:r>
          </w:p>
        </w:tc>
        <w:tc>
          <w:tcPr>
            <w:tcW w:w="2099" w:type="dxa"/>
          </w:tcPr>
          <w:p w14:paraId="6E0BD61A" w14:textId="280FB4E9" w:rsidR="00FA6183" w:rsidRPr="00FA6183" w:rsidRDefault="00FA6183" w:rsidP="00FA6183">
            <w:r>
              <w:rPr>
                <w:lang w:val="en-US"/>
              </w:rPr>
              <w:t>36.3</w:t>
            </w:r>
          </w:p>
        </w:tc>
        <w:tc>
          <w:tcPr>
            <w:tcW w:w="1878" w:type="dxa"/>
          </w:tcPr>
          <w:p w14:paraId="12D97611" w14:textId="426E79D2" w:rsidR="00FA6183" w:rsidRPr="00FA6183" w:rsidRDefault="00DF480F" w:rsidP="00A91C5E">
            <w:pPr>
              <w:keepNext/>
            </w:pPr>
            <w:r>
              <w:t>18.7%</w:t>
            </w:r>
          </w:p>
        </w:tc>
      </w:tr>
    </w:tbl>
    <w:p w14:paraId="0DFF07F0" w14:textId="46A26027" w:rsidR="00DF480F" w:rsidRDefault="00A91C5E" w:rsidP="00A91C5E">
      <w:pPr>
        <w:pStyle w:val="Caption"/>
      </w:pPr>
      <w:bookmarkStart w:id="4" w:name="_Ref57120362"/>
      <w:bookmarkStart w:id="5" w:name="_Ref57120357"/>
      <w:r>
        <w:t xml:space="preserve">Table </w:t>
      </w:r>
      <w:r w:rsidR="00C42B30">
        <w:fldChar w:fldCharType="begin"/>
      </w:r>
      <w:r w:rsidR="00C42B30">
        <w:instrText xml:space="preserve"> SEQ Table \* ARABIC </w:instrText>
      </w:r>
      <w:r w:rsidR="00C42B30">
        <w:fldChar w:fldCharType="separate"/>
      </w:r>
      <w:r w:rsidR="00997501">
        <w:rPr>
          <w:noProof/>
        </w:rPr>
        <w:t>5</w:t>
      </w:r>
      <w:r w:rsidR="00C42B30">
        <w:rPr>
          <w:noProof/>
        </w:rPr>
        <w:fldChar w:fldCharType="end"/>
      </w:r>
      <w:bookmarkEnd w:id="4"/>
      <w:r>
        <w:t>: The distribution of laceration by location, and the estimated percent of injuries per body region which are lacerations</w:t>
      </w:r>
      <w:bookmarkEnd w:id="5"/>
    </w:p>
    <w:p w14:paraId="20037156" w14:textId="5B07CC19" w:rsidR="00A91C5E" w:rsidRDefault="00940381" w:rsidP="00940381">
      <w:r>
        <w:t>Furthermore, I took a study which reported the distribution of burns in a number of hospitals in China and combined this with the GBD</w:t>
      </w:r>
      <w:r w:rsidR="00A91C5E">
        <w:t xml:space="preserve"> 2017 estimation that 2% of all injuries are burns</w:t>
      </w:r>
      <w:r>
        <w:t xml:space="preserve"> to model the distribution of burns from RTIs</w:t>
      </w:r>
      <w:r w:rsidR="00DA7E44">
        <w:t xml:space="preserve"> </w:t>
      </w:r>
      <w:r w:rsidR="00DA7E44">
        <w:fldChar w:fldCharType="begin" w:fldLock="1"/>
      </w:r>
      <w:r w:rsidR="000D3EE0">
        <w:instrText>ADDIN CSL_CITATION {"citationItems":[{"id":"ITEM-1","itemData":{"DOI":"10.1186/s41038-018-0118-z","ISSN":"2321-3876","abstract":"Severe burns injury is a serious pathology, leading to teratogenicity and significant mortality, and it also has a long-term social impact. The aim of this article is to describe the hospitalized population with severe burns injuries in eight burn centers in China between 2011 and 2015 and to suggest future preventive strategies. This 5-year retrospective review included all patients with severe burns in a database at eight institutions. The data collected included gender, age, month distribution, etiology, location, presence of inhalation injury, total burn surface area, depth of the burn, the length of hospitalization, and mortality. SPSS 19.0 software was used to analyze the data. A total of 1126 patients were included: 803 (71.3%) male patients and 323 (28.7%) female patients. Scalds were the most common cause of burns (476, 42.27%), followed by fire (457, 40.59%). The extremities were the most frequently affected areas, followed by the trunk. The median length of hospitalization was 30 (15, 52) days. The overall mortality rate was 14.21%. Although medical centers have devoted intensive resources to improving the survival rates of burn patients, expenditures for prevention and education programs are minimal. Our findings suggest that more attention should be paid to the importance of prevention and the reduction of injury severity. This study may contribute to the establishment of a nationwide burn database and the elaboration of strategies to prevent severe burns injury.","author":[{"dropping-particle":"","family":"Tian","given":"Hao","non-dropping-particle":"","parse-names":false,"suffix":""},{"dropping-particle":"","family":"Wang","given":"Liangxi","non-dropping-particle":"","parse-names":false,"suffix":""},{"dropping-particle":"","family":"Xie","given":"Weiguo","non-dropping-particle":"","parse-names":false,"suffix":""},{"dropping-particle":"","family":"Shen","given":"Chuanan","non-dropping-particle":"","parse-names":false,"suffix":""},{"dropping-particle":"","family":"Guo","given":"Guanghua","non-dropping-particle":"","parse-names":false,"suffix":""},{"dropping-particle":"","family":"Liu","given":"Jiaqi","non-dropping-particle":"","parse-names":false,"suffix":""},{"dropping-particle":"","family":"Han","given":"Chunmao","non-dropping-particle":"","parse-names":false,"suffix":""},{"dropping-particle":"","family":"Ren","given":"Licheng","non-dropping-particle":"","parse-names":false,"suffix":""},{"dropping-particle":"","family":"Liang","given":"Yi","non-dropping-particle":"","parse-names":false,"suffix":""},{"dropping-particle":"","family":"Tang","given":"Yong","non-dropping-particle":"","parse-names":false,"suffix":""},{"dropping-particle":"","family":"Wang","given":"Yuan","non-dropping-particle":"","parse-names":false,"suffix":""},{"dropping-particle":"","family":"Yin","given":"Meifang","non-dropping-particle":"","parse-names":false,"suffix":""},{"dropping-particle":"","family":"Zhang","given":"Jiaping","non-dropping-particle":"","parse-names":false,"suffix":""},{"dropping-particle":"","family":"Huang","given":"Yuesheng","non-dropping-particle":"","parse-names":false,"suffix":""}],"container-title":"Burns &amp; Trauma","id":"ITEM-1","issued":{"date-parts":[["2018"]]},"page":"2011-2015","title":"Epidemiologic and clinical characteristics of severe burn patients: results of a retrospective multicenter study in China, 2011–2015","type":"article-journal","volume":"6"},"uris":["http://www.mendeley.com/documents/?uuid=41588ded-c29f-370a-afa1-4ef68e69a443"]}],"mendeley":{"formattedCitation":"(Tian et al. 2018)","plainTextFormattedCitation":"(Tian et al. 2018)","previouslyFormattedCitation":"(Tian et al. 2018)"},"properties":{"noteIndex":0},"schema":"https://github.com/citation-style-language/schema/raw/master/csl-citation.json"}</w:instrText>
      </w:r>
      <w:r w:rsidR="00DA7E44">
        <w:fldChar w:fldCharType="separate"/>
      </w:r>
      <w:r w:rsidR="00DA7E44" w:rsidRPr="00DA7E44">
        <w:rPr>
          <w:noProof/>
        </w:rPr>
        <w:t>(Tian et al. 2018)</w:t>
      </w:r>
      <w:r w:rsidR="00DA7E44">
        <w:fldChar w:fldCharType="end"/>
      </w:r>
      <w:r w:rsidR="00A91C5E">
        <w:t xml:space="preserve">, see </w:t>
      </w:r>
      <w:r w:rsidR="00A91C5E">
        <w:fldChar w:fldCharType="begin"/>
      </w:r>
      <w:r w:rsidR="00A91C5E">
        <w:instrText xml:space="preserve"> REF _Ref57120457 \h </w:instrText>
      </w:r>
      <w:r w:rsidR="00A91C5E">
        <w:fldChar w:fldCharType="separate"/>
      </w:r>
      <w:r w:rsidR="004E5EBD">
        <w:t xml:space="preserve">Table </w:t>
      </w:r>
      <w:r w:rsidR="004E5EBD">
        <w:rPr>
          <w:noProof/>
        </w:rPr>
        <w:t>6</w:t>
      </w:r>
      <w:r w:rsidR="00A91C5E">
        <w:fldChar w:fldCharType="end"/>
      </w:r>
      <w:r w:rsidR="00A91C5E">
        <w:t>.</w:t>
      </w:r>
      <w:r w:rsidR="00BC5B76">
        <w:t xml:space="preserve"> The calculations of these values are given in the appendix.</w:t>
      </w:r>
    </w:p>
    <w:tbl>
      <w:tblPr>
        <w:tblStyle w:val="TableGrid"/>
        <w:tblW w:w="0" w:type="auto"/>
        <w:tblLook w:val="04A0" w:firstRow="1" w:lastRow="0" w:firstColumn="1" w:lastColumn="0" w:noHBand="0" w:noVBand="1"/>
      </w:tblPr>
      <w:tblGrid>
        <w:gridCol w:w="2584"/>
        <w:gridCol w:w="2455"/>
        <w:gridCol w:w="2099"/>
        <w:gridCol w:w="1878"/>
      </w:tblGrid>
      <w:tr w:rsidR="00DA7E44" w:rsidRPr="00FA6183" w14:paraId="7E5DC62E" w14:textId="77777777" w:rsidTr="003347E8">
        <w:tc>
          <w:tcPr>
            <w:tcW w:w="2584" w:type="dxa"/>
          </w:tcPr>
          <w:p w14:paraId="299BDDDE" w14:textId="77777777" w:rsidR="00DA7E44" w:rsidRPr="00FA6183" w:rsidRDefault="00DA7E44" w:rsidP="003347E8">
            <w:r>
              <w:t>AIS body region</w:t>
            </w:r>
          </w:p>
        </w:tc>
        <w:tc>
          <w:tcPr>
            <w:tcW w:w="2455" w:type="dxa"/>
          </w:tcPr>
          <w:p w14:paraId="5B9B6085" w14:textId="3C609794" w:rsidR="00DA7E44" w:rsidRPr="00FA6183" w:rsidRDefault="00DA7E44" w:rsidP="003347E8">
            <w:r>
              <w:t xml:space="preserve">Percent of </w:t>
            </w:r>
            <w:r w:rsidR="005A3743">
              <w:t>burns</w:t>
            </w:r>
            <w:r>
              <w:t xml:space="preserve"> found in this body part</w:t>
            </w:r>
          </w:p>
        </w:tc>
        <w:tc>
          <w:tcPr>
            <w:tcW w:w="2099" w:type="dxa"/>
          </w:tcPr>
          <w:p w14:paraId="72D2A41B" w14:textId="77777777" w:rsidR="00DA7E44" w:rsidRDefault="00DA7E44" w:rsidP="003347E8">
            <w:r>
              <w:t>Percent of injuries in body region</w:t>
            </w:r>
          </w:p>
        </w:tc>
        <w:tc>
          <w:tcPr>
            <w:tcW w:w="1878" w:type="dxa"/>
          </w:tcPr>
          <w:p w14:paraId="15EE9F31" w14:textId="33BBF2BE" w:rsidR="00DA7E44" w:rsidRDefault="00DA7E44" w:rsidP="003347E8">
            <w:r>
              <w:t xml:space="preserve">Percent of injuries in this body region that are </w:t>
            </w:r>
            <w:r w:rsidR="00A91C5E">
              <w:t>burns</w:t>
            </w:r>
          </w:p>
        </w:tc>
      </w:tr>
      <w:tr w:rsidR="00DA7E44" w:rsidRPr="00FA6183" w14:paraId="62ACE122" w14:textId="77777777" w:rsidTr="003347E8">
        <w:tc>
          <w:tcPr>
            <w:tcW w:w="2584" w:type="dxa"/>
          </w:tcPr>
          <w:p w14:paraId="6E88D96E" w14:textId="77777777" w:rsidR="00DA7E44" w:rsidRPr="00FA6183" w:rsidRDefault="00DA7E44" w:rsidP="003347E8">
            <w:r w:rsidRPr="00FA6183">
              <w:t xml:space="preserve">Head </w:t>
            </w:r>
          </w:p>
        </w:tc>
        <w:tc>
          <w:tcPr>
            <w:tcW w:w="2455" w:type="dxa"/>
          </w:tcPr>
          <w:p w14:paraId="130A4195" w14:textId="799020BC" w:rsidR="00DA7E44" w:rsidRPr="00FA6183" w:rsidRDefault="005A3743" w:rsidP="003347E8">
            <w:r>
              <w:t>7.3</w:t>
            </w:r>
            <w:r w:rsidR="00DA7E44" w:rsidRPr="00FA6183">
              <w:t>%</w:t>
            </w:r>
          </w:p>
        </w:tc>
        <w:tc>
          <w:tcPr>
            <w:tcW w:w="2099" w:type="dxa"/>
          </w:tcPr>
          <w:p w14:paraId="0B82A4E8" w14:textId="77777777" w:rsidR="00DA7E44" w:rsidRPr="00FA6183" w:rsidRDefault="00DA7E44" w:rsidP="003347E8">
            <w:r>
              <w:rPr>
                <w:lang w:val="en-US"/>
              </w:rPr>
              <w:t>14.38</w:t>
            </w:r>
          </w:p>
        </w:tc>
        <w:tc>
          <w:tcPr>
            <w:tcW w:w="1878" w:type="dxa"/>
          </w:tcPr>
          <w:p w14:paraId="2DFD1F77" w14:textId="341F1D44" w:rsidR="00DA7E44" w:rsidRPr="00FA6183" w:rsidRDefault="00A91C5E" w:rsidP="003347E8">
            <w:r>
              <w:t>1.0</w:t>
            </w:r>
            <w:r w:rsidR="00503197">
              <w:t>2</w:t>
            </w:r>
            <w:r w:rsidR="00DA7E44">
              <w:t>%</w:t>
            </w:r>
          </w:p>
        </w:tc>
      </w:tr>
      <w:tr w:rsidR="00DA7E44" w:rsidRPr="00FA6183" w14:paraId="693236D0" w14:textId="77777777" w:rsidTr="003347E8">
        <w:tc>
          <w:tcPr>
            <w:tcW w:w="2584" w:type="dxa"/>
          </w:tcPr>
          <w:p w14:paraId="1D45CB71" w14:textId="77777777" w:rsidR="00DA7E44" w:rsidRPr="00FA6183" w:rsidRDefault="00DA7E44" w:rsidP="003347E8">
            <w:r w:rsidRPr="00FA6183">
              <w:t xml:space="preserve">Face </w:t>
            </w:r>
          </w:p>
        </w:tc>
        <w:tc>
          <w:tcPr>
            <w:tcW w:w="2455" w:type="dxa"/>
          </w:tcPr>
          <w:p w14:paraId="199A6BB8" w14:textId="1394376C" w:rsidR="00DA7E44" w:rsidRPr="00FA6183" w:rsidRDefault="005A3743" w:rsidP="003347E8">
            <w:r>
              <w:t>6.7</w:t>
            </w:r>
            <w:r w:rsidR="00DA7E44" w:rsidRPr="00FA6183">
              <w:t>%</w:t>
            </w:r>
          </w:p>
        </w:tc>
        <w:tc>
          <w:tcPr>
            <w:tcW w:w="2099" w:type="dxa"/>
          </w:tcPr>
          <w:p w14:paraId="54233820" w14:textId="77777777" w:rsidR="00DA7E44" w:rsidRPr="00FA6183" w:rsidRDefault="00DA7E44" w:rsidP="003347E8">
            <w:r>
              <w:rPr>
                <w:lang w:val="en-US"/>
              </w:rPr>
              <w:t>13.25</w:t>
            </w:r>
          </w:p>
        </w:tc>
        <w:tc>
          <w:tcPr>
            <w:tcW w:w="1878" w:type="dxa"/>
          </w:tcPr>
          <w:p w14:paraId="662D0C00" w14:textId="6BD2ABA2" w:rsidR="00DA7E44" w:rsidRPr="00FA6183" w:rsidRDefault="00A91C5E" w:rsidP="003347E8">
            <w:r>
              <w:t>1.01</w:t>
            </w:r>
            <w:r w:rsidR="00DA7E44">
              <w:t>%</w:t>
            </w:r>
          </w:p>
        </w:tc>
      </w:tr>
      <w:tr w:rsidR="00DA7E44" w:rsidRPr="00FA6183" w14:paraId="7CB7F6B3" w14:textId="77777777" w:rsidTr="003347E8">
        <w:tc>
          <w:tcPr>
            <w:tcW w:w="2584" w:type="dxa"/>
          </w:tcPr>
          <w:p w14:paraId="466DA919" w14:textId="77777777" w:rsidR="00DA7E44" w:rsidRPr="00FA6183" w:rsidRDefault="00DA7E44" w:rsidP="003347E8">
            <w:r w:rsidRPr="00FA6183">
              <w:t xml:space="preserve">Neck </w:t>
            </w:r>
          </w:p>
        </w:tc>
        <w:tc>
          <w:tcPr>
            <w:tcW w:w="2455" w:type="dxa"/>
          </w:tcPr>
          <w:p w14:paraId="77FCEE42" w14:textId="1517EAAD" w:rsidR="00DA7E44" w:rsidRPr="00FA6183" w:rsidRDefault="005A3743" w:rsidP="003347E8">
            <w:r>
              <w:t>1</w:t>
            </w:r>
            <w:r w:rsidR="00DA7E44" w:rsidRPr="00FA6183">
              <w:t>%</w:t>
            </w:r>
          </w:p>
        </w:tc>
        <w:tc>
          <w:tcPr>
            <w:tcW w:w="2099" w:type="dxa"/>
          </w:tcPr>
          <w:p w14:paraId="3D4D5370" w14:textId="77777777" w:rsidR="00DA7E44" w:rsidRPr="00FA6183" w:rsidRDefault="00DA7E44" w:rsidP="003347E8">
            <w:r>
              <w:rPr>
                <w:lang w:val="en-US"/>
              </w:rPr>
              <w:t>2.1</w:t>
            </w:r>
          </w:p>
        </w:tc>
        <w:tc>
          <w:tcPr>
            <w:tcW w:w="1878" w:type="dxa"/>
          </w:tcPr>
          <w:p w14:paraId="5A86B419" w14:textId="43752AA9" w:rsidR="00DA7E44" w:rsidRPr="00FA6183" w:rsidRDefault="00A91C5E" w:rsidP="003347E8">
            <w:r>
              <w:t>1</w:t>
            </w:r>
            <w:r w:rsidR="00DA7E44">
              <w:t>%</w:t>
            </w:r>
          </w:p>
        </w:tc>
      </w:tr>
      <w:tr w:rsidR="00DA7E44" w:rsidRPr="00FA6183" w14:paraId="4FFB0A88" w14:textId="77777777" w:rsidTr="005A3743">
        <w:trPr>
          <w:trHeight w:val="213"/>
        </w:trPr>
        <w:tc>
          <w:tcPr>
            <w:tcW w:w="2584" w:type="dxa"/>
          </w:tcPr>
          <w:p w14:paraId="38802624" w14:textId="77777777" w:rsidR="00DA7E44" w:rsidRPr="00FA6183" w:rsidRDefault="00DA7E44" w:rsidP="003347E8">
            <w:r w:rsidRPr="00FA6183">
              <w:t xml:space="preserve">Thorax </w:t>
            </w:r>
          </w:p>
        </w:tc>
        <w:tc>
          <w:tcPr>
            <w:tcW w:w="2455" w:type="dxa"/>
          </w:tcPr>
          <w:p w14:paraId="27440953" w14:textId="6BEB6661" w:rsidR="00DA7E44" w:rsidRPr="00FA6183" w:rsidRDefault="005A3743" w:rsidP="003347E8">
            <w:r>
              <w:t>20</w:t>
            </w:r>
            <w:r w:rsidR="00DA7E44" w:rsidRPr="00FA6183">
              <w:t>%</w:t>
            </w:r>
          </w:p>
        </w:tc>
        <w:tc>
          <w:tcPr>
            <w:tcW w:w="2099" w:type="dxa"/>
          </w:tcPr>
          <w:p w14:paraId="78266B3F" w14:textId="77777777" w:rsidR="00DA7E44" w:rsidRPr="00FA6183" w:rsidRDefault="00DA7E44" w:rsidP="003347E8">
            <w:r>
              <w:rPr>
                <w:lang w:val="en-US"/>
              </w:rPr>
              <w:t>9.45</w:t>
            </w:r>
          </w:p>
        </w:tc>
        <w:tc>
          <w:tcPr>
            <w:tcW w:w="1878" w:type="dxa"/>
          </w:tcPr>
          <w:p w14:paraId="74ED55A1" w14:textId="5D0627D8" w:rsidR="00DA7E44" w:rsidRPr="00FA6183" w:rsidRDefault="00DA7E44" w:rsidP="003347E8">
            <w:r>
              <w:t>4</w:t>
            </w:r>
            <w:r w:rsidR="00A91C5E">
              <w:t>.2</w:t>
            </w:r>
            <w:r>
              <w:t>%</w:t>
            </w:r>
          </w:p>
        </w:tc>
      </w:tr>
      <w:tr w:rsidR="00DA7E44" w:rsidRPr="00FA6183" w14:paraId="3B0F1011" w14:textId="77777777" w:rsidTr="003347E8">
        <w:tc>
          <w:tcPr>
            <w:tcW w:w="2584" w:type="dxa"/>
          </w:tcPr>
          <w:p w14:paraId="6CCFE5C9" w14:textId="77777777" w:rsidR="00DA7E44" w:rsidRPr="00FA6183" w:rsidRDefault="00DA7E44" w:rsidP="003347E8">
            <w:r w:rsidRPr="00FA6183">
              <w:t xml:space="preserve">Abdomen </w:t>
            </w:r>
          </w:p>
        </w:tc>
        <w:tc>
          <w:tcPr>
            <w:tcW w:w="2455" w:type="dxa"/>
          </w:tcPr>
          <w:p w14:paraId="7EAF3CD0" w14:textId="1E9406E7" w:rsidR="00DA7E44" w:rsidRPr="00FA6183" w:rsidRDefault="005A3743" w:rsidP="003347E8">
            <w:r>
              <w:t>12</w:t>
            </w:r>
            <w:r w:rsidR="00DA7E44" w:rsidRPr="00FA6183">
              <w:t>%</w:t>
            </w:r>
          </w:p>
        </w:tc>
        <w:tc>
          <w:tcPr>
            <w:tcW w:w="2099" w:type="dxa"/>
          </w:tcPr>
          <w:p w14:paraId="23BCEDE0" w14:textId="77777777" w:rsidR="00DA7E44" w:rsidRPr="00FA6183" w:rsidRDefault="00DA7E44" w:rsidP="003347E8">
            <w:r>
              <w:rPr>
                <w:lang w:val="en-US"/>
              </w:rPr>
              <w:t>6.12</w:t>
            </w:r>
          </w:p>
        </w:tc>
        <w:tc>
          <w:tcPr>
            <w:tcW w:w="1878" w:type="dxa"/>
          </w:tcPr>
          <w:p w14:paraId="21FE7D06" w14:textId="0EAC000F" w:rsidR="00DA7E44" w:rsidRPr="00FA6183" w:rsidRDefault="00A91C5E" w:rsidP="003347E8">
            <w:r>
              <w:t>3.9</w:t>
            </w:r>
            <w:r w:rsidR="00DA7E44">
              <w:t>%</w:t>
            </w:r>
          </w:p>
        </w:tc>
      </w:tr>
      <w:tr w:rsidR="00DA7E44" w:rsidRPr="00FA6183" w14:paraId="25E592CA" w14:textId="77777777" w:rsidTr="003347E8">
        <w:tc>
          <w:tcPr>
            <w:tcW w:w="2584" w:type="dxa"/>
          </w:tcPr>
          <w:p w14:paraId="4BE8418E" w14:textId="77777777" w:rsidR="00DA7E44" w:rsidRPr="00FA6183" w:rsidRDefault="00DA7E44" w:rsidP="003347E8">
            <w:r>
              <w:t>Spine</w:t>
            </w:r>
          </w:p>
        </w:tc>
        <w:tc>
          <w:tcPr>
            <w:tcW w:w="2455" w:type="dxa"/>
          </w:tcPr>
          <w:p w14:paraId="2827B536" w14:textId="77777777" w:rsidR="00DA7E44" w:rsidRPr="00FA6183" w:rsidRDefault="00DA7E44" w:rsidP="003347E8">
            <w:r>
              <w:t>0%</w:t>
            </w:r>
          </w:p>
        </w:tc>
        <w:tc>
          <w:tcPr>
            <w:tcW w:w="2099" w:type="dxa"/>
          </w:tcPr>
          <w:p w14:paraId="165F9D2E" w14:textId="77777777" w:rsidR="00DA7E44" w:rsidRDefault="00DA7E44" w:rsidP="003347E8">
            <w:r>
              <w:rPr>
                <w:lang w:val="en-US"/>
              </w:rPr>
              <w:t>1.55</w:t>
            </w:r>
          </w:p>
        </w:tc>
        <w:tc>
          <w:tcPr>
            <w:tcW w:w="1878" w:type="dxa"/>
          </w:tcPr>
          <w:p w14:paraId="6D1DA8E7" w14:textId="77777777" w:rsidR="00DA7E44" w:rsidRDefault="00DA7E44" w:rsidP="003347E8">
            <w:r>
              <w:t>0%</w:t>
            </w:r>
          </w:p>
        </w:tc>
      </w:tr>
      <w:tr w:rsidR="00DA7E44" w:rsidRPr="00FA6183" w14:paraId="7098ED5C" w14:textId="77777777" w:rsidTr="003347E8">
        <w:tc>
          <w:tcPr>
            <w:tcW w:w="2584" w:type="dxa"/>
          </w:tcPr>
          <w:p w14:paraId="733D265F" w14:textId="77777777" w:rsidR="00DA7E44" w:rsidRPr="00FA6183" w:rsidRDefault="00DA7E44" w:rsidP="003347E8">
            <w:r w:rsidRPr="00FA6183">
              <w:t xml:space="preserve">Upper extremity </w:t>
            </w:r>
          </w:p>
        </w:tc>
        <w:tc>
          <w:tcPr>
            <w:tcW w:w="2455" w:type="dxa"/>
          </w:tcPr>
          <w:p w14:paraId="0BF6064C" w14:textId="4ACBD611" w:rsidR="00DA7E44" w:rsidRPr="00FA6183" w:rsidRDefault="00DA7E44" w:rsidP="003347E8">
            <w:r w:rsidRPr="00FA6183">
              <w:t>2</w:t>
            </w:r>
            <w:r w:rsidR="005A3743">
              <w:t>7</w:t>
            </w:r>
            <w:r w:rsidRPr="00FA6183">
              <w:t>%</w:t>
            </w:r>
          </w:p>
        </w:tc>
        <w:tc>
          <w:tcPr>
            <w:tcW w:w="2099" w:type="dxa"/>
          </w:tcPr>
          <w:p w14:paraId="785C47C8" w14:textId="77777777" w:rsidR="00DA7E44" w:rsidRPr="00FA6183" w:rsidRDefault="00DA7E44" w:rsidP="003347E8">
            <w:r>
              <w:rPr>
                <w:lang w:val="en-US"/>
              </w:rPr>
              <w:t>16.85</w:t>
            </w:r>
          </w:p>
        </w:tc>
        <w:tc>
          <w:tcPr>
            <w:tcW w:w="1878" w:type="dxa"/>
          </w:tcPr>
          <w:p w14:paraId="073AAA03" w14:textId="1B91FF0C" w:rsidR="00DA7E44" w:rsidRPr="00FA6183" w:rsidRDefault="00A91C5E" w:rsidP="003347E8">
            <w:r>
              <w:t>3.2</w:t>
            </w:r>
            <w:r w:rsidR="00DA7E44">
              <w:t>%</w:t>
            </w:r>
          </w:p>
        </w:tc>
      </w:tr>
      <w:tr w:rsidR="00DA7E44" w:rsidRPr="00FA6183" w14:paraId="696D19A9" w14:textId="77777777" w:rsidTr="003347E8">
        <w:tc>
          <w:tcPr>
            <w:tcW w:w="2584" w:type="dxa"/>
          </w:tcPr>
          <w:p w14:paraId="35D6CC12" w14:textId="77777777" w:rsidR="00DA7E44" w:rsidRPr="00FA6183" w:rsidRDefault="00DA7E44" w:rsidP="003347E8">
            <w:r w:rsidRPr="00FA6183">
              <w:t xml:space="preserve">Lower extremity </w:t>
            </w:r>
          </w:p>
        </w:tc>
        <w:tc>
          <w:tcPr>
            <w:tcW w:w="2455" w:type="dxa"/>
          </w:tcPr>
          <w:p w14:paraId="0C5FACE1" w14:textId="1942C598" w:rsidR="00DA7E44" w:rsidRPr="00FA6183" w:rsidRDefault="00DA7E44" w:rsidP="003347E8">
            <w:r w:rsidRPr="00FA6183">
              <w:t>26%</w:t>
            </w:r>
          </w:p>
        </w:tc>
        <w:tc>
          <w:tcPr>
            <w:tcW w:w="2099" w:type="dxa"/>
          </w:tcPr>
          <w:p w14:paraId="4D77DB26" w14:textId="77777777" w:rsidR="00DA7E44" w:rsidRPr="00FA6183" w:rsidRDefault="00DA7E44" w:rsidP="003347E8">
            <w:r>
              <w:rPr>
                <w:lang w:val="en-US"/>
              </w:rPr>
              <w:t>36.3</w:t>
            </w:r>
          </w:p>
        </w:tc>
        <w:tc>
          <w:tcPr>
            <w:tcW w:w="1878" w:type="dxa"/>
          </w:tcPr>
          <w:p w14:paraId="0A1F2F7A" w14:textId="63F022E5" w:rsidR="00DA7E44" w:rsidRPr="00FA6183" w:rsidRDefault="00A91C5E" w:rsidP="00A91C5E">
            <w:pPr>
              <w:keepNext/>
            </w:pPr>
            <w:r>
              <w:t>1.4</w:t>
            </w:r>
            <w:r w:rsidR="00503197">
              <w:t>3</w:t>
            </w:r>
            <w:r w:rsidR="00DA7E44">
              <w:t>%</w:t>
            </w:r>
          </w:p>
        </w:tc>
      </w:tr>
    </w:tbl>
    <w:p w14:paraId="671EF4A2" w14:textId="0D2A3925" w:rsidR="00DA7E44" w:rsidRDefault="00A91C5E" w:rsidP="00A91C5E">
      <w:pPr>
        <w:pStyle w:val="Caption"/>
      </w:pPr>
      <w:bookmarkStart w:id="6" w:name="_Ref57120457"/>
      <w:r>
        <w:t xml:space="preserve">Table </w:t>
      </w:r>
      <w:r w:rsidR="00C42B30">
        <w:fldChar w:fldCharType="begin"/>
      </w:r>
      <w:r w:rsidR="00C42B30">
        <w:instrText xml:space="preserve"> SEQ Table \* ARABIC </w:instrText>
      </w:r>
      <w:r w:rsidR="00C42B30">
        <w:fldChar w:fldCharType="separate"/>
      </w:r>
      <w:r w:rsidR="00997501">
        <w:rPr>
          <w:noProof/>
        </w:rPr>
        <w:t>6</w:t>
      </w:r>
      <w:r w:rsidR="00C42B30">
        <w:rPr>
          <w:noProof/>
        </w:rPr>
        <w:fldChar w:fldCharType="end"/>
      </w:r>
      <w:bookmarkEnd w:id="6"/>
      <w:r>
        <w:t xml:space="preserve">: </w:t>
      </w:r>
      <w:r w:rsidRPr="00EF6A24">
        <w:t>The distribution of laceration by location, and the estimated percent of injuries per body region which are lacerations</w:t>
      </w:r>
    </w:p>
    <w:p w14:paraId="1C2F7F61" w14:textId="5676AD0E" w:rsidR="00834933" w:rsidRDefault="00A91C5E" w:rsidP="00834933">
      <w:r>
        <w:t>The remaining injuries are taken directly from a variety</w:t>
      </w:r>
      <w:r w:rsidR="002564ED">
        <w:t xml:space="preserve"> of</w:t>
      </w:r>
      <w:r>
        <w:t xml:space="preserve"> studies, t</w:t>
      </w:r>
      <w:r w:rsidR="00940381">
        <w:t xml:space="preserve">he breakdown of injury location by region is given </w:t>
      </w:r>
      <w:r w:rsidR="0027114F">
        <w:t xml:space="preserve">in </w:t>
      </w:r>
      <w:r w:rsidR="0027114F">
        <w:fldChar w:fldCharType="begin"/>
      </w:r>
      <w:r w:rsidR="0027114F">
        <w:instrText xml:space="preserve"> REF _Ref57195851 \h </w:instrText>
      </w:r>
      <w:r w:rsidR="0027114F">
        <w:fldChar w:fldCharType="separate"/>
      </w:r>
      <w:r w:rsidR="0027114F">
        <w:t xml:space="preserve">Table </w:t>
      </w:r>
      <w:r w:rsidR="0027114F">
        <w:rPr>
          <w:noProof/>
        </w:rPr>
        <w:t>7</w:t>
      </w:r>
      <w:r w:rsidR="0027114F">
        <w:fldChar w:fldCharType="end"/>
      </w:r>
      <w:r w:rsidR="0027114F">
        <w:t>.</w:t>
      </w:r>
    </w:p>
    <w:tbl>
      <w:tblPr>
        <w:tblStyle w:val="TableGrid"/>
        <w:tblW w:w="0" w:type="auto"/>
        <w:tblLook w:val="04A0" w:firstRow="1" w:lastRow="0" w:firstColumn="1" w:lastColumn="0" w:noHBand="0" w:noVBand="1"/>
      </w:tblPr>
      <w:tblGrid>
        <w:gridCol w:w="1696"/>
        <w:gridCol w:w="2552"/>
        <w:gridCol w:w="2126"/>
        <w:gridCol w:w="2642"/>
      </w:tblGrid>
      <w:tr w:rsidR="000D3EE0" w14:paraId="495284FA" w14:textId="79DD9BFB" w:rsidTr="000D3EE0">
        <w:tc>
          <w:tcPr>
            <w:tcW w:w="1696" w:type="dxa"/>
          </w:tcPr>
          <w:p w14:paraId="6C747450" w14:textId="03B3C239" w:rsidR="000D3EE0" w:rsidRDefault="000D3EE0" w:rsidP="00940381">
            <w:r>
              <w:t>Body region (percent in all injuries)</w:t>
            </w:r>
          </w:p>
        </w:tc>
        <w:tc>
          <w:tcPr>
            <w:tcW w:w="2552" w:type="dxa"/>
          </w:tcPr>
          <w:p w14:paraId="4A9F1A85" w14:textId="77777777" w:rsidR="000D3EE0" w:rsidRDefault="000D3EE0" w:rsidP="00940381">
            <w:r>
              <w:t>Injury type (prevalence in location)</w:t>
            </w:r>
          </w:p>
        </w:tc>
        <w:tc>
          <w:tcPr>
            <w:tcW w:w="2126" w:type="dxa"/>
          </w:tcPr>
          <w:p w14:paraId="54C94B17" w14:textId="77777777" w:rsidR="000D3EE0" w:rsidRDefault="000D3EE0" w:rsidP="00940381">
            <w:r>
              <w:t>AIS scores (range or percent)</w:t>
            </w:r>
          </w:p>
        </w:tc>
        <w:tc>
          <w:tcPr>
            <w:tcW w:w="2642" w:type="dxa"/>
          </w:tcPr>
          <w:p w14:paraId="45B5D90E" w14:textId="2AB6C009" w:rsidR="000D3EE0" w:rsidRDefault="000D3EE0" w:rsidP="00940381">
            <w:r>
              <w:t>Studies used</w:t>
            </w:r>
          </w:p>
        </w:tc>
      </w:tr>
      <w:tr w:rsidR="000D3EE0" w14:paraId="58FF0DA7" w14:textId="6C54C513" w:rsidTr="000D3EE0">
        <w:tc>
          <w:tcPr>
            <w:tcW w:w="1696" w:type="dxa"/>
          </w:tcPr>
          <w:p w14:paraId="7DC43991" w14:textId="7A3F578A" w:rsidR="000D3EE0" w:rsidRDefault="000D3EE0" w:rsidP="00940381">
            <w:r>
              <w:t>Head (14.38%)</w:t>
            </w:r>
          </w:p>
        </w:tc>
        <w:tc>
          <w:tcPr>
            <w:tcW w:w="2552" w:type="dxa"/>
          </w:tcPr>
          <w:p w14:paraId="6BE16C34" w14:textId="7D6D7330" w:rsidR="000D3EE0" w:rsidRDefault="000D3EE0" w:rsidP="00940381">
            <w:r>
              <w:t>Open wound (25.4%)</w:t>
            </w:r>
          </w:p>
          <w:p w14:paraId="420102E6" w14:textId="77777777" w:rsidR="000D3EE0" w:rsidRDefault="000D3EE0" w:rsidP="00940381"/>
          <w:p w14:paraId="3BD8FCB5" w14:textId="21ED8CA2" w:rsidR="000D3EE0" w:rsidRDefault="000D3EE0" w:rsidP="00940381">
            <w:r>
              <w:t>Burn (1.01%)</w:t>
            </w:r>
          </w:p>
          <w:p w14:paraId="0E638CB7" w14:textId="77777777" w:rsidR="000D3EE0" w:rsidRDefault="000D3EE0" w:rsidP="00940381"/>
          <w:p w14:paraId="1C19FD9B" w14:textId="0D7436A6" w:rsidR="000D3EE0" w:rsidRDefault="000D3EE0" w:rsidP="00940381">
            <w:r>
              <w:t>Fracture: (5%)</w:t>
            </w:r>
          </w:p>
          <w:p w14:paraId="3E6129EA" w14:textId="77777777" w:rsidR="00D377EC" w:rsidRDefault="00D377EC" w:rsidP="00940381"/>
          <w:p w14:paraId="2C22F4D5" w14:textId="77777777" w:rsidR="000D3EE0" w:rsidRDefault="000D3EE0" w:rsidP="00940381"/>
          <w:p w14:paraId="54175AD5" w14:textId="77777777" w:rsidR="000D3EE0" w:rsidRDefault="000D3EE0" w:rsidP="00940381"/>
          <w:p w14:paraId="57AB4FD0" w14:textId="2E6F4EDA" w:rsidR="000D3EE0" w:rsidRDefault="000D3EE0" w:rsidP="00940381">
            <w:r>
              <w:t>Traumatic brain injury (68.59%)</w:t>
            </w:r>
          </w:p>
          <w:p w14:paraId="6221B10F" w14:textId="77777777" w:rsidR="000D3EE0" w:rsidRDefault="000D3EE0" w:rsidP="00940381"/>
          <w:p w14:paraId="419265C4" w14:textId="77777777" w:rsidR="000D3EE0" w:rsidRDefault="000D3EE0" w:rsidP="00940381"/>
          <w:p w14:paraId="2856D776" w14:textId="77777777" w:rsidR="000D3EE0" w:rsidRDefault="000D3EE0" w:rsidP="00940381"/>
        </w:tc>
        <w:tc>
          <w:tcPr>
            <w:tcW w:w="2126" w:type="dxa"/>
          </w:tcPr>
          <w:p w14:paraId="269499BE" w14:textId="77777777" w:rsidR="000D3EE0" w:rsidRDefault="000D3EE0" w:rsidP="00940381">
            <w:r>
              <w:t>1</w:t>
            </w:r>
          </w:p>
          <w:p w14:paraId="2DDAD9A1" w14:textId="77777777" w:rsidR="000D3EE0" w:rsidRDefault="000D3EE0" w:rsidP="00940381"/>
          <w:p w14:paraId="3FDBB387" w14:textId="77777777" w:rsidR="000D3EE0" w:rsidRDefault="000D3EE0" w:rsidP="00940381">
            <w:r>
              <w:t>4</w:t>
            </w:r>
          </w:p>
          <w:p w14:paraId="6A832B2A" w14:textId="77777777" w:rsidR="000D3EE0" w:rsidRDefault="000D3EE0" w:rsidP="00940381"/>
          <w:p w14:paraId="451BE464" w14:textId="77777777" w:rsidR="000D3EE0" w:rsidRDefault="000D3EE0" w:rsidP="00940381">
            <w:r>
              <w:t>2 (91%)</w:t>
            </w:r>
          </w:p>
          <w:p w14:paraId="5A15AD03" w14:textId="77777777" w:rsidR="000D3EE0" w:rsidRDefault="000D3EE0" w:rsidP="00940381">
            <w:r>
              <w:t>3 (9%)</w:t>
            </w:r>
          </w:p>
          <w:p w14:paraId="0C9B4062" w14:textId="77777777" w:rsidR="000D3EE0" w:rsidRDefault="000D3EE0" w:rsidP="00940381"/>
          <w:p w14:paraId="3B019F7B" w14:textId="77777777" w:rsidR="000D3EE0" w:rsidRDefault="000D3EE0" w:rsidP="00940381">
            <w:r>
              <w:t xml:space="preserve">TBI AIS distribution: </w:t>
            </w:r>
          </w:p>
          <w:p w14:paraId="48500E25" w14:textId="77777777" w:rsidR="000D3EE0" w:rsidRDefault="000D3EE0" w:rsidP="00940381">
            <w:r>
              <w:t>3 (66.7%)</w:t>
            </w:r>
          </w:p>
          <w:p w14:paraId="423B80D3" w14:textId="77777777" w:rsidR="000D3EE0" w:rsidRDefault="000D3EE0" w:rsidP="00940381">
            <w:r>
              <w:t>4 (24.3%)</w:t>
            </w:r>
          </w:p>
          <w:p w14:paraId="0A0E1317" w14:textId="1F470020" w:rsidR="000D3EE0" w:rsidRDefault="000D3EE0" w:rsidP="000D3EE0">
            <w:r>
              <w:t>5 (9%)</w:t>
            </w:r>
          </w:p>
        </w:tc>
        <w:tc>
          <w:tcPr>
            <w:tcW w:w="2642" w:type="dxa"/>
          </w:tcPr>
          <w:p w14:paraId="0B1965B0" w14:textId="17E05083" w:rsidR="000D3EE0" w:rsidRDefault="000D3EE0" w:rsidP="00940381">
            <w:r>
              <w:fldChar w:fldCharType="begin" w:fldLock="1"/>
            </w:r>
            <w:r w:rsidR="006A03B0">
              <w:instrText>ADDIN CSL_CITATION {"citationItems":[{"id":"ITEM-1","itemData":{"DOI":"10.1016/j.wneu.2017.09.084","ISSN":"18788769","abstract":"Background Trauma accounts for 4.7 million deaths each year, with an estimated 90% of these occurring in low- and middle-income countries (LMICs). Approximately half of trauma-related deaths are caused by central nervous system injury. Because a thorough understanding of traumatic brain injury (TBI) in LMICs is essential to mitigate TBI-related mortality, we established a clinical and radiographic database to characterize TBI in our low-income setting. Methods This is a review of prospectively collected data from Kamuzu Central Hospital, a tertiary care center in the capital of Malawi. All patients admitted from October 2016 through May 2017 with a history of head trauma, altered consciousness, and/or radiographic evidence TBI were included. We performed descriptive statistics, a Cox regression analysis, and a survival analysis. Results There were 280 patients who met inclusion criteria; of these, 80.5% were men. The mean age was 28.8 ± 16.3 years. Median Glasgow Coma Scale (GCS) score was 12 (interquartile range, 8–15). Road traffic crashes constituted the most common injury mechanism (60.7%). There were 148 (52.3%) patients who received a computed tomography scan, with the most common findings being contusions (26.1%). Of the patients, 88 (33.0%) had severe TBI, defined as a GCS score ≤8, of whom 27.6% were intubated and 10.3% received tracheostomies. Overall mortality was 30.9%. Of patients who survived, 80.1% made a good recovery. Female sex was protective, and the only significant predictor of poor functional outcome was presence of severe TBI (hazard ratio, 2.98; 95% confidence interval, 1.79–4.95). Conclusions TBI represents a significant part of the global neurosurgical burden of disease. Implementation of proven in-hospital interventions for these patients is critical to attenuate TBI-related morbidity and mortality.","author":[{"dropping-particle":"","family":"Eaton","given":"Jessica","non-dropping-particle":"","parse-names":false,"suffix":""},{"dropping-particle":"","family":"Hanif","given":"Asma Bilal","non-dropping-particle":"","parse-names":false,"suffix":""},{"dropping-particle":"","family":"Grudziak","given":"Joanna","non-dropping-particle":"","parse-names":false,"suffix":""},{"dropping-particle":"","family":"Charles","given":"Anthony","non-dropping-particle":"","parse-names":false,"suffix":""}],"container-title":"World Neurosurgery","id":"ITEM-1","issued":{"date-parts":[["2017","12","1"]]},"page":"650-655","publisher":"Elsevier Inc.","title":"Epidemiology, Management, and Functional Outcomes of Traumatic Brain Injury in Sub-Saharan Africa","type":"article-journal","volume":"108"},"uris":["http://www.mendeley.com/documents/?uuid=6a43943e-a11d-432e-b357-ccf32a4ba38e"]},{"id":"ITEM-2","itemData":{"ISSN":"1943-2461","PMID":"21050606","abstract":"The Abbreviated Injury Scale (AIS) is commonly used to score injury severity and describe types of injuries. In 2005, the AIS-Head section was revised to capture more detailed information about head injuries and to better reflect their clinical severity, but the impact of these changes is largely unknown. The purpose of this study was to compare AIS-1998 and AIS-2005 coding of traumatic brain injuries (TBI) using medical records at a single Level I trauma center. We included patients with severe TBI (Glasgow Coma Scale 3-8) after blunt injury, excluding those who were missing medical records. Detailed descriptions of injuries were collected, then manually coded into AIS-1998 and AIS-2005 by the same Certified AIS Specialist. Compared to AIS-1998, AIS-2005 coded the same injuries with lower severity scores [p&lt;0.01] and with decreased mean and maximum AIS-Head scores [p&lt;0.01]. Of the types of traumatic brain injuries, most of the changes occurred among cerebellar and cerebral injuries. Traumatic hypoxic brain injury secondary to systemic dysfunction was captured by AIS-2005 but not by AIS-1998. However, AIS-2005 captured fewer loss of consciousness cases due to changes in criteria for coding concussive injury. In conclusion, changes from AIS-1998 to AIS-2005 result in significant differences in severity scores and types of injuries captured. This may complicate future TBI research by precluding direct comparison to datasets using AIS-1998. TBIs should be coded into the same AIS-version for comparison or evaluation of trends, and specify which AIS-version is used.","author":[{"dropping-particle":"","family":"Carroll","given":"Christopher P","non-dropping-particle":"","parse-names":false,"suffix":""},{"dropping-particle":"","family":"Cochran","given":"Joseph A","non-dropping-particle":"","parse-names":false,"suffix":""},{"dropping-particle":"","family":"Price","given":"Janet P","non-dropping-particle":"","parse-names":false,"suffix":""},{"dropping-particle":"","family":"Guse","given":"Clare E","non-dropping-particle":"","parse-names":false,"suffix":""},{"dropping-particle":"","family":"Wang","given":"Marjorie C","non-dropping-particle":"","parse-names":false,"suffix":""}],"container-title":"Annals of Advances in Automotive Medicine - 54th Annual Scientific Conference","id":"ITEM-2","issued":{"date-parts":[["2010"]]},"page":"233-238","title":"The AIS-2005 revision in severe traumatic brain injury: Mission accomplished or problems for future research?","type":"paper-conference"},"uris":["http://www.mendeley.com/documents/?uuid=494f48db-9c31-33e3-9cf9-35395ee994e3"]}],"mendeley":{"formattedCitation":"(Eaton et al. 2017; Carroll et al. 2010)","plainTextFormattedCitation":"(Eaton et al. 2017; Carroll et al. 2010)","previouslyFormattedCitation":"(Eaton et al. 2017; Carroll et al. 2010)"},"properties":{"noteIndex":0},"schema":"https://github.com/citation-style-language/schema/raw/master/csl-citation.json"}</w:instrText>
            </w:r>
            <w:r>
              <w:fldChar w:fldCharType="separate"/>
            </w:r>
            <w:r w:rsidR="006A03B0" w:rsidRPr="006A03B0">
              <w:rPr>
                <w:noProof/>
              </w:rPr>
              <w:t>(Eaton et al. 2017; Carroll et al. 2010)</w:t>
            </w:r>
            <w:r>
              <w:fldChar w:fldCharType="end"/>
            </w:r>
          </w:p>
        </w:tc>
      </w:tr>
      <w:tr w:rsidR="000D3EE0" w14:paraId="1262EB04" w14:textId="685EC71C" w:rsidTr="000D3EE0">
        <w:tc>
          <w:tcPr>
            <w:tcW w:w="1696" w:type="dxa"/>
          </w:tcPr>
          <w:p w14:paraId="4BBBB7A1" w14:textId="77777777" w:rsidR="000D3EE0" w:rsidRDefault="000D3EE0" w:rsidP="00940381">
            <w:r>
              <w:t>Face (13.25%)</w:t>
            </w:r>
          </w:p>
        </w:tc>
        <w:tc>
          <w:tcPr>
            <w:tcW w:w="2552" w:type="dxa"/>
          </w:tcPr>
          <w:p w14:paraId="7B806DE8" w14:textId="07B4109A" w:rsidR="000D3EE0" w:rsidRDefault="000D3EE0" w:rsidP="00940381">
            <w:r>
              <w:t>Open wounds (19.5%)</w:t>
            </w:r>
          </w:p>
          <w:p w14:paraId="090555FF" w14:textId="5F66D176" w:rsidR="000D3EE0" w:rsidRPr="009256D1" w:rsidRDefault="000D3EE0" w:rsidP="00940381">
            <w:r>
              <w:t>Burns (1.01%)</w:t>
            </w:r>
          </w:p>
          <w:p w14:paraId="2CC0BCBA" w14:textId="77777777" w:rsidR="000D3EE0" w:rsidRDefault="000D3EE0" w:rsidP="00940381"/>
          <w:p w14:paraId="79150209" w14:textId="77777777" w:rsidR="000D3EE0" w:rsidRDefault="000D3EE0" w:rsidP="00940381"/>
          <w:p w14:paraId="35FC04A3" w14:textId="362C0C90" w:rsidR="000D3EE0" w:rsidRDefault="000D3EE0" w:rsidP="00940381">
            <w:pPr>
              <w:rPr>
                <w:b/>
                <w:bCs/>
              </w:rPr>
            </w:pPr>
            <w:r w:rsidRPr="002F0FC0">
              <w:t>Fractures (4</w:t>
            </w:r>
            <w:r>
              <w:t>5.31</w:t>
            </w:r>
            <w:r w:rsidRPr="002F0FC0">
              <w:t>%):</w:t>
            </w:r>
          </w:p>
          <w:p w14:paraId="204AB450" w14:textId="77777777" w:rsidR="000D3EE0" w:rsidRDefault="000D3EE0" w:rsidP="00940381">
            <w:pPr>
              <w:rPr>
                <w:b/>
                <w:bCs/>
              </w:rPr>
            </w:pPr>
          </w:p>
          <w:p w14:paraId="6CF42565" w14:textId="77777777" w:rsidR="000D3EE0" w:rsidRDefault="000D3EE0" w:rsidP="00940381">
            <w:pPr>
              <w:rPr>
                <w:b/>
                <w:bCs/>
              </w:rPr>
            </w:pPr>
          </w:p>
          <w:p w14:paraId="6D4B86B4" w14:textId="744BBB86" w:rsidR="000D3EE0" w:rsidRPr="002F0FC0" w:rsidRDefault="000D3EE0" w:rsidP="00940381">
            <w:r w:rsidRPr="002F0FC0">
              <w:t>Soft tissue injury (</w:t>
            </w:r>
            <w:r>
              <w:t>33.9</w:t>
            </w:r>
            <w:r w:rsidRPr="002F0FC0">
              <w:t>%):</w:t>
            </w:r>
          </w:p>
          <w:p w14:paraId="057BA0B4" w14:textId="77777777" w:rsidR="000D3EE0" w:rsidRDefault="000D3EE0" w:rsidP="00940381"/>
          <w:p w14:paraId="72D0CFDC" w14:textId="0777A573" w:rsidR="000D3EE0" w:rsidRPr="002F0FC0" w:rsidRDefault="000D3EE0" w:rsidP="00940381">
            <w:r w:rsidRPr="002F0FC0">
              <w:t xml:space="preserve">Eye injury </w:t>
            </w:r>
            <w:r>
              <w:t>(0.28</w:t>
            </w:r>
            <w:r w:rsidRPr="002F0FC0">
              <w:t>%)</w:t>
            </w:r>
          </w:p>
        </w:tc>
        <w:tc>
          <w:tcPr>
            <w:tcW w:w="2126" w:type="dxa"/>
          </w:tcPr>
          <w:p w14:paraId="4FC32D26" w14:textId="77777777" w:rsidR="000D3EE0" w:rsidRDefault="000D3EE0" w:rsidP="00940381">
            <w:r>
              <w:lastRenderedPageBreak/>
              <w:t>1</w:t>
            </w:r>
          </w:p>
          <w:p w14:paraId="0DA7D8F5" w14:textId="77777777" w:rsidR="000D3EE0" w:rsidRDefault="000D3EE0" w:rsidP="00940381">
            <w:r>
              <w:t>4</w:t>
            </w:r>
          </w:p>
          <w:p w14:paraId="7B3AF3C9" w14:textId="77777777" w:rsidR="000D3EE0" w:rsidRDefault="000D3EE0" w:rsidP="00940381"/>
          <w:p w14:paraId="1FA75C7C" w14:textId="77777777" w:rsidR="000D3EE0" w:rsidRDefault="000D3EE0" w:rsidP="00940381"/>
          <w:p w14:paraId="7293BB43" w14:textId="77777777" w:rsidR="000D3EE0" w:rsidRDefault="000D3EE0" w:rsidP="00940381">
            <w:r>
              <w:t>1 (35%)</w:t>
            </w:r>
          </w:p>
          <w:p w14:paraId="2883FEB7" w14:textId="77777777" w:rsidR="000D3EE0" w:rsidRDefault="000D3EE0" w:rsidP="00940381">
            <w:r>
              <w:lastRenderedPageBreak/>
              <w:t>2 (75%)</w:t>
            </w:r>
          </w:p>
          <w:p w14:paraId="6ACF723E" w14:textId="77777777" w:rsidR="000D3EE0" w:rsidRDefault="000D3EE0" w:rsidP="00940381"/>
          <w:p w14:paraId="335EA478" w14:textId="77777777" w:rsidR="000D3EE0" w:rsidRDefault="000D3EE0" w:rsidP="00940381">
            <w:r>
              <w:t>1</w:t>
            </w:r>
          </w:p>
          <w:p w14:paraId="50D85174" w14:textId="77777777" w:rsidR="000D3EE0" w:rsidRDefault="000D3EE0" w:rsidP="00940381"/>
          <w:p w14:paraId="15B9C262" w14:textId="77777777" w:rsidR="000D3EE0" w:rsidRDefault="000D3EE0" w:rsidP="00940381">
            <w:r>
              <w:t>1</w:t>
            </w:r>
          </w:p>
        </w:tc>
        <w:tc>
          <w:tcPr>
            <w:tcW w:w="2642" w:type="dxa"/>
          </w:tcPr>
          <w:p w14:paraId="17096387" w14:textId="34EB25B4" w:rsidR="000D3EE0" w:rsidRDefault="000D3EE0" w:rsidP="00940381">
            <w:r>
              <w:lastRenderedPageBreak/>
              <w:fldChar w:fldCharType="begin" w:fldLock="1"/>
            </w:r>
            <w:r>
              <w:instrText>ADDIN CSL_CITATION {"citationItems":[{"id":"ITEM-1","itemData":{"author":[{"dropping-particle":"","family":"Hassan","given":"Saidi","non-dropping-particle":"","parse-names":false,"suffix":""}],"id":"ITEM-1","issued":{"date-parts":[["2016"]]},"number-of-pages":"1-186","publisher":"University of Nairobi","title":"Major injury cases in Nairobi: characterization of contexts, outcomes and injury documentation","type":"thesis"},"uris":["http://www.mendeley.com/documents/?uuid=c5a0be6d-a5ff-30d9-a672-64f80e618425"]}],"mendeley":{"formattedCitation":"(Hassan 2016)","plainTextFormattedCitation":"(Hassan 2016)","previouslyFormattedCitation":"(Hassan 2016)"},"properties":{"noteIndex":0},"schema":"https://github.com/citation-style-language/schema/raw/master/csl-citation.json"}</w:instrText>
            </w:r>
            <w:r>
              <w:fldChar w:fldCharType="separate"/>
            </w:r>
            <w:r w:rsidRPr="000D3EE0">
              <w:rPr>
                <w:noProof/>
              </w:rPr>
              <w:t>(Hassan 2016)</w:t>
            </w:r>
            <w:r>
              <w:fldChar w:fldCharType="end"/>
            </w:r>
          </w:p>
        </w:tc>
      </w:tr>
      <w:tr w:rsidR="000D3EE0" w14:paraId="5EA39FA0" w14:textId="5E3BEA2A" w:rsidTr="000D3EE0">
        <w:tc>
          <w:tcPr>
            <w:tcW w:w="1696" w:type="dxa"/>
          </w:tcPr>
          <w:p w14:paraId="77DEC1E1" w14:textId="77777777" w:rsidR="000D3EE0" w:rsidRDefault="000D3EE0" w:rsidP="00940381">
            <w:r>
              <w:t>Neck (2.1%)</w:t>
            </w:r>
          </w:p>
        </w:tc>
        <w:tc>
          <w:tcPr>
            <w:tcW w:w="2552" w:type="dxa"/>
          </w:tcPr>
          <w:p w14:paraId="37C0D53E" w14:textId="54DAC216" w:rsidR="000D3EE0" w:rsidRDefault="000D3EE0" w:rsidP="00940381">
            <w:r>
              <w:t>Open wounds (7.4%)</w:t>
            </w:r>
          </w:p>
          <w:p w14:paraId="7BC172C7" w14:textId="3D5C6815" w:rsidR="000D3EE0" w:rsidRDefault="000D3EE0" w:rsidP="00940381">
            <w:r>
              <w:t>Burns (1%)</w:t>
            </w:r>
          </w:p>
          <w:p w14:paraId="475D3288" w14:textId="77777777" w:rsidR="000D3EE0" w:rsidRPr="00E14B61" w:rsidRDefault="000D3EE0" w:rsidP="00940381">
            <w:r w:rsidRPr="00E14B61">
              <w:t>Soft tissue injury (</w:t>
            </w:r>
            <w:r>
              <w:t>0.9</w:t>
            </w:r>
            <w:r w:rsidRPr="00E14B61">
              <w:t>%):</w:t>
            </w:r>
          </w:p>
          <w:p w14:paraId="5D685728" w14:textId="77777777" w:rsidR="000D3EE0" w:rsidRDefault="000D3EE0" w:rsidP="00940381"/>
          <w:p w14:paraId="06E48BE0" w14:textId="77777777" w:rsidR="000D3EE0" w:rsidRDefault="000D3EE0" w:rsidP="00940381"/>
          <w:p w14:paraId="08D6CAE6" w14:textId="1A9B90A2" w:rsidR="000D3EE0" w:rsidRPr="00E14B61" w:rsidRDefault="000D3EE0" w:rsidP="00940381">
            <w:r w:rsidRPr="00E14B61">
              <w:t>Internal bleeding (8</w:t>
            </w:r>
            <w:r>
              <w:t>9.8</w:t>
            </w:r>
            <w:r w:rsidRPr="00E14B61">
              <w:t>%):</w:t>
            </w:r>
          </w:p>
          <w:p w14:paraId="333287B6" w14:textId="77777777" w:rsidR="000D3EE0" w:rsidRDefault="000D3EE0" w:rsidP="00940381">
            <w:pPr>
              <w:rPr>
                <w:b/>
                <w:bCs/>
              </w:rPr>
            </w:pPr>
          </w:p>
          <w:p w14:paraId="348D26C3" w14:textId="77777777" w:rsidR="000D3EE0" w:rsidRDefault="000D3EE0" w:rsidP="00940381">
            <w:pPr>
              <w:rPr>
                <w:b/>
                <w:bCs/>
              </w:rPr>
            </w:pPr>
          </w:p>
          <w:p w14:paraId="2614D1EB" w14:textId="77777777" w:rsidR="000D3EE0" w:rsidRPr="00E14B61" w:rsidRDefault="000D3EE0" w:rsidP="00940381">
            <w:r w:rsidRPr="00E14B61">
              <w:t>Dislocation (</w:t>
            </w:r>
            <w:r>
              <w:t>0.9</w:t>
            </w:r>
            <w:r w:rsidRPr="00E14B61">
              <w:t>%):</w:t>
            </w:r>
          </w:p>
          <w:p w14:paraId="07C5FE5D" w14:textId="77777777" w:rsidR="000D3EE0" w:rsidRDefault="000D3EE0" w:rsidP="00940381"/>
        </w:tc>
        <w:tc>
          <w:tcPr>
            <w:tcW w:w="2126" w:type="dxa"/>
          </w:tcPr>
          <w:p w14:paraId="51BBEF08" w14:textId="77777777" w:rsidR="000D3EE0" w:rsidRDefault="000D3EE0" w:rsidP="00940381">
            <w:r>
              <w:t>1</w:t>
            </w:r>
          </w:p>
          <w:p w14:paraId="31CDD70E" w14:textId="77777777" w:rsidR="000D3EE0" w:rsidRDefault="000D3EE0" w:rsidP="00940381">
            <w:r>
              <w:t>3</w:t>
            </w:r>
          </w:p>
          <w:p w14:paraId="40C00310" w14:textId="77777777" w:rsidR="000D3EE0" w:rsidRDefault="000D3EE0" w:rsidP="00940381">
            <w:r>
              <w:t>2 (50%)</w:t>
            </w:r>
          </w:p>
          <w:p w14:paraId="21424186" w14:textId="77777777" w:rsidR="000D3EE0" w:rsidRDefault="000D3EE0" w:rsidP="00940381">
            <w:r>
              <w:t>3 (50%)</w:t>
            </w:r>
          </w:p>
          <w:p w14:paraId="05D87AD0" w14:textId="77777777" w:rsidR="000D3EE0" w:rsidRDefault="000D3EE0" w:rsidP="00940381"/>
          <w:p w14:paraId="5CEC3BD4" w14:textId="77777777" w:rsidR="000D3EE0" w:rsidRDefault="000D3EE0" w:rsidP="00940381">
            <w:r>
              <w:t>1 (55%)</w:t>
            </w:r>
          </w:p>
          <w:p w14:paraId="6DC00BAE" w14:textId="77777777" w:rsidR="000D3EE0" w:rsidRDefault="000D3EE0" w:rsidP="00940381">
            <w:r>
              <w:t>3 (45%)</w:t>
            </w:r>
          </w:p>
          <w:p w14:paraId="7B8CFFFA" w14:textId="77777777" w:rsidR="000D3EE0" w:rsidRDefault="000D3EE0" w:rsidP="00940381"/>
          <w:p w14:paraId="6B451E11" w14:textId="77777777" w:rsidR="000D3EE0" w:rsidRDefault="000D3EE0" w:rsidP="00940381">
            <w:r>
              <w:t>2 (33.3%)</w:t>
            </w:r>
          </w:p>
          <w:p w14:paraId="559F62F1" w14:textId="77777777" w:rsidR="000D3EE0" w:rsidRDefault="000D3EE0" w:rsidP="00940381">
            <w:r>
              <w:t>3 (66.6%)</w:t>
            </w:r>
          </w:p>
        </w:tc>
        <w:tc>
          <w:tcPr>
            <w:tcW w:w="2642" w:type="dxa"/>
          </w:tcPr>
          <w:p w14:paraId="3B9328F8" w14:textId="656CE7DB" w:rsidR="000D3EE0" w:rsidRDefault="000D3EE0" w:rsidP="00940381">
            <w:r>
              <w:fldChar w:fldCharType="begin" w:fldLock="1"/>
            </w:r>
            <w:r>
              <w:instrText>ADDIN CSL_CITATION {"citationItems":[{"id":"ITEM-1","itemData":{"DOI":"10.1080/15389580309878","ISSN":"15389588","abstract":"Detailed layer-by-layer autopsy of the head and neck was performed on a prospective series of 73 fatally injured motorcyclists in order to identify occult injuries, particularly soft tissue neck injuries such as hemorrhage of vertebral and carotid arteries. The fatal cases were gathered as part of a larger study of 1,082 on-scene in-depth motorcycle crash investigations in Thailand. Detailed neck dissection was done on nearly all fatal cases. Injuries were coded using the 1990 revision of the Abbreviated Injury Scale (AIS 90) and an Injury Severity Score (ISS) was determined for each case. Additional AIS codes are proposed for neck injuries that were often identified during the detailed autopsy procedures, but which are not listed explicitly among existing AIS codes. Helmet use was determined based on analysis of injury patterns and helmet damage with consideration also given to witness statements. Both helmeted and unhelmeted motorcyclists showed a high frequency of occult neck injuries such as hemorrhages in the carotid sheath or surrounding the vertebral arteries, phrenic nerve, or brachial plexus. These soft tissue neck injuries sometimes accompanied more obvious injuries to cervical vertebrae or spinal cord, but about one-third of riders had no obvious injury to suggest the presence of occult neck injury. Twenty-eight motorcyclists had been wearing a helmet at the start of the collision sequence, but only nine helmets remained in place through the entire collision event. Helmeted riders showed more severe somatic (below-the-neck) injuries than unhelmeted riders, suggesting helmeted riders are less likely to die in low-threat accidents with somatic injuries below AIS-3. The most significant finding of this study was the identification of serious internal neck injuries despite the absence of external physical evidence of trauma to the neck. Virtually all riders with significant head injuries showed some of these soft tissue neck injuries. Approximately one-third of the critically injured riders who survived at least a few hours before death showed serious occult soft tissue neck injuries.","author":[{"dropping-particle":"","family":"Kasantikul","given":"Vira","non-dropping-particle":"","parse-names":false,"suffix":""},{"dropping-particle":"V.","family":"Ouellet","given":"James","non-dropping-particle":"","parse-names":false,"suffix":""},{"dropping-particle":"","family":"Smith","given":"T. A.","non-dropping-particle":"","parse-names":false,"suffix":""}],"container-title":"Traffic Injury Prevention","id":"ITEM-1","issue":"3","issued":{"date-parts":[["2003","9"]]},"page":"255-262","publisher":" Taylor &amp; Francis Group ","title":"Head and neck injuries in fatal motorcycle collisions as determined by detailed autopsy","type":"article-journal","volume":"4"},"uris":["http://www.mendeley.com/documents/?uuid=c9cea143-26e7-37c6-abec-bfde2eb2b68d"]}],"mendeley":{"formattedCitation":"(Kasantikul, Ouellet, and Smith 2003)","plainTextFormattedCitation":"(Kasantikul, Ouellet, and Smith 2003)","previouslyFormattedCitation":"(Kasantikul, Ouellet, and Smith 2003)"},"properties":{"noteIndex":0},"schema":"https://github.com/citation-style-language/schema/raw/master/csl-citation.json"}</w:instrText>
            </w:r>
            <w:r>
              <w:fldChar w:fldCharType="separate"/>
            </w:r>
            <w:r w:rsidRPr="000D3EE0">
              <w:rPr>
                <w:noProof/>
              </w:rPr>
              <w:t>(Kasantikul, Ouellet, and Smith 2003)</w:t>
            </w:r>
            <w:r>
              <w:fldChar w:fldCharType="end"/>
            </w:r>
          </w:p>
        </w:tc>
      </w:tr>
      <w:tr w:rsidR="000D3EE0" w14:paraId="29748796" w14:textId="17979886" w:rsidTr="000D3EE0">
        <w:tc>
          <w:tcPr>
            <w:tcW w:w="1696" w:type="dxa"/>
          </w:tcPr>
          <w:p w14:paraId="462FA26E" w14:textId="77777777" w:rsidR="000D3EE0" w:rsidRDefault="000D3EE0" w:rsidP="00940381">
            <w:r>
              <w:t>Thorax (9.45%)</w:t>
            </w:r>
          </w:p>
        </w:tc>
        <w:tc>
          <w:tcPr>
            <w:tcW w:w="2552" w:type="dxa"/>
          </w:tcPr>
          <w:p w14:paraId="2C771F9E" w14:textId="16C03192" w:rsidR="000D3EE0" w:rsidRDefault="000D3EE0" w:rsidP="00940381">
            <w:r>
              <w:t>Open wounds (49.1%)</w:t>
            </w:r>
          </w:p>
          <w:p w14:paraId="7104B914" w14:textId="7DBC959F" w:rsidR="000D3EE0" w:rsidRDefault="000D3EE0" w:rsidP="00940381">
            <w:r>
              <w:t>Burns (4.2%)</w:t>
            </w:r>
          </w:p>
          <w:p w14:paraId="5D3D1572" w14:textId="77777777" w:rsidR="000D3EE0" w:rsidRDefault="000D3EE0" w:rsidP="00940381"/>
          <w:p w14:paraId="0B6CA6E3" w14:textId="5E36E97A" w:rsidR="000D3EE0" w:rsidRPr="00E14B61" w:rsidRDefault="000D3EE0" w:rsidP="00940381">
            <w:r w:rsidRPr="00E14B61">
              <w:t>Internal bleeding (</w:t>
            </w:r>
            <w:r>
              <w:t>18.9</w:t>
            </w:r>
            <w:r w:rsidRPr="00E14B61">
              <w:t>%):</w:t>
            </w:r>
          </w:p>
          <w:p w14:paraId="624AF83A" w14:textId="77777777" w:rsidR="000D3EE0" w:rsidRPr="00C2069D" w:rsidRDefault="000D3EE0" w:rsidP="00940381"/>
          <w:p w14:paraId="7121B7E3" w14:textId="77777777" w:rsidR="000D3EE0" w:rsidRDefault="000D3EE0" w:rsidP="00940381">
            <w:pPr>
              <w:rPr>
                <w:b/>
                <w:bCs/>
              </w:rPr>
            </w:pPr>
          </w:p>
          <w:p w14:paraId="3598721B" w14:textId="77777777" w:rsidR="000D3EE0" w:rsidRPr="00E14B61" w:rsidRDefault="000D3EE0" w:rsidP="00940381">
            <w:r w:rsidRPr="00E14B61">
              <w:t>Internal organ injury (</w:t>
            </w:r>
            <w:r>
              <w:t>7</w:t>
            </w:r>
            <w:r w:rsidRPr="00E14B61">
              <w:t>%)</w:t>
            </w:r>
          </w:p>
          <w:p w14:paraId="345E4C5A" w14:textId="77777777" w:rsidR="000D3EE0" w:rsidRPr="00C2069D" w:rsidRDefault="000D3EE0" w:rsidP="00940381"/>
          <w:p w14:paraId="20A3EAAB" w14:textId="2BBA35AC" w:rsidR="000D3EE0" w:rsidRPr="00E14B61" w:rsidRDefault="000D3EE0" w:rsidP="00940381">
            <w:r w:rsidRPr="00E14B61">
              <w:t>Fracture (</w:t>
            </w:r>
            <w:r>
              <w:t>4.9</w:t>
            </w:r>
            <w:r w:rsidRPr="00E14B61">
              <w:t>%)</w:t>
            </w:r>
          </w:p>
          <w:p w14:paraId="4B6E7105" w14:textId="77777777" w:rsidR="000D3EE0" w:rsidRDefault="000D3EE0" w:rsidP="00940381">
            <w:pPr>
              <w:rPr>
                <w:b/>
                <w:bCs/>
              </w:rPr>
            </w:pPr>
          </w:p>
          <w:p w14:paraId="66F2B0EB" w14:textId="77777777" w:rsidR="000D3EE0" w:rsidRDefault="000D3EE0" w:rsidP="00940381">
            <w:pPr>
              <w:rPr>
                <w:b/>
                <w:bCs/>
              </w:rPr>
            </w:pPr>
          </w:p>
          <w:p w14:paraId="077A1AFD" w14:textId="77777777" w:rsidR="000D3EE0" w:rsidRDefault="000D3EE0" w:rsidP="00940381">
            <w:pPr>
              <w:rPr>
                <w:b/>
                <w:bCs/>
              </w:rPr>
            </w:pPr>
          </w:p>
          <w:p w14:paraId="726A19CC" w14:textId="07AC26B4" w:rsidR="000D3EE0" w:rsidRPr="00E14B61" w:rsidRDefault="000D3EE0" w:rsidP="00940381">
            <w:r w:rsidRPr="00E14B61">
              <w:t>Soft tissue injury (</w:t>
            </w:r>
            <w:r>
              <w:t>15.9</w:t>
            </w:r>
            <w:r w:rsidRPr="00E14B61">
              <w:t>%)</w:t>
            </w:r>
          </w:p>
          <w:p w14:paraId="6B6CA8A8" w14:textId="77777777" w:rsidR="000D3EE0" w:rsidRDefault="000D3EE0" w:rsidP="00940381"/>
        </w:tc>
        <w:tc>
          <w:tcPr>
            <w:tcW w:w="2126" w:type="dxa"/>
          </w:tcPr>
          <w:p w14:paraId="428F377B" w14:textId="77777777" w:rsidR="000D3EE0" w:rsidRDefault="000D3EE0" w:rsidP="00940381">
            <w:r>
              <w:t>1</w:t>
            </w:r>
          </w:p>
          <w:p w14:paraId="0B504CAB" w14:textId="77777777" w:rsidR="000D3EE0" w:rsidRDefault="000D3EE0" w:rsidP="00940381">
            <w:r>
              <w:t>3</w:t>
            </w:r>
          </w:p>
          <w:p w14:paraId="2299ED93" w14:textId="77777777" w:rsidR="000D3EE0" w:rsidRDefault="000D3EE0" w:rsidP="00940381"/>
          <w:p w14:paraId="063BF5C0" w14:textId="77777777" w:rsidR="000D3EE0" w:rsidRDefault="000D3EE0" w:rsidP="00940381">
            <w:r>
              <w:t>1 (50%)</w:t>
            </w:r>
          </w:p>
          <w:p w14:paraId="454F75F4" w14:textId="77777777" w:rsidR="000D3EE0" w:rsidRDefault="000D3EE0" w:rsidP="00940381">
            <w:r>
              <w:t>3 (50%)</w:t>
            </w:r>
          </w:p>
          <w:p w14:paraId="146CFC1E" w14:textId="77777777" w:rsidR="000D3EE0" w:rsidRDefault="000D3EE0" w:rsidP="00940381"/>
          <w:p w14:paraId="3410C2A5" w14:textId="77777777" w:rsidR="000D3EE0" w:rsidRDefault="000D3EE0" w:rsidP="00940381">
            <w:r>
              <w:t>3 (100%)</w:t>
            </w:r>
          </w:p>
          <w:p w14:paraId="0208132E" w14:textId="77777777" w:rsidR="000D3EE0" w:rsidRDefault="000D3EE0" w:rsidP="00940381"/>
          <w:p w14:paraId="0AD47A05" w14:textId="77777777" w:rsidR="000D3EE0" w:rsidRDefault="000D3EE0" w:rsidP="00940381">
            <w:r>
              <w:t>2 (80%)</w:t>
            </w:r>
          </w:p>
          <w:p w14:paraId="1459CF0A" w14:textId="77777777" w:rsidR="000D3EE0" w:rsidRDefault="000D3EE0" w:rsidP="00940381">
            <w:r>
              <w:t>4 (20%)</w:t>
            </w:r>
          </w:p>
          <w:p w14:paraId="54686619" w14:textId="77777777" w:rsidR="000D3EE0" w:rsidRDefault="000D3EE0" w:rsidP="00940381"/>
          <w:p w14:paraId="4421B5DF" w14:textId="77777777" w:rsidR="000D3EE0" w:rsidRDefault="000D3EE0" w:rsidP="00940381"/>
          <w:p w14:paraId="5C4AF3A4" w14:textId="77777777" w:rsidR="000D3EE0" w:rsidRDefault="000D3EE0" w:rsidP="00940381">
            <w:r>
              <w:t>1 (54%)</w:t>
            </w:r>
          </w:p>
          <w:p w14:paraId="4271CD4B" w14:textId="77777777" w:rsidR="000D3EE0" w:rsidRDefault="000D3EE0" w:rsidP="00940381">
            <w:r>
              <w:t>2 (11%)</w:t>
            </w:r>
          </w:p>
          <w:p w14:paraId="22DD939C" w14:textId="77777777" w:rsidR="000D3EE0" w:rsidRDefault="000D3EE0" w:rsidP="00940381">
            <w:r>
              <w:t>3 (34%)</w:t>
            </w:r>
          </w:p>
        </w:tc>
        <w:tc>
          <w:tcPr>
            <w:tcW w:w="2642" w:type="dxa"/>
          </w:tcPr>
          <w:p w14:paraId="2DC30BC5" w14:textId="47F5009C" w:rsidR="000D3EE0" w:rsidRDefault="000D3EE0" w:rsidP="00940381">
            <w:r>
              <w:fldChar w:fldCharType="begin" w:fldLock="1"/>
            </w:r>
            <w:r>
              <w:instrText>ADDIN CSL_CITATION {"citationItems":[{"id":"ITEM-1","itemData":{"ISSN":"2276-6944","PMID":"25452986","abstract":"BACKGROUND Chest trauma is a major cause of morbidity and mortality worldwide. Hospital based studies in Nigeria show it predominantly affects the youth in society. Aim &amp; Objectives: To determine the pattern and management outcomes of patient presenting with chest trauma at the University of Benin Teaching Hospital, Benin City, Nigeria. MATERIALS AND METHODS This is a prospective study of 73 consecutive patients managed for chest injuries between January 2008 and February 2009 at the University of Benin Teaching Hospital, Benin City. RESULTS A total of 73 patients were enrolled in the study. The mean age was 31.5years and median age of 29years. About 81% of the patients were 42yrs and below while 10% were more than 50yrs old. About 88% of the patients were males while 12% were females giving a male: female ratio of 1:7 Most (56%) of the patients were single. Motor Vehicular Accidents (MVAs) accounted for 52% while 43%% were due to violence or assaults. Motorcycle accidents accounted for 15% while Cars, Buses, Vans, Trucks accounted for 37%. Penetrating trauma accounted for 43% of which gunshot wounds accounted for 25%, and stab injuries accounted for 13(18%). About 53% were isolated blunt chest injuries whereas 43% were isolated penetrating chest injuries; 4% of the cases sustained both penetrating and blunt injuries. About 27% presented within an hour of injury, while in all, 95% of the patients presented within 24hours of injury. Diaphragmatic injuries were sustained in 6(8%) patients while cardiac injury was observed in one patient. CONCLUSION Chest trauma predominantly affects the youth with high morbidity and mortality in this environment. Public enlightenment with prompt and effective treatment will impact positively on this persistent problem.","author":[{"dropping-particle":"","family":"Okugbo","given":"Su","non-dropping-particle":"","parse-names":false,"suffix":""},{"dropping-particle":"","family":"Okoro","given":"E","non-dropping-particle":"","parse-names":false,"suffix":""},{"dropping-particle":"","family":"Irhibogbe","given":"Pe","non-dropping-particle":"","parse-names":false,"suffix":""}],"container-title":"Journal of the West African College of Surgeons","id":"ITEM-1","issue":"2","issued":{"date-parts":[["2012","4"]]},"page":"91-101","publisher":"West African College of Surgeons","title":"Chest trauma in a regional trauma centre.","type":"article-journal","volume":"2"},"uris":["http://www.mendeley.com/documents/?uuid=7981671d-0128-3af9-b026-d638779b5af2"]}],"mendeley":{"formattedCitation":"(Okugbo, Okoro, and Irhibogbe 2012)","plainTextFormattedCitation":"(Okugbo, Okoro, and Irhibogbe 2012)","previouslyFormattedCitation":"(Okugbo, Okoro, and Irhibogbe 2012)"},"properties":{"noteIndex":0},"schema":"https://github.com/citation-style-language/schema/raw/master/csl-citation.json"}</w:instrText>
            </w:r>
            <w:r>
              <w:fldChar w:fldCharType="separate"/>
            </w:r>
            <w:r w:rsidRPr="000D3EE0">
              <w:rPr>
                <w:noProof/>
              </w:rPr>
              <w:t>(Okugbo, Okoro, and Irhibogbe 2012)</w:t>
            </w:r>
            <w:r>
              <w:fldChar w:fldCharType="end"/>
            </w:r>
          </w:p>
        </w:tc>
      </w:tr>
      <w:tr w:rsidR="000D3EE0" w14:paraId="00EA202F" w14:textId="2EA75C29" w:rsidTr="000D3EE0">
        <w:tc>
          <w:tcPr>
            <w:tcW w:w="1696" w:type="dxa"/>
          </w:tcPr>
          <w:p w14:paraId="76825D01" w14:textId="77777777" w:rsidR="000D3EE0" w:rsidRDefault="000D3EE0" w:rsidP="00940381">
            <w:r>
              <w:t>Abdomen (6.12%)</w:t>
            </w:r>
          </w:p>
        </w:tc>
        <w:tc>
          <w:tcPr>
            <w:tcW w:w="2552" w:type="dxa"/>
          </w:tcPr>
          <w:p w14:paraId="0236F590" w14:textId="4A75F639" w:rsidR="000D3EE0" w:rsidRDefault="000D3EE0" w:rsidP="00940381">
            <w:r>
              <w:t>Open wounds (11%)</w:t>
            </w:r>
          </w:p>
          <w:p w14:paraId="11775514" w14:textId="3745B426" w:rsidR="000D3EE0" w:rsidRDefault="000D3EE0" w:rsidP="00940381">
            <w:r>
              <w:t>Burns (3.9%)</w:t>
            </w:r>
          </w:p>
          <w:p w14:paraId="2A07A9D9" w14:textId="5DD666C3" w:rsidR="000D3EE0" w:rsidRDefault="000D3EE0" w:rsidP="00940381">
            <w:r>
              <w:t>Internal organ injury (85.1%)</w:t>
            </w:r>
          </w:p>
          <w:p w14:paraId="030BC28D" w14:textId="77777777" w:rsidR="000D3EE0" w:rsidRDefault="000D3EE0" w:rsidP="00940381"/>
        </w:tc>
        <w:tc>
          <w:tcPr>
            <w:tcW w:w="2126" w:type="dxa"/>
          </w:tcPr>
          <w:p w14:paraId="75335118" w14:textId="77777777" w:rsidR="000D3EE0" w:rsidRDefault="000D3EE0" w:rsidP="00940381">
            <w:r>
              <w:t>1</w:t>
            </w:r>
          </w:p>
          <w:p w14:paraId="4CBAF690" w14:textId="77777777" w:rsidR="000D3EE0" w:rsidRDefault="000D3EE0" w:rsidP="00940381">
            <w:r>
              <w:t>3</w:t>
            </w:r>
          </w:p>
          <w:p w14:paraId="3B91D1FF" w14:textId="77777777" w:rsidR="000D3EE0" w:rsidRDefault="000D3EE0" w:rsidP="00940381">
            <w:r>
              <w:t>2 (5.6%)</w:t>
            </w:r>
          </w:p>
          <w:p w14:paraId="6431FBC0" w14:textId="77777777" w:rsidR="000D3EE0" w:rsidRDefault="000D3EE0" w:rsidP="00940381">
            <w:r>
              <w:t>3 (91%)</w:t>
            </w:r>
          </w:p>
          <w:p w14:paraId="6C93E5F7" w14:textId="77777777" w:rsidR="000D3EE0" w:rsidRDefault="000D3EE0" w:rsidP="00940381">
            <w:r>
              <w:t>4 (3.4%)</w:t>
            </w:r>
          </w:p>
        </w:tc>
        <w:tc>
          <w:tcPr>
            <w:tcW w:w="2642" w:type="dxa"/>
          </w:tcPr>
          <w:p w14:paraId="65875155" w14:textId="0F1BCF4F" w:rsidR="000D3EE0" w:rsidRDefault="000D3EE0" w:rsidP="00940381">
            <w:r>
              <w:fldChar w:fldCharType="begin" w:fldLock="1"/>
            </w:r>
            <w:r>
              <w:instrText>ADDIN CSL_CITATION {"citationItems":[{"id":"ITEM-1","itemData":{"abstract":"Background: Trauma poses a major public health challenge in Africa. This study was aimed at determining the prevalence, patterns and predisposing factors of abdominal injury in Mbarara Regional Referral Hospital (MRRH). Methods: A standard questionnaire was used to record the patterns, type and predisposing factors of injuries. All patients admitted to Mbarara Regional Referral Hospital (MRRH) with a diagnosis of abdominal injury over the study period made the study population. Results: Abdominal trauma accounted for 14.23% of the 836 trauma admissions seen over the study period. Fifty two percent of the injuries had been sustained on the road. Males were five times more than females and the age range was 3-88 years, with a mode of 27 years. Blunt trauma accounted for 85.71% of abdominal injury, the spleen was injured in 43.7% and fractures were associated in 27.7%. Most patients (68.9 %) were managed nonoperatively. Conclusion: Blunt abdominal injury was the commonest pattern of injury (85.7%). Abdominal trauma is a common emergency at Mbarara Regional Referral Hospital accounting for 14.23% of admissions due to injury. Most injuries are a result of road traffic crushes (47.1%) and assault. Alcohol consumption is a major predisposing factor. Peasants are more predisposed to abdominal injuries. Non-operative management of hemoperitoneum is safe in hemodynamically stable patients.","author":[{"dropping-particle":"","family":"Ruhinda","given":"G.","non-dropping-particle":"","parse-names":false,"suffix":""},{"dropping-particle":"","family":"Kyamanywa","given":"P.","non-dropping-particle":"","parse-names":false,"suffix":""},{"dropping-particle":"","family":"Kitya","given":"D.","non-dropping-particle":"","parse-names":false,"suffix":""},{"dropping-particle":"","family":"Bajunirwe","given":"F.","non-dropping-particle":"","parse-names":false,"suffix":""}],"container-title":"East and Central African Journal of Surgery","id":"ITEM-1","issue":"2","issued":{"date-parts":[["2008"]]},"page":"29-36","title":"Abdominal injury at Mbarara Regional Referral Hospital, Uganda","type":"article-journal","volume":"13"},"uris":["http://www.mendeley.com/documents/?uuid=96b42e00-aa2f-3ca6-baf3-342d7db9e01b"]}],"mendeley":{"formattedCitation":"(Ruhinda et al. 2008)","plainTextFormattedCitation":"(Ruhinda et al. 2008)","previouslyFormattedCitation":"(Ruhinda et al. 2008)"},"properties":{"noteIndex":0},"schema":"https://github.com/citation-style-language/schema/raw/master/csl-citation.json"}</w:instrText>
            </w:r>
            <w:r>
              <w:fldChar w:fldCharType="separate"/>
            </w:r>
            <w:r w:rsidRPr="000D3EE0">
              <w:rPr>
                <w:noProof/>
              </w:rPr>
              <w:t>(Ruhinda et al. 2008)</w:t>
            </w:r>
            <w:r>
              <w:fldChar w:fldCharType="end"/>
            </w:r>
          </w:p>
        </w:tc>
      </w:tr>
      <w:tr w:rsidR="000D3EE0" w14:paraId="35DF1F44" w14:textId="13480BD0" w:rsidTr="000D3EE0">
        <w:tc>
          <w:tcPr>
            <w:tcW w:w="1696" w:type="dxa"/>
          </w:tcPr>
          <w:p w14:paraId="30E14A78" w14:textId="77777777" w:rsidR="000D3EE0" w:rsidRDefault="000D3EE0" w:rsidP="00940381">
            <w:r>
              <w:t>Spine (1.55%)</w:t>
            </w:r>
          </w:p>
        </w:tc>
        <w:tc>
          <w:tcPr>
            <w:tcW w:w="2552" w:type="dxa"/>
          </w:tcPr>
          <w:p w14:paraId="4DF2BB8E" w14:textId="77777777" w:rsidR="000D3EE0" w:rsidRPr="0027114F" w:rsidRDefault="000D3EE0" w:rsidP="00940381">
            <w:r w:rsidRPr="0027114F">
              <w:t>Spinal cord injury (63.6%):</w:t>
            </w:r>
          </w:p>
          <w:p w14:paraId="74121362" w14:textId="77777777" w:rsidR="000D3EE0" w:rsidRDefault="000D3EE0" w:rsidP="00940381">
            <w:r>
              <w:t>Spinal cord lesion at neck level (42.1%)</w:t>
            </w:r>
          </w:p>
          <w:p w14:paraId="747E8232" w14:textId="77777777" w:rsidR="000D3EE0" w:rsidRDefault="000D3EE0" w:rsidP="00940381"/>
          <w:p w14:paraId="3455B213" w14:textId="77777777" w:rsidR="000D3EE0" w:rsidRDefault="000D3EE0" w:rsidP="00940381"/>
          <w:p w14:paraId="569D4AC2" w14:textId="77777777" w:rsidR="000D3EE0" w:rsidRDefault="000D3EE0" w:rsidP="00940381"/>
          <w:p w14:paraId="6B49D5BB" w14:textId="77777777" w:rsidR="000D3EE0" w:rsidRDefault="000D3EE0" w:rsidP="00940381"/>
          <w:p w14:paraId="0A995E4C" w14:textId="77777777" w:rsidR="000D3EE0" w:rsidRDefault="000D3EE0" w:rsidP="00940381"/>
          <w:p w14:paraId="38C34AB9" w14:textId="77777777" w:rsidR="000D3EE0" w:rsidRPr="00B9748A" w:rsidRDefault="000D3EE0" w:rsidP="00940381">
            <w:r>
              <w:t>Spinal cord lesion below neck level (57.9%)</w:t>
            </w:r>
          </w:p>
          <w:p w14:paraId="37166F21" w14:textId="77777777" w:rsidR="000D3EE0" w:rsidRDefault="000D3EE0" w:rsidP="00940381">
            <w:pPr>
              <w:rPr>
                <w:b/>
                <w:bCs/>
              </w:rPr>
            </w:pPr>
          </w:p>
          <w:p w14:paraId="72B2093F" w14:textId="77777777" w:rsidR="000D3EE0" w:rsidRDefault="000D3EE0" w:rsidP="00940381">
            <w:pPr>
              <w:rPr>
                <w:b/>
                <w:bCs/>
              </w:rPr>
            </w:pPr>
          </w:p>
          <w:p w14:paraId="3319A1EF" w14:textId="77777777" w:rsidR="000D3EE0" w:rsidRPr="0027114F" w:rsidRDefault="000D3EE0" w:rsidP="00940381">
            <w:r w:rsidRPr="0027114F">
              <w:t>Fracture (36.4%):</w:t>
            </w:r>
          </w:p>
          <w:p w14:paraId="796624F6" w14:textId="77777777" w:rsidR="000D3EE0" w:rsidRPr="00B9748A" w:rsidRDefault="000D3EE0" w:rsidP="00940381">
            <w:r>
              <w:t>Vertebrae fracture</w:t>
            </w:r>
          </w:p>
          <w:p w14:paraId="5EA4FB15" w14:textId="77777777" w:rsidR="000D3EE0" w:rsidRDefault="000D3EE0" w:rsidP="00940381">
            <w:pPr>
              <w:rPr>
                <w:b/>
                <w:bCs/>
              </w:rPr>
            </w:pPr>
          </w:p>
          <w:p w14:paraId="7A414F6F" w14:textId="77777777" w:rsidR="000D3EE0" w:rsidRDefault="000D3EE0" w:rsidP="00940381"/>
        </w:tc>
        <w:tc>
          <w:tcPr>
            <w:tcW w:w="2126" w:type="dxa"/>
          </w:tcPr>
          <w:p w14:paraId="36914A5D" w14:textId="77777777" w:rsidR="000D3EE0" w:rsidRDefault="000D3EE0" w:rsidP="00940381"/>
          <w:p w14:paraId="7EDEA121" w14:textId="77777777" w:rsidR="000D3EE0" w:rsidRDefault="000D3EE0" w:rsidP="00940381">
            <w:r>
              <w:t>3 (6%)</w:t>
            </w:r>
          </w:p>
          <w:p w14:paraId="3DD87CE7" w14:textId="77777777" w:rsidR="000D3EE0" w:rsidRDefault="000D3EE0" w:rsidP="00940381">
            <w:r>
              <w:t>4 (28%)</w:t>
            </w:r>
          </w:p>
          <w:p w14:paraId="353C84F5" w14:textId="77777777" w:rsidR="000D3EE0" w:rsidRDefault="000D3EE0" w:rsidP="00940381">
            <w:r>
              <w:t>5 (50%)</w:t>
            </w:r>
          </w:p>
          <w:p w14:paraId="6DC57914" w14:textId="77777777" w:rsidR="000D3EE0" w:rsidRDefault="000D3EE0" w:rsidP="00940381">
            <w:r>
              <w:t>6 (16%)</w:t>
            </w:r>
          </w:p>
          <w:p w14:paraId="4BC2D872" w14:textId="77777777" w:rsidR="000D3EE0" w:rsidRDefault="000D3EE0" w:rsidP="00940381"/>
          <w:p w14:paraId="0CF661B6" w14:textId="77777777" w:rsidR="000D3EE0" w:rsidRDefault="000D3EE0" w:rsidP="00940381"/>
          <w:p w14:paraId="630F43DA" w14:textId="789A6186" w:rsidR="000D3EE0" w:rsidRDefault="000D3EE0" w:rsidP="00940381"/>
          <w:p w14:paraId="17AB2C7A" w14:textId="77777777" w:rsidR="006A03B0" w:rsidRDefault="006A03B0" w:rsidP="00940381"/>
          <w:p w14:paraId="5BAB0000" w14:textId="77777777" w:rsidR="000D3EE0" w:rsidRDefault="000D3EE0" w:rsidP="00940381">
            <w:r>
              <w:t>3 (11%)</w:t>
            </w:r>
          </w:p>
          <w:p w14:paraId="4A2BD8DD" w14:textId="77777777" w:rsidR="000D3EE0" w:rsidRDefault="000D3EE0" w:rsidP="00940381">
            <w:r>
              <w:t>4 (31.5%)</w:t>
            </w:r>
          </w:p>
          <w:p w14:paraId="0F2B8076" w14:textId="77777777" w:rsidR="000D3EE0" w:rsidRDefault="000D3EE0" w:rsidP="00940381">
            <w:r>
              <w:t>5 (57.5%)</w:t>
            </w:r>
          </w:p>
          <w:p w14:paraId="12EBF11B" w14:textId="664A91F7" w:rsidR="000D3EE0" w:rsidRDefault="000D3EE0" w:rsidP="00940381"/>
          <w:p w14:paraId="008D622B" w14:textId="77777777" w:rsidR="000D3EE0" w:rsidRDefault="000D3EE0" w:rsidP="00940381"/>
          <w:p w14:paraId="4AFBB86E" w14:textId="77777777" w:rsidR="000D3EE0" w:rsidRDefault="000D3EE0" w:rsidP="00940381">
            <w:r>
              <w:t>2</w:t>
            </w:r>
          </w:p>
        </w:tc>
        <w:tc>
          <w:tcPr>
            <w:tcW w:w="2642" w:type="dxa"/>
          </w:tcPr>
          <w:p w14:paraId="4DF9ED8C" w14:textId="319D6E18" w:rsidR="000D3EE0" w:rsidRDefault="000D3EE0" w:rsidP="00940381">
            <w:r>
              <w:fldChar w:fldCharType="begin" w:fldLock="1"/>
            </w:r>
            <w:r w:rsidR="006A03B0">
              <w:instrText>ADDIN CSL_CITATION {"citationItems":[{"id":"ITEM-1","itemData":{"ISSN":"0014-1755","PMID":"26591295","abstract":"BACKGROUND Spinal injury is a major cause of morbidity and mortality worldwide. Fall and Road traffic accident are the main etiologic factor. OBJECTIVE The aim of this study was to asses local hospital patterns of spinal injury and compare them with published reports. METHODS AND PATIENTS This is a hospital based cross sectional study of patterns of patients with spine and spinal cord injury seen at the Emergency OPD, Tikur Anbessa Specialized Teaching Hospital (TASTH), Department of Neurosurgery, Addis Ababa, Ethiopia in the period between April 2008 and March 2012. Data was collected using structured questionnaires. The variables included were the Socio-demographic such as age sex, distance of patients' residence area from the TAH. In addition to the above profiles, causes of injuries, Occupation, diagnosis, time spent between arrival andAdmission and decision taken at OPD level. Differences in proportions were examined using Chi-square test. RESULTS A statistically significant male predominance (84.9%) (p, 0.0001) was observed, the mean age was 32.8 years, with range 10 to 84 years. Mean duration of presentation to TASH was 4.3 days with a range 1 hour-60 days, Fall from height (P &lt; 0.001) and Road traffic collisions were the main cause of spine and spinal cord injuries in 36.4% and 32.9% of the patients respectively. Most often the cervical spine was involved (33.0%), Sixty-nine (17.9%) patients had associated injuries, majority of respondents (25.5%) were farmers, Majority belonged to ASIA A grade. All the deaths, 7 (8.3%) occurred in patients with complete cervical spine lesion. CONCLUSION Spinal injury was an important indication for neurosurgical consultations in our service. Complete cord injuries were more common than incomplete and the case incidence from fall was remarkably high.","author":[{"dropping-particle":"","family":"Biluts","given":"Hagos","non-dropping-particle":"","parse-names":false,"suffix":""},{"dropping-particle":"","family":"Abebe","given":"Mersha","non-dropping-particle":"","parse-names":false,"suffix":""},{"dropping-particle":"","family":"Laeke","given":"Tsegazeab","non-dropping-particle":"","parse-names":false,"suffix":""},{"dropping-particle":"","family":"Tirsit","given":"Abenezer","non-dropping-particle":"","parse-names":false,"suffix":""},{"dropping-particle":"","family":"Belete","given":"Addisalem","non-dropping-particle":"","parse-names":false,"suffix":""}],"container-title":"Ethiopian medical journal","id":"ITEM-1","issue":"2","issued":{"date-parts":[["2015","4"]]},"page":"75-82","title":"PATTERN OF SPINE AND SPINAL CORD INJURIES IN TIKUR ANBESSA HOSPITAL, ETHIOPIA.","type":"article-journal","volume":"53"},"uris":["http://www.mendeley.com/documents/?uuid=afbaf117-8123-3fa9-af55-d76dcf40d6cd"]},{"id":"ITEM-2","itemData":{"DOI":"10.1016/j.spinee.2015.04.041","ISSN":"18781632","abstract":"Background context Little is known about the incidence of spinal cord injury (SCI) in polytrauma patients. Purpose The purpose of this study was to analyze incidence, prognosis, and outcome of SCI in polytrauma patients. Study design/setting This is a retrospective multicenter cohort study. Patient sample A total of 57,310 patients of TraumaRegister DGU (2002-2012) of the German Trauma Society were included. Aim of this large multicentre database is a standardized documentation of severely injured patients. Outcome measures Outcome measures were mortality and Glasgow Outcome 4Scale. Methods Inclusion criteria were adult blunt trauma patients (age greater than 16 years) and injury severity score (ISS) greater than 16. The severity of SCI was based on the Abbreviated Injury Scale (AIS), and the outcome of patients was assessed with the Glasgow Outcome Scale (GOS). Factors with an impact on the outcome were analyzed with a logistic regression model. Results Four thousand two hundred eighty five (7.5%) of 57,310 patients sustained SCI. Mean age was 48.9±20.7 years, ISS 28.0±12, and 72.7% were men. Two thousand two hundred twenty two (3.9%) SCIs involved the cervical, 1,388 (2.4%) the thoracic, and 791 (1.4%) the lumbar spine. One hundred fifty-nine (7.2%) cervical spine injuries were associated with transient neurologic deficit (TND) (AIS 3), 612 (27.5%) with an incomplete paraplegia (AIS 4), 1,101 (49.6%) with a complete paraplegia (AIS 5), and 350 (15.8%) with a complete lesion above C3 (AIS 6). Lesions of the thoracic spine showed in 93 (6.7%) of the 1,388 lesions a TND (AIS 3), in 332 (23.9%) an incomplete paraplegia (AIS 4), and in 963 (69.4%) a complete lesion (AIS 5). In the lumbar region, lesions were distributed as follows: TND (AIS 3) 145 (18.3%), incomplete paraplegia (AIS 4) 305 (38.6%), and complete lesion 341 (43.1%). Sepsis and multiorgan failure were found more often in patients with AIS 5/6 lesions (p&lt;.001). The hospital length of stay in SCIs was significantly longer. Most of the patients (85.8%) with SCI were treated in Level I trauma centers. Spinal cord injuries had a minor impact in the mortality. Only AIS 6 injuries resulted in a significantly higher mortality (64.6%). Adjusted logistic regression analysis (target variable: GOS 4 or 5, good outcome) showed that the following factors were significantly associated with an unfavorable outcome (p.02): AIS greater than or equal to 4, age greater than or equal to 60 years, resuscitation, se…","author":[{"dropping-particle":"","family":"Stephan","given":"Katharina","non-dropping-particle":"","parse-names":false,"suffix":""},{"dropping-particle":"","family":"Huber","given":"Stephan","non-dropping-particle":"","parse-names":false,"suffix":""},{"dropping-particle":"","family":"Häberle","given":"Sandra","non-dropping-particle":"","parse-names":false,"suffix":""},{"dropping-particle":"","family":"Kanz","given":"Karl Georg","non-dropping-particle":"","parse-names":false,"suffix":""},{"dropping-particle":"","family":"Bühren","given":"Volker","non-dropping-particle":"","parse-names":false,"suffix":""},{"dropping-particle":"","family":"Griensven","given":"Martijn","non-dropping-particle":"Van","parse-names":false,"suffix":""},{"dropping-particle":"","family":"Meyer","given":"Bernhard","non-dropping-particle":"","parse-names":false,"suffix":""},{"dropping-particle":"","family":"Biberthaler","given":"Peter","non-dropping-particle":"","parse-names":false,"suffix":""},{"dropping-particle":"","family":"Lefering","given":"Rolf","non-dropping-particle":"","parse-names":false,"suffix":""},{"dropping-particle":"","family":"Huber-Wagner","given":"Stefan","non-dropping-particle":"","parse-names":false,"suffix":""}],"container-title":"Spine Journal","id":"ITEM-2","issue":"9","issued":{"date-parts":[["2015","9","1"]]},"page":"1994-2001","publisher":"Elsevier Inc.","title":"Spinal cord injury - Incidence, prognosis, and outcome: An analysis of the TraumaRegister DGU","type":"article-journal","volume":"15"},"uris":["http://www.mendeley.com/documents/?uuid=d917b507-c590-396f-a487-c9fda3efd8e4"]}],"mendeley":{"formattedCitation":"(Biluts et al. 2015; Stephan et al. 2015)","plainTextFormattedCitation":"(Biluts et al. 2015; Stephan et al. 2015)","previouslyFormattedCitation":"(Biluts et al. 2015; Stephan et al. 2015)"},"properties":{"noteIndex":0},"schema":"https://github.com/citation-style-language/schema/raw/master/csl-citation.json"}</w:instrText>
            </w:r>
            <w:r>
              <w:fldChar w:fldCharType="separate"/>
            </w:r>
            <w:r w:rsidR="006A03B0" w:rsidRPr="006A03B0">
              <w:rPr>
                <w:noProof/>
              </w:rPr>
              <w:t>(Biluts et al. 2015; Stephan et al. 2015)</w:t>
            </w:r>
            <w:r>
              <w:fldChar w:fldCharType="end"/>
            </w:r>
          </w:p>
        </w:tc>
      </w:tr>
      <w:tr w:rsidR="000D3EE0" w14:paraId="1A9E0ADC" w14:textId="081AFC8A" w:rsidTr="000D3EE0">
        <w:tc>
          <w:tcPr>
            <w:tcW w:w="1696" w:type="dxa"/>
          </w:tcPr>
          <w:p w14:paraId="4BBF47B3" w14:textId="77777777" w:rsidR="000D3EE0" w:rsidRDefault="000D3EE0" w:rsidP="00940381">
            <w:r>
              <w:t>Upper Extremity (16.85%)</w:t>
            </w:r>
          </w:p>
        </w:tc>
        <w:tc>
          <w:tcPr>
            <w:tcW w:w="2552" w:type="dxa"/>
          </w:tcPr>
          <w:p w14:paraId="042E6942" w14:textId="36CD1D17" w:rsidR="000D3EE0" w:rsidRDefault="000D3EE0" w:rsidP="00940381">
            <w:r>
              <w:t>Open wound (44%)</w:t>
            </w:r>
          </w:p>
          <w:p w14:paraId="0388CA8B" w14:textId="0922DD08" w:rsidR="000D3EE0" w:rsidRDefault="000D3EE0" w:rsidP="00940381">
            <w:r>
              <w:t>Burn (3.2%)</w:t>
            </w:r>
          </w:p>
          <w:p w14:paraId="31CEE780" w14:textId="77777777" w:rsidR="000D3EE0" w:rsidRDefault="000D3EE0" w:rsidP="00940381"/>
          <w:p w14:paraId="6993EB65" w14:textId="6A8D3553" w:rsidR="000D3EE0" w:rsidRDefault="000D3EE0" w:rsidP="00940381">
            <w:r>
              <w:t>Fracture (49.1%)</w:t>
            </w:r>
          </w:p>
          <w:p w14:paraId="6ABA6FFC" w14:textId="77777777" w:rsidR="000D3EE0" w:rsidRDefault="000D3EE0" w:rsidP="00940381"/>
          <w:p w14:paraId="0D66FEC7" w14:textId="05D97BB0" w:rsidR="000D3EE0" w:rsidRDefault="000D3EE0" w:rsidP="00940381">
            <w:r>
              <w:t>Other Injury (2.5%)</w:t>
            </w:r>
          </w:p>
          <w:p w14:paraId="4348BECE" w14:textId="77777777" w:rsidR="000D3EE0" w:rsidRDefault="000D3EE0" w:rsidP="00940381"/>
          <w:p w14:paraId="58CCCC9C" w14:textId="54205BC8" w:rsidR="000D3EE0" w:rsidRDefault="000D3EE0" w:rsidP="00940381">
            <w:r>
              <w:t>Amputation (1.2%)</w:t>
            </w:r>
          </w:p>
          <w:p w14:paraId="43D26C77" w14:textId="77777777" w:rsidR="000D3EE0" w:rsidRDefault="000D3EE0" w:rsidP="00940381"/>
          <w:p w14:paraId="7A97EB5E" w14:textId="0CD1CA85" w:rsidR="000D3EE0" w:rsidRDefault="000D3EE0" w:rsidP="00940381">
            <w:r>
              <w:fldChar w:fldCharType="begin" w:fldLock="1"/>
            </w:r>
            <w:r w:rsidR="00266D0C">
              <w:instrText>ADDIN CSL_CITATION {"citationItems":[{"id":"ITEM-1","itemData":{"DOI":"10.4314/mmj.v31i4.5","ISSN":"19957270","PMID":"32128034","abstract":"Introduction Amputations in low-and middle-income countries (LMICs) represent an important cause of disability and economic hardship. LMIC patients are young and suffer from preventable causes, such as trauma and trauma-related infections. We herein studied the etiology in amputations in a Malawian tertiary care hospital over a 9-year period. Methods Operative and anaesthesia logs at Kamuzu Central Hospital (KCH) in Lilongwe, Malawi, were reviewed for 2008–2016. Baseline demographic and clinical variables and type of amputation performed were collected. Only major limb amputations, defined as above or below the knee, above or below the elbow, and above the wrist, were included in this study. Results A total of 610 patients underwent 630 major amputations during the study period. Of these, 170 (27%) patients were female, and the median age of the cohort was 39 (interquartile range [IQR] 25–55). Of these patients, 345 (54.8%) had infection or gangrene recorded among the indications for amputation, 203 (32.2%) had trauma, 94 (14.9%) had cancer and 67 (10.6%) had documented diabetes. Women underwent diabetes-related amputations more often than men (37 out of 67, or 56.1%), and were significantly younger when their amputations were due to diabetes (median age 48 vs 53 years old, P=0.004) or trauma (median age 21 vs 30 years old, P=0.02). The commonest operative procedures were below the knee amputations, at 271 (43%), and above the knee amputations, at 213 (33.8%). Conclusion Amputations in Malawi affect primarily the young, in the most economically productive time of their lives, in contrast to amputees in high-income countries. Preventable causes, such as infection and trauma, lead to the majority of amputations. These etiologies represent an important primary prevention target for public health efforts in LMICs.","author":[{"dropping-particle":"","family":"Grudziak","given":"Joanna","non-dropping-particle":"","parse-names":false,"suffix":""},{"dropping-particle":"","family":"Mukuzunga","given":"Cornelius","non-dropping-particle":"","parse-names":false,"suffix":""},{"dropping-particle":"","family":"Melhado","given":"Caroline","non-dropping-particle":"","parse-names":false,"suffix":""},{"dropping-particle":"","family":"Young","given":"Sven","non-dropping-particle":"","parse-names":false,"suffix":""},{"dropping-particle":"","family":"Banza","given":"Leonard","non-dropping-particle":"","parse-names":false,"suffix":""},{"dropping-particle":"","family":"Cairns","given":"Bruce","non-dropping-particle":"","parse-names":false,"suffix":""},{"dropping-particle":"","family":"Charles","given":"Anthony","non-dropping-particle":"","parse-names":false,"suffix":""}],"container-title":"Malawi Medical Journal","id":"ITEM-1","issue":"4","issued":{"date-parts":[["2019"]]},"page":"244-248","publisher":"Malawi Medical Journal","title":"Etiology of major limb amputations at a tertiary care centre in Malawi","type":"article-journal","volume":"31"},"uris":["http://www.mendeley.com/documents/?uuid=f0ac1e9f-0185-459f-b3f6-d0a1ea1ad02a"]}],"mendeley":{"formattedCitation":"(Grudziak et al. 2019)","plainTextFormattedCitation":"(Grudziak et al. 2019)","previouslyFormattedCitation":"(Grudziak et al. 2019)"},"properties":{"noteIndex":0},"schema":"https://github.com/citation-style-language/schema/raw/master/csl-citation.json"}</w:instrText>
            </w:r>
            <w:r>
              <w:fldChar w:fldCharType="separate"/>
            </w:r>
            <w:r w:rsidRPr="00940381">
              <w:rPr>
                <w:noProof/>
              </w:rPr>
              <w:t>(Grudziak et al. 2019)</w:t>
            </w:r>
            <w:r>
              <w:fldChar w:fldCharType="end"/>
            </w:r>
            <w:r>
              <w:t>)</w:t>
            </w:r>
          </w:p>
        </w:tc>
        <w:tc>
          <w:tcPr>
            <w:tcW w:w="2126" w:type="dxa"/>
          </w:tcPr>
          <w:p w14:paraId="312D62B2" w14:textId="77777777" w:rsidR="000D3EE0" w:rsidRDefault="000D3EE0" w:rsidP="00940381">
            <w:r>
              <w:t>1</w:t>
            </w:r>
          </w:p>
          <w:p w14:paraId="35300FB8" w14:textId="77777777" w:rsidR="000D3EE0" w:rsidRDefault="000D3EE0" w:rsidP="00940381">
            <w:r>
              <w:t>3</w:t>
            </w:r>
          </w:p>
          <w:p w14:paraId="0FD7E382" w14:textId="77777777" w:rsidR="000D3EE0" w:rsidRDefault="000D3EE0" w:rsidP="00940381"/>
          <w:p w14:paraId="683FA7A6" w14:textId="77777777" w:rsidR="000D3EE0" w:rsidRDefault="000D3EE0" w:rsidP="00940381">
            <w:r>
              <w:t xml:space="preserve">2 </w:t>
            </w:r>
          </w:p>
          <w:p w14:paraId="6D0F78B3" w14:textId="77777777" w:rsidR="000D3EE0" w:rsidRDefault="000D3EE0" w:rsidP="00940381"/>
          <w:p w14:paraId="05964C5D" w14:textId="77777777" w:rsidR="000D3EE0" w:rsidRDefault="000D3EE0" w:rsidP="00940381">
            <w:r>
              <w:t xml:space="preserve">2 </w:t>
            </w:r>
          </w:p>
          <w:p w14:paraId="71FC3D76" w14:textId="77777777" w:rsidR="000D3EE0" w:rsidRDefault="000D3EE0" w:rsidP="00940381"/>
          <w:p w14:paraId="74CEC21D" w14:textId="77777777" w:rsidR="000D3EE0" w:rsidRDefault="000D3EE0" w:rsidP="00940381">
            <w:r>
              <w:t>2 (94.7%)</w:t>
            </w:r>
          </w:p>
          <w:p w14:paraId="3AF9C241" w14:textId="77777777" w:rsidR="000D3EE0" w:rsidRDefault="000D3EE0" w:rsidP="00940381">
            <w:r>
              <w:t>3 (5.3%)</w:t>
            </w:r>
          </w:p>
        </w:tc>
        <w:tc>
          <w:tcPr>
            <w:tcW w:w="2642" w:type="dxa"/>
          </w:tcPr>
          <w:p w14:paraId="0E56E419" w14:textId="74AD5C8F" w:rsidR="000D3EE0" w:rsidRDefault="000D3EE0" w:rsidP="00940381">
            <w:r>
              <w:t>GBD Malawi 2017</w:t>
            </w:r>
          </w:p>
        </w:tc>
      </w:tr>
      <w:tr w:rsidR="003347E8" w14:paraId="3E1710BA" w14:textId="36793BC5" w:rsidTr="000D3EE0">
        <w:tc>
          <w:tcPr>
            <w:tcW w:w="1696" w:type="dxa"/>
          </w:tcPr>
          <w:p w14:paraId="3C136C32" w14:textId="1EF7D05E" w:rsidR="003347E8" w:rsidRDefault="003347E8" w:rsidP="003347E8">
            <w:r>
              <w:t>Lower Extremity (36.3%)</w:t>
            </w:r>
          </w:p>
        </w:tc>
        <w:tc>
          <w:tcPr>
            <w:tcW w:w="2552" w:type="dxa"/>
          </w:tcPr>
          <w:p w14:paraId="502A7E93" w14:textId="36A93623" w:rsidR="003347E8" w:rsidRDefault="003347E8" w:rsidP="003347E8">
            <w:r>
              <w:t>Open wound (18.7%)</w:t>
            </w:r>
          </w:p>
          <w:p w14:paraId="0946A107" w14:textId="74213991" w:rsidR="003347E8" w:rsidRDefault="003347E8" w:rsidP="003347E8">
            <w:r>
              <w:t>Burn (1.45%)</w:t>
            </w:r>
          </w:p>
          <w:p w14:paraId="759C31ED" w14:textId="5D002BCA" w:rsidR="003347E8" w:rsidRDefault="003347E8" w:rsidP="003347E8">
            <w:r>
              <w:t>Fracture (74.3%)</w:t>
            </w:r>
          </w:p>
          <w:p w14:paraId="04344DA2" w14:textId="77777777" w:rsidR="003347E8" w:rsidRDefault="003347E8" w:rsidP="003347E8"/>
          <w:p w14:paraId="6592EF21" w14:textId="77777777" w:rsidR="003347E8" w:rsidRDefault="003347E8" w:rsidP="003347E8"/>
          <w:p w14:paraId="50ECB66E" w14:textId="77777777" w:rsidR="003347E8" w:rsidRDefault="003347E8" w:rsidP="003347E8"/>
          <w:p w14:paraId="241F73F4" w14:textId="1AFDD996" w:rsidR="003347E8" w:rsidRDefault="003347E8" w:rsidP="003347E8">
            <w:r>
              <w:t>Other Injury (4%)</w:t>
            </w:r>
          </w:p>
          <w:p w14:paraId="65B010E2" w14:textId="77777777" w:rsidR="003347E8" w:rsidRDefault="003347E8" w:rsidP="003347E8"/>
          <w:p w14:paraId="2E84A59D" w14:textId="60CFF650" w:rsidR="003347E8" w:rsidRDefault="003347E8" w:rsidP="003347E8">
            <w:r>
              <w:t>Amputation (1.55%)</w:t>
            </w:r>
          </w:p>
        </w:tc>
        <w:tc>
          <w:tcPr>
            <w:tcW w:w="2126" w:type="dxa"/>
          </w:tcPr>
          <w:p w14:paraId="31D24703" w14:textId="77777777" w:rsidR="003347E8" w:rsidRDefault="003347E8" w:rsidP="003347E8">
            <w:r>
              <w:t>1</w:t>
            </w:r>
          </w:p>
          <w:p w14:paraId="6AFB02CC" w14:textId="77777777" w:rsidR="003347E8" w:rsidRDefault="003347E8" w:rsidP="003347E8">
            <w:r>
              <w:t>3</w:t>
            </w:r>
          </w:p>
          <w:p w14:paraId="3AA73B9A" w14:textId="77777777" w:rsidR="003347E8" w:rsidRDefault="003347E8" w:rsidP="003347E8">
            <w:r>
              <w:t>1 (5%)</w:t>
            </w:r>
          </w:p>
          <w:p w14:paraId="3CA66793" w14:textId="77777777" w:rsidR="003347E8" w:rsidRDefault="003347E8" w:rsidP="003347E8">
            <w:r>
              <w:t>2 (75%)</w:t>
            </w:r>
          </w:p>
          <w:p w14:paraId="56E04A11" w14:textId="77777777" w:rsidR="003347E8" w:rsidRDefault="003347E8" w:rsidP="003347E8">
            <w:r>
              <w:t>3 (20%)</w:t>
            </w:r>
          </w:p>
          <w:p w14:paraId="75865BF1" w14:textId="77777777" w:rsidR="003347E8" w:rsidRDefault="003347E8" w:rsidP="003347E8"/>
          <w:p w14:paraId="3E8230BA" w14:textId="77777777" w:rsidR="003347E8" w:rsidRDefault="003347E8" w:rsidP="003347E8">
            <w:r>
              <w:t>2 (100%)</w:t>
            </w:r>
          </w:p>
          <w:p w14:paraId="239412EF" w14:textId="77777777" w:rsidR="003347E8" w:rsidRDefault="003347E8" w:rsidP="003347E8"/>
          <w:p w14:paraId="02A7199E" w14:textId="77777777" w:rsidR="003347E8" w:rsidRDefault="003347E8" w:rsidP="003347E8">
            <w:r>
              <w:t>2 (47.5%)</w:t>
            </w:r>
          </w:p>
          <w:p w14:paraId="5F8E7E1D" w14:textId="77777777" w:rsidR="003347E8" w:rsidRDefault="003347E8" w:rsidP="003347E8">
            <w:r>
              <w:t>3 (48.8%)</w:t>
            </w:r>
          </w:p>
          <w:p w14:paraId="788915D2" w14:textId="77777777" w:rsidR="003347E8" w:rsidRDefault="003347E8" w:rsidP="003347E8">
            <w:pPr>
              <w:keepNext/>
            </w:pPr>
            <w:r>
              <w:t>4 (3.7%)</w:t>
            </w:r>
          </w:p>
        </w:tc>
        <w:tc>
          <w:tcPr>
            <w:tcW w:w="2642" w:type="dxa"/>
          </w:tcPr>
          <w:p w14:paraId="63F6C03E" w14:textId="3FA65BD9" w:rsidR="003347E8" w:rsidRDefault="003347E8" w:rsidP="0027114F">
            <w:pPr>
              <w:keepNext/>
            </w:pPr>
            <w:r>
              <w:t>GBD Malawi 2017</w:t>
            </w:r>
          </w:p>
        </w:tc>
      </w:tr>
    </w:tbl>
    <w:p w14:paraId="2A41379F" w14:textId="71135809" w:rsidR="00940381" w:rsidRPr="0036523D" w:rsidRDefault="0027114F" w:rsidP="0027114F">
      <w:pPr>
        <w:pStyle w:val="Caption"/>
      </w:pPr>
      <w:bookmarkStart w:id="7" w:name="_Ref57195851"/>
      <w:r>
        <w:t xml:space="preserve">Table </w:t>
      </w:r>
      <w:r w:rsidR="00C42B30">
        <w:fldChar w:fldCharType="begin"/>
      </w:r>
      <w:r w:rsidR="00C42B30">
        <w:instrText xml:space="preserve"> SEQ Table \* ARABIC </w:instrText>
      </w:r>
      <w:r w:rsidR="00C42B30">
        <w:fldChar w:fldCharType="separate"/>
      </w:r>
      <w:r w:rsidR="00997501">
        <w:rPr>
          <w:noProof/>
        </w:rPr>
        <w:t>7</w:t>
      </w:r>
      <w:r w:rsidR="00C42B30">
        <w:rPr>
          <w:noProof/>
        </w:rPr>
        <w:fldChar w:fldCharType="end"/>
      </w:r>
      <w:bookmarkEnd w:id="7"/>
      <w:r>
        <w:t>: Distribution of injuries in the model, by location, category and severity with reference to the source used to inform the distribution of injury.</w:t>
      </w:r>
    </w:p>
    <w:p w14:paraId="050C2ADE" w14:textId="0E741131" w:rsidR="00F427A2" w:rsidRDefault="00F427A2" w:rsidP="001748D5">
      <w:pPr>
        <w:pStyle w:val="Heading4"/>
      </w:pPr>
      <w:r>
        <w:t>Storing injury information</w:t>
      </w:r>
    </w:p>
    <w:p w14:paraId="2C43FF8A" w14:textId="2ABACFA2" w:rsidR="004C0AD9" w:rsidRDefault="00AE6D67" w:rsidP="004C0AD9">
      <w:r>
        <w:t xml:space="preserve">In all injuries, I have used a code to denote what injury </w:t>
      </w:r>
      <w:r w:rsidR="00BC5B76">
        <w:t>each</w:t>
      </w:r>
      <w:r>
        <w:t xml:space="preserve"> person has. This determines that DALY weight associated with the injury, the treatment required and the recovery time. The format of the code is: (location)(category)(severity</w:t>
      </w:r>
      <w:proofErr w:type="gramStart"/>
      <w:r>
        <w:t>)(</w:t>
      </w:r>
      <w:proofErr w:type="gramEnd"/>
      <w:r>
        <w:t>exact injury). Location is a number from 1-8 where 1 is a head injury, 2 is a face injury, 3 is a neck injury, 4 is a thorax injury, 5 is an abdomen injury, 6 is a spine injury, 7 is an upper extremity injury and 8 is a lower extremity injury.</w:t>
      </w:r>
    </w:p>
    <w:p w14:paraId="1FDE0315" w14:textId="47606DE3" w:rsidR="00AE6D67" w:rsidRDefault="00AE6D67" w:rsidP="004C0AD9">
      <w:r>
        <w:t xml:space="preserve">Category is a number from 1-11 where 1 is a fracture, 2 is a dislocation, 3 is a traumatic brain injury, 4 is a soft tissue injury, 5 is an internal organ injury, 6 is internal bleeding, 7 is a spinal cord injury, 8 is and amputation, 9 is an eye injury, 10 is a laceration and 11 is a burn. </w:t>
      </w:r>
    </w:p>
    <w:p w14:paraId="59646937" w14:textId="0474D631" w:rsidR="00AE6D67" w:rsidRDefault="00AE6D67" w:rsidP="004C0AD9">
      <w:r>
        <w:t>Severity is the AIS score for that injury and is between 1 and 6</w:t>
      </w:r>
      <w:r w:rsidR="00F427A2">
        <w:t>.</w:t>
      </w:r>
    </w:p>
    <w:p w14:paraId="1149CA07" w14:textId="79B918F2" w:rsidR="00F427A2" w:rsidRPr="004C0AD9" w:rsidRDefault="00F427A2" w:rsidP="004C0AD9">
      <w:r>
        <w:t xml:space="preserve">Exact injury is used for some injuries where the injury could not be distinguished from the location, category and severity alone, using letters to distinguish between injuries. For example, a fractured hip and a fractured pelvis are in the same location (8), of the same type (1) and of the same severity (3), but have different DALY weights associated with them. As such, we use </w:t>
      </w:r>
      <w:r w:rsidR="00BC5B76">
        <w:t>‘</w:t>
      </w:r>
      <w:r>
        <w:t>exact injury</w:t>
      </w:r>
      <w:r w:rsidR="00BC5B76">
        <w:t>’ and</w:t>
      </w:r>
      <w:r>
        <w:t xml:space="preserve"> letter</w:t>
      </w:r>
      <w:r w:rsidR="00BC5B76">
        <w:t>s</w:t>
      </w:r>
      <w:r>
        <w:t xml:space="preserve"> a and b to store the differences between these injuries.</w:t>
      </w:r>
    </w:p>
    <w:p w14:paraId="5BB264B3" w14:textId="061A6DFD" w:rsidR="004E5EBD" w:rsidRDefault="004E5EBD" w:rsidP="004E5EBD">
      <w:pPr>
        <w:pStyle w:val="Heading2"/>
      </w:pPr>
      <w:bookmarkStart w:id="8" w:name="_Hlk57195315"/>
      <w:r>
        <w:t>Approach to modelling road traffic injuries</w:t>
      </w:r>
      <w:bookmarkEnd w:id="8"/>
      <w:r>
        <w:t>: Who sought health care due to their injury?</w:t>
      </w:r>
    </w:p>
    <w:p w14:paraId="489FFEBB" w14:textId="09FB4368" w:rsidR="0027114F" w:rsidRDefault="004E5EBD" w:rsidP="004E5EBD">
      <w:r>
        <w:t xml:space="preserve">There is limited information for road traffic injury specific health seeking behaviour, in that there are some reports of the percent sought care for road traffic injuries, but none for Malawi. In a study based in various LMIC countries, the percent sought care varied, with </w:t>
      </w:r>
      <w:r w:rsidRPr="004E5EBD">
        <w:t>65.52%</w:t>
      </w:r>
      <w:r>
        <w:t xml:space="preserve"> seeking care due to RTI in </w:t>
      </w:r>
      <w:r w:rsidRPr="004E5EBD">
        <w:t>Rwanda,</w:t>
      </w:r>
      <w:r>
        <w:t xml:space="preserve"> </w:t>
      </w:r>
      <w:r w:rsidRPr="004E5EBD">
        <w:t>65.33%</w:t>
      </w:r>
      <w:r>
        <w:t xml:space="preserve"> in</w:t>
      </w:r>
      <w:r w:rsidRPr="004E5EBD">
        <w:t xml:space="preserve"> Sierra Leone and</w:t>
      </w:r>
      <w:r w:rsidR="0027114F">
        <w:t xml:space="preserve"> 85% in</w:t>
      </w:r>
      <w:r w:rsidRPr="004E5EBD">
        <w:t xml:space="preserve"> Uganda</w:t>
      </w:r>
      <w:r w:rsidR="0027114F">
        <w:t xml:space="preserve"> </w:t>
      </w:r>
      <w:r w:rsidR="0027114F">
        <w:fldChar w:fldCharType="begin" w:fldLock="1"/>
      </w:r>
      <w:r w:rsidR="00AD08F7">
        <w:instrText>ADDIN CSL_CITATION {"citationItems":[{"id":"ITEM-1","itemData":{"DOI":"10.1016/j.ijsu.2018.02.034","ISSN":"17439159","PMID":"29471158","abstract":"Introduction: Road traffic injuries (RTI) are a leading cause of morbidity and mortality around the world. The burden is highest in low and middle-income countries (LMICs) and is increasing. We aimed to describe the epidemiology of RTIs in 4 low-income countries using nationally representative survey data. Methods: The Surgeons Overseas Assessment of Surgical Needs (SOSAS) survey tool was administered in four countries: Sierra Leone, Rwanda, Nepal and Uganda. We performed nationally representative cross-sectional, cluster randomized surveys in each country. Information regarding demographics, injury characteristics, anatomic location of injury, healthcare seeking behavior, and disability from injury was collected. Data were reported with descriptive statistics and evaluated for differences between the four countries using statistical tests where appropriate. Results: A total of 13,765 respondents from 7115 households in the four countries were surveyed. RTIs occurred in 2.2% (2.0–2.5%) of the population and accounted for 12.9% (11.5–14.2%) of all injuries incurred. The mean age was 34 years (standard deviation ±1years); 74% were male. Motorcycle crashes accounted for 44.7% of all RTIs. The body regions most affected included head/face/neck (36.5%) followed by extremity fractures (32.2%). Healthcare was sought by 78% road injured; 14.8% underwent a major procedure (requiring anesthesia). Major disability resulting in limitations of work or daily activity occurred in 38.5% (33.0–43.9%). Conclusion: RTIs account for a significant proportion of disability from injury. Younger men are most affected, raising concerns for potential detrimental consequences to local economies. Prevention initiatives are urgently needed to stem this growing burden of disease; additionally, improved access to timely emergency, trauma and surgical care may help alleviate the burden due to RTI in LMICs.","author":[{"dropping-particle":"","family":"Zafar","given":"Syed Nabeel","non-dropping-particle":"","parse-names":false,"suffix":""},{"dropping-particle":"","family":"Canner","given":"Joseph K.","non-dropping-particle":"","parse-names":false,"suffix":""},{"dropping-particle":"","family":"Nagarajan","given":"Neeraja","non-dropping-particle":"","parse-names":false,"suffix":""},{"dropping-particle":"","family":"Kushner","given":"Adam L.","non-dropping-particle":"","parse-names":false,"suffix":""},{"dropping-particle":"","family":"Gupta","given":"Shailvi","non-dropping-particle":"","parse-names":false,"suffix":""},{"dropping-particle":"","family":"Tran","given":"Tu M.","non-dropping-particle":"","parse-names":false,"suffix":""},{"dropping-particle":"","family":"Nagarajan","given":"Neeraja","non-dropping-particle":"","parse-names":false,"suffix":""},{"dropping-particle":"","family":"Stewart","given":"Barclay T.","non-dropping-particle":"","parse-names":false,"suffix":""},{"dropping-particle":"","family":"Kamara","given":"Thaim B.","non-dropping-particle":"","parse-names":false,"suffix":""},{"dropping-particle":"","family":"Kyamanywa","given":"Patrick","non-dropping-particle":"","parse-names":false,"suffix":""},{"dropping-particle":"","family":"Amatya","given":"Kapendra S.","non-dropping-particle":"","parse-names":false,"suffix":""},{"dropping-particle":"","family":"Galukande","given":"Moses","non-dropping-particle":"","parse-names":false,"suffix":""},{"dropping-particle":"","family":"Petroze","given":"Robin T.","non-dropping-particle":"","parse-names":false,"suffix":""},{"dropping-particle":"","family":"Nwomeh","given":"Benedict C.","non-dropping-particle":"","parse-names":false,"suffix":""},{"dropping-particle":"","family":"Smith","given":"Emily R.","non-dropping-particle":"","parse-names":false,"suffix":""},{"dropping-particle":"","family":"Haglund","given":"Michael M.","non-dropping-particle":"","parse-names":false,"suffix":""},{"dropping-particle":"","family":"Nwomeh","given":"Benedict C.","non-dropping-particle":"","parse-names":false,"suffix":""},{"dropping-particle":"","family":"Groen","given":"Reinou S.","non-dropping-particle":"","parse-names":false,"suffix":""},{"dropping-particle":"","family":"Kushner","given":"Adam L.","non-dropping-particle":"","parse-names":false,"suffix":""}],"container-title":"International Journal of Surgery","id":"ITEM-1","issued":{"date-parts":[["2018","4","1"]]},"page":"237-242","publisher":"Elsevier Ltd","title":"Road traffic injuries: Cross-sectional cluster randomized countrywide population data from 4 low-income countries","type":"article-journal","volume":"52"},"uris":["http://www.mendeley.com/documents/?uuid=6c75eaf9-b999-4044-9ef2-90e3aefc6cbf"]}],"mendeley":{"formattedCitation":"(Zafar et al. 2018)","plainTextFormattedCitation":"(Zafar et al. 2018)","previouslyFormattedCitation":"(Zafar et al. 2018)"},"properties":{"noteIndex":0},"schema":"https://github.com/citation-style-language/schema/raw/master/csl-citation.json"}</w:instrText>
      </w:r>
      <w:r w:rsidR="0027114F">
        <w:fldChar w:fldCharType="separate"/>
      </w:r>
      <w:r w:rsidR="0027114F" w:rsidRPr="0027114F">
        <w:rPr>
          <w:noProof/>
        </w:rPr>
        <w:t>(Zafar et al. 2018)</w:t>
      </w:r>
      <w:r w:rsidR="0027114F">
        <w:fldChar w:fldCharType="end"/>
      </w:r>
      <w:r w:rsidR="0027114F">
        <w:t xml:space="preserve">. </w:t>
      </w:r>
    </w:p>
    <w:p w14:paraId="1E44DB3E" w14:textId="1F89BE26" w:rsidR="008F2B22" w:rsidRDefault="0027114F" w:rsidP="004E5EBD">
      <w:r>
        <w:lastRenderedPageBreak/>
        <w:t xml:space="preserve">Ordinarily with disease modules, each condition will have a number of symptoms associated with it, each adjusting the likelihood of seeking health care. I have chosen not to go down this route as given the large variety of injuries handled by the model would mean that it is unlikely that I will find the right information to model each injuries’ symptoms effect on healthcare seeking. </w:t>
      </w:r>
      <w:r w:rsidR="008F2B22">
        <w:t>Instead</w:t>
      </w:r>
      <w:r w:rsidR="00BC5B76">
        <w:t>,</w:t>
      </w:r>
      <w:r w:rsidR="008F2B22">
        <w:t xml:space="preserve"> I use the overall injury severity (the ISS score) to determine health seeking behaviour. I use the commonly used injury severity category boundaries to determine which of two symptoms the person will have. The injury severity category boundaries I use are mild injury (ISS 1-8), moderate (ISS 9-14) and severe (ISS 15+). Those with a mild injury will have the generic injury symptom assigned to them and seek health care based on the health seeking behaviour model and those with a moderate or severe injury will have an emergency symptom assigned to them and automatically seek healthcare.</w:t>
      </w:r>
      <w:r w:rsidR="002564ED">
        <w:t xml:space="preserve"> This produces an overall percentage of healthcare seeking that falls within the range reported by Zafar et al. (2018), however to establish a complete acceptable parameter range for the ISS score at which we assign an emergency symptom, I used Azure batch computing to run the model for multiple values of the parameter which determines when an emergency symptom is assigned, finding several parameter values which produce an overall percentage of health seeking behaviour which falls within the acceptable range </w:t>
      </w:r>
      <w:r w:rsidR="002564ED">
        <w:fldChar w:fldCharType="begin"/>
      </w:r>
      <w:r w:rsidR="002564ED">
        <w:instrText xml:space="preserve"> REF _Ref85619109 \h </w:instrText>
      </w:r>
      <w:r w:rsidR="002564ED">
        <w:fldChar w:fldCharType="separate"/>
      </w:r>
      <w:r w:rsidR="002564ED">
        <w:t xml:space="preserve">Figure </w:t>
      </w:r>
      <w:r w:rsidR="002564ED">
        <w:rPr>
          <w:noProof/>
        </w:rPr>
        <w:t>1</w:t>
      </w:r>
      <w:r w:rsidR="002564ED">
        <w:fldChar w:fldCharType="end"/>
      </w:r>
      <w:r w:rsidR="002564ED">
        <w:t>.</w:t>
      </w:r>
    </w:p>
    <w:p w14:paraId="3CA1B606" w14:textId="77777777" w:rsidR="002564ED" w:rsidRDefault="002564ED" w:rsidP="002564ED">
      <w:pPr>
        <w:keepNext/>
      </w:pPr>
      <w:r>
        <w:rPr>
          <w:noProof/>
        </w:rPr>
        <w:drawing>
          <wp:inline distT="0" distB="0" distL="0" distR="0" wp14:anchorId="4288EFFD" wp14:editId="1A6B8D76">
            <wp:extent cx="5731510" cy="42989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83677E0" w14:textId="4212F623" w:rsidR="002564ED" w:rsidRPr="004E5EBD" w:rsidRDefault="002564ED" w:rsidP="00C01CE2">
      <w:pPr>
        <w:pStyle w:val="Caption"/>
      </w:pPr>
      <w:bookmarkStart w:id="9" w:name="_Ref85619109"/>
      <w:r>
        <w:t xml:space="preserve">Figure </w:t>
      </w:r>
      <w:r>
        <w:fldChar w:fldCharType="begin"/>
      </w:r>
      <w:r>
        <w:instrText xml:space="preserve"> SEQ Figure \* ARABIC </w:instrText>
      </w:r>
      <w:r>
        <w:fldChar w:fldCharType="separate"/>
      </w:r>
      <w:r w:rsidR="000037B4">
        <w:rPr>
          <w:noProof/>
        </w:rPr>
        <w:t>1</w:t>
      </w:r>
      <w:r>
        <w:rPr>
          <w:noProof/>
        </w:rPr>
        <w:fldChar w:fldCharType="end"/>
      </w:r>
      <w:bookmarkEnd w:id="9"/>
      <w:r>
        <w:t xml:space="preserve">: Establishing the parameter space for </w:t>
      </w:r>
      <w:proofErr w:type="spellStart"/>
      <w:r>
        <w:t>rt_emergency_case_ISS_score_cut_off</w:t>
      </w:r>
      <w:proofErr w:type="spellEnd"/>
      <w:r>
        <w:t>. Values of this parameter between 3 and 9 result in a percentage of health seeking behaviour in the population matching the results of Zafar et al. 2018.</w:t>
      </w:r>
    </w:p>
    <w:p w14:paraId="65CE0EA7" w14:textId="1E0127C2" w:rsidR="004E5EBD" w:rsidRDefault="004E5EBD" w:rsidP="004E5EBD">
      <w:pPr>
        <w:pStyle w:val="Heading2"/>
      </w:pPr>
      <w:r>
        <w:t>Approach to modelling road traffic injuries: What treatment this person requires?</w:t>
      </w:r>
    </w:p>
    <w:p w14:paraId="44B48A26" w14:textId="1FA92440" w:rsidR="008500B0" w:rsidRDefault="008F2B22" w:rsidP="009E64E4">
      <w:r w:rsidRPr="008F2B22">
        <w:t>The</w:t>
      </w:r>
      <w:r>
        <w:t xml:space="preserve"> treatment each person requires will be dependent on what injuries they have, as such the interaction with the health system needs to be flexible, adjusting to meet the needs of the patient.</w:t>
      </w:r>
    </w:p>
    <w:p w14:paraId="36E079B3" w14:textId="12C1EEB0" w:rsidR="008F2B22" w:rsidRDefault="008F2B22" w:rsidP="009E64E4">
      <w:r>
        <w:lastRenderedPageBreak/>
        <w:t>If a person seeks healthcare, their first interaction takes place in the generic appointments</w:t>
      </w:r>
      <w:r w:rsidR="009B2E38">
        <w:t>. Currently, both function in the same way, but those with the generic injury symptom turn up at the ‘</w:t>
      </w:r>
      <w:r w:rsidR="009B2E38" w:rsidRPr="009B2E38">
        <w:t>GenericFirstApptAtFacilityLevel1</w:t>
      </w:r>
      <w:r w:rsidR="009B2E38">
        <w:t>’ and those with the emergency appointment turn up at ‘</w:t>
      </w:r>
      <w:r w:rsidR="009B2E38" w:rsidRPr="009B2E38">
        <w:t>GenericEmergencyFirstApptAtFacilityLevel1</w:t>
      </w:r>
      <w:r w:rsidR="009B2E38">
        <w:t>’. When they turn up at either of the appointments, they have their injuries diagnosed, with the appointment footprint being altered if they require an x-ray/</w:t>
      </w:r>
      <w:proofErr w:type="spellStart"/>
      <w:r w:rsidR="009B2E38">
        <w:t>ct</w:t>
      </w:r>
      <w:proofErr w:type="spellEnd"/>
      <w:r w:rsidR="009B2E38">
        <w:t>-scan in order to diagnose their injuries. After the patient’s injuries are diagnosed, the proceed to the RTI module specific injury treatments.</w:t>
      </w:r>
    </w:p>
    <w:p w14:paraId="538AD6E3" w14:textId="01F2BF7E" w:rsidR="009B2E38" w:rsidRDefault="009B2E38" w:rsidP="009E64E4">
      <w:r>
        <w:t>Road traffic injuries can lead to extended periods of hospitalization, so to ensure that those who are injured remain in in-patient care when needed, a HSI event ‘</w:t>
      </w:r>
      <w:proofErr w:type="spellStart"/>
      <w:r w:rsidRPr="009B2E38">
        <w:t>RTI_MedicalIntervention</w:t>
      </w:r>
      <w:proofErr w:type="spellEnd"/>
      <w:r>
        <w:t>’ is used to determine how long they will remain in the health system for and create a treatment plan for them, scheduling the surgeries, casts, burn treatments that each patient requires. To determine a patient’s length of stay, I use the ISS score to change the appointment footprint,</w:t>
      </w:r>
      <w:r w:rsidR="00AD08F7">
        <w:t xml:space="preserve"> based on the findings of </w:t>
      </w:r>
      <w:r w:rsidR="00AD08F7">
        <w:fldChar w:fldCharType="begin" w:fldLock="1"/>
      </w:r>
      <w:r w:rsidR="00AD24DC">
        <w:instrText>ADDIN CSL_CITATION {"citationItems":[{"id":"ITEM-1","itemData":{"DOI":"10.5535/arm.2016.40.2.288","ISSN":"22340653","abstract":"Objective To investigate the clinical characteristics of patients involved in road traffic accidents according to the New Injury Severity Score (NISS). Methods In this study, medical records of 1,048 patients admitted at three hospitals located in different regions between January and December 2014 were retrospectively reviewed. Only patients who received inpatient treatments covered by automobile insurance during the period were included. Accidents were classified as pedestrian, driver, passenger, motorcycle, or bicycle; and the severity of injury was assessed by the NISS. Results The proportion of pedestrian traffic accident (TA) was the highest, followed by driver, passenger, motorcycle and bicycle TA. The mean NISS was significantly higher in pedestrian and motorcycle TAs and lower in passenger TA. Analysis of differences in mean hospital length of stay (HLS) according to NISS injury severity revealed 4.97±4.86 days in the minor injury group, 8.91±5.93 days in the moderate injury group, 15.46±11.16 days in the serious injury group, 24.73±17.03 days in the severe injury group, and 30.86±34.03 days in the critical injury group (p&lt;0.05). Conclusion The study results indicated that higher NISS correlated to longer HLS, fewer home discharges, and increasing mortality. Specialized hospitals for TA patient rehabilitation are necessary to reduce disabilities in TA patients.","author":[{"dropping-particle":"","family":"Lee","given":"Jung Soo","non-dropping-particle":"","parse-names":false,"suffix":""},{"dropping-particle":"","family":"Kim","given":"Yeo Hyung","non-dropping-particle":"","parse-names":false,"suffix":""},{"dropping-particle":"","family":"Yun","given":"Jae Sung","non-dropping-particle":"","parse-names":false,"suffix":""},{"dropping-particle":"","family":"Jung","given":"Sang Eun","non-dropping-particle":"","parse-names":false,"suffix":""},{"dropping-particle":"","family":"Chae","given":"Choong Sik","non-dropping-particle":"","parse-names":false,"suffix":""},{"dropping-particle":"","family":"Chung","given":"Min Jae","non-dropping-particle":"","parse-names":false,"suffix":""}],"container-title":"Annals of Rehabilitation Medicine","id":"ITEM-1","issue":"2","issued":{"date-parts":[["2016"]]},"page":"288-293","publisher":"Korean Academy of Rehabilitation Medicine","title":"Characteristics of patients injured in road traffic accidents according to the new injury severity score","type":"article-journal","volume":"40"},"uris":["http://www.mendeley.com/documents/?uuid=c80eb737-3087-3c14-bcdd-fddcbaae20e1"]}],"mendeley":{"formattedCitation":"(Lee et al. 2016)","plainTextFormattedCitation":"(Lee et al. 2016)","previouslyFormattedCitation":"(Lee et al. 2016)"},"properties":{"noteIndex":0},"schema":"https://github.com/citation-style-language/schema/raw/master/csl-citation.json"}</w:instrText>
      </w:r>
      <w:r w:rsidR="00AD08F7">
        <w:fldChar w:fldCharType="separate"/>
      </w:r>
      <w:r w:rsidR="00AD08F7" w:rsidRPr="00AD08F7">
        <w:rPr>
          <w:noProof/>
        </w:rPr>
        <w:t>(Lee et al. 2016)</w:t>
      </w:r>
      <w:r w:rsidR="00AD08F7">
        <w:fldChar w:fldCharType="end"/>
      </w:r>
      <w:r>
        <w:t xml:space="preserve"> see</w:t>
      </w:r>
      <w:r w:rsidR="00AD08F7">
        <w:t xml:space="preserve"> </w:t>
      </w:r>
      <w:r w:rsidR="00AD08F7">
        <w:fldChar w:fldCharType="begin"/>
      </w:r>
      <w:r w:rsidR="00AD08F7">
        <w:instrText xml:space="preserve"> REF _Ref57197646 \h </w:instrText>
      </w:r>
      <w:r w:rsidR="00AD08F7">
        <w:fldChar w:fldCharType="separate"/>
      </w:r>
      <w:r w:rsidR="00AD08F7">
        <w:t xml:space="preserve">Table </w:t>
      </w:r>
      <w:r w:rsidR="00AD08F7">
        <w:rPr>
          <w:noProof/>
        </w:rPr>
        <w:t>8</w:t>
      </w:r>
      <w:r w:rsidR="00AD08F7">
        <w:fldChar w:fldCharType="end"/>
      </w:r>
      <w:r w:rsidR="00AD08F7">
        <w:t>.</w:t>
      </w:r>
    </w:p>
    <w:tbl>
      <w:tblPr>
        <w:tblStyle w:val="TableGrid"/>
        <w:tblW w:w="0" w:type="auto"/>
        <w:tblLook w:val="04A0" w:firstRow="1" w:lastRow="0" w:firstColumn="1" w:lastColumn="0" w:noHBand="0" w:noVBand="1"/>
      </w:tblPr>
      <w:tblGrid>
        <w:gridCol w:w="1514"/>
        <w:gridCol w:w="1516"/>
        <w:gridCol w:w="1516"/>
        <w:gridCol w:w="1546"/>
        <w:gridCol w:w="1547"/>
        <w:gridCol w:w="1377"/>
      </w:tblGrid>
      <w:tr w:rsidR="009B2E38" w14:paraId="5253563E" w14:textId="30360830" w:rsidTr="009B2E38">
        <w:tc>
          <w:tcPr>
            <w:tcW w:w="1514" w:type="dxa"/>
          </w:tcPr>
          <w:p w14:paraId="20711D36" w14:textId="27FFF65E" w:rsidR="009B2E38" w:rsidRDefault="009B2E38" w:rsidP="009E64E4">
            <w:r>
              <w:t>ISS score</w:t>
            </w:r>
          </w:p>
        </w:tc>
        <w:tc>
          <w:tcPr>
            <w:tcW w:w="1516" w:type="dxa"/>
          </w:tcPr>
          <w:p w14:paraId="2E7A6900" w14:textId="6E5056E5" w:rsidR="009B2E38" w:rsidRDefault="009B2E38" w:rsidP="009E64E4">
            <w:r>
              <w:t>Less than 4</w:t>
            </w:r>
          </w:p>
        </w:tc>
        <w:tc>
          <w:tcPr>
            <w:tcW w:w="1516" w:type="dxa"/>
          </w:tcPr>
          <w:p w14:paraId="291AEA4F" w14:textId="18F65404" w:rsidR="009B2E38" w:rsidRDefault="009B2E38" w:rsidP="009E64E4">
            <w:r>
              <w:t>4 to 8</w:t>
            </w:r>
          </w:p>
        </w:tc>
        <w:tc>
          <w:tcPr>
            <w:tcW w:w="1546" w:type="dxa"/>
          </w:tcPr>
          <w:p w14:paraId="089BB337" w14:textId="1AFF27E9" w:rsidR="009B2E38" w:rsidRDefault="009B2E38" w:rsidP="009E64E4">
            <w:r>
              <w:t xml:space="preserve">9 to 15 </w:t>
            </w:r>
          </w:p>
        </w:tc>
        <w:tc>
          <w:tcPr>
            <w:tcW w:w="1547" w:type="dxa"/>
          </w:tcPr>
          <w:p w14:paraId="583708A4" w14:textId="782B83B7" w:rsidR="009B2E38" w:rsidRDefault="009B2E38" w:rsidP="009E64E4">
            <w:r>
              <w:t>16 to 24</w:t>
            </w:r>
          </w:p>
        </w:tc>
        <w:tc>
          <w:tcPr>
            <w:tcW w:w="1377" w:type="dxa"/>
          </w:tcPr>
          <w:p w14:paraId="23E4EE1C" w14:textId="482C3186" w:rsidR="009B2E38" w:rsidRDefault="009B2E38" w:rsidP="009E64E4">
            <w:r>
              <w:t>More than 25</w:t>
            </w:r>
          </w:p>
        </w:tc>
      </w:tr>
      <w:tr w:rsidR="009B2E38" w14:paraId="59D89164" w14:textId="208F6564" w:rsidTr="009B2E38">
        <w:tc>
          <w:tcPr>
            <w:tcW w:w="1514" w:type="dxa"/>
          </w:tcPr>
          <w:p w14:paraId="62205A1E" w14:textId="04D17B1D" w:rsidR="009B2E38" w:rsidRDefault="009B2E38" w:rsidP="009E64E4">
            <w:r>
              <w:t>Mean LOS (</w:t>
            </w:r>
            <w:proofErr w:type="spellStart"/>
            <w:r>
              <w:t>s.d.</w:t>
            </w:r>
            <w:proofErr w:type="spellEnd"/>
            <w:r>
              <w:t>)</w:t>
            </w:r>
          </w:p>
        </w:tc>
        <w:tc>
          <w:tcPr>
            <w:tcW w:w="1516" w:type="dxa"/>
          </w:tcPr>
          <w:p w14:paraId="0E2E29B0" w14:textId="21699F82" w:rsidR="009B2E38" w:rsidRDefault="009B2E38" w:rsidP="009E64E4">
            <w:r w:rsidRPr="009B2E38">
              <w:t>4.97</w:t>
            </w:r>
            <w:r>
              <w:t xml:space="preserve"> (</w:t>
            </w:r>
            <w:r w:rsidRPr="009B2E38">
              <w:t>4.86</w:t>
            </w:r>
            <w:r>
              <w:t>)</w:t>
            </w:r>
          </w:p>
        </w:tc>
        <w:tc>
          <w:tcPr>
            <w:tcW w:w="1516" w:type="dxa"/>
          </w:tcPr>
          <w:p w14:paraId="1C01F0EC" w14:textId="638C97F0" w:rsidR="009B2E38" w:rsidRDefault="009B2E38" w:rsidP="009E64E4">
            <w:r w:rsidRPr="009B2E38">
              <w:t>8.91</w:t>
            </w:r>
            <w:r>
              <w:t xml:space="preserve"> (</w:t>
            </w:r>
            <w:r w:rsidRPr="009B2E38">
              <w:t>5.93</w:t>
            </w:r>
            <w:r>
              <w:t>)</w:t>
            </w:r>
          </w:p>
        </w:tc>
        <w:tc>
          <w:tcPr>
            <w:tcW w:w="1546" w:type="dxa"/>
          </w:tcPr>
          <w:p w14:paraId="1184591E" w14:textId="6F279E3D" w:rsidR="009B2E38" w:rsidRDefault="009B2E38" w:rsidP="009E64E4">
            <w:r w:rsidRPr="009B2E38">
              <w:t>15.46</w:t>
            </w:r>
            <w:r>
              <w:t xml:space="preserve"> (</w:t>
            </w:r>
            <w:r w:rsidRPr="009B2E38">
              <w:t>11.16</w:t>
            </w:r>
            <w:r>
              <w:t>)</w:t>
            </w:r>
          </w:p>
        </w:tc>
        <w:tc>
          <w:tcPr>
            <w:tcW w:w="1547" w:type="dxa"/>
          </w:tcPr>
          <w:p w14:paraId="1D5B7D09" w14:textId="07B51943" w:rsidR="009B2E38" w:rsidRDefault="009B2E38" w:rsidP="009E64E4">
            <w:r w:rsidRPr="009B2E38">
              <w:t>24.73</w:t>
            </w:r>
            <w:r>
              <w:t xml:space="preserve"> (</w:t>
            </w:r>
            <w:r w:rsidRPr="009B2E38">
              <w:t>17.03</w:t>
            </w:r>
            <w:r>
              <w:t>)</w:t>
            </w:r>
          </w:p>
        </w:tc>
        <w:tc>
          <w:tcPr>
            <w:tcW w:w="1377" w:type="dxa"/>
          </w:tcPr>
          <w:p w14:paraId="3831702A" w14:textId="04DE8494" w:rsidR="009B2E38" w:rsidRPr="009B2E38" w:rsidRDefault="009B2E38" w:rsidP="00AD08F7">
            <w:pPr>
              <w:keepNext/>
            </w:pPr>
            <w:r w:rsidRPr="009B2E38">
              <w:t>30.86</w:t>
            </w:r>
            <w:r>
              <w:t xml:space="preserve"> (</w:t>
            </w:r>
            <w:r w:rsidRPr="009B2E38">
              <w:t>34.03</w:t>
            </w:r>
            <w:r>
              <w:t>)</w:t>
            </w:r>
          </w:p>
        </w:tc>
      </w:tr>
    </w:tbl>
    <w:p w14:paraId="6BCC0156" w14:textId="73318C1D" w:rsidR="009B2E38" w:rsidRDefault="00AD08F7" w:rsidP="00AD08F7">
      <w:pPr>
        <w:pStyle w:val="Caption"/>
      </w:pPr>
      <w:bookmarkStart w:id="10" w:name="_Ref57197646"/>
      <w:r>
        <w:t xml:space="preserve">Table </w:t>
      </w:r>
      <w:r w:rsidR="00C42B30">
        <w:fldChar w:fldCharType="begin"/>
      </w:r>
      <w:r w:rsidR="00C42B30">
        <w:instrText xml:space="preserve"> SEQ Table \* ARABIC </w:instrText>
      </w:r>
      <w:r w:rsidR="00C42B30">
        <w:fldChar w:fldCharType="separate"/>
      </w:r>
      <w:r w:rsidR="00997501">
        <w:rPr>
          <w:noProof/>
        </w:rPr>
        <w:t>8</w:t>
      </w:r>
      <w:r w:rsidR="00C42B30">
        <w:rPr>
          <w:noProof/>
        </w:rPr>
        <w:fldChar w:fldCharType="end"/>
      </w:r>
      <w:bookmarkEnd w:id="10"/>
      <w:r>
        <w:t>: The relationship between a person's injury severity and their length of stay.</w:t>
      </w:r>
    </w:p>
    <w:p w14:paraId="7B67FCFC" w14:textId="269FCCBE" w:rsidR="00940512" w:rsidRDefault="00940512" w:rsidP="00D07450">
      <w:r>
        <w:t xml:space="preserve">Some people will require admission to the HDU/ICU unit. Reportedly 6% of patients coming in to Kamuzu Central Hospital for road traffic injuries required admission to higher levels of care </w:t>
      </w:r>
      <w:r>
        <w:fldChar w:fldCharType="begin" w:fldLock="1"/>
      </w:r>
      <w:r w:rsidR="00207406">
        <w:instrText>ADDIN CSL_CITATION {"citationItems":[{"id":"ITEM-1","itemData":{"DOI":"10.1007/s00268-020-05853-z","ISSN":"14322323","abstract":"Background: In resource-limited settings, prehospital trauma care and transportation from the scene to a hospital is not well developed. Critically injured patients present to the hospital via privately owned vehicles (PV), public transportation, or the police. We aimed to determine the mortality following road traffic injury based on the mode of transportation to our trauma center. Methods: We performed a retrospective analysis of the Kamuzu Central Hospital (KCH) Trauma Registry from January 2011 to May 2018. Patients with road traffic injuries, presenting from the scene, were included. Those brought in dead or discharged from casualty were excluded. Bivariate analysis was performed over mortality. A Poisson multivariate regression determined the relative risk of mortality by prehospital transportation. Results: 2853 patients were included; 7.8% (n = 223) died. Patients were transported by PV (n = 1963, 68.8%), minibus (n = 497, 17.4%), and police (268, 9.4%). No patients were transported by ambulance. Patients transported by police (1 h, IQR 0–2) and PV (1 h, IQR 0–2), arrived earlier than those transported by minibus (2 h, IQR 0–27), p &lt; 0.001. There was no difference in injury severity between the transportation cohorts. Compared to PV, patients transported by police (RR 1.56, 95% CI 1.13–2.17, p = 0.008) have an increased risk of mortality after controlling for injury severity. There was no difference in mortality in patients presenting by minibus (RR 0.83, 95% CI 0.55–1.24, p = 0.4). Conclusion: Patients transported to KCH via police have a higher risk of mortality than those transported via private vehicle after controlling for injury severity. Training police in basic life support may be an initial target of intervention in reducing trauma mortality. Overall, the creation of a functional prehospital ambulance system with a cadre of paramedics is necessary for both trauma and non-trauma patients alike. This can only be achieved by training all stakeholders, the police, public transport drivers, and the public at large.","author":[{"dropping-particle":"","family":"Purcell","given":"Laura N.","non-dropping-particle":"","parse-names":false,"suffix":""},{"dropping-particle":"","family":"Mulima","given":"Gift","non-dropping-particle":"","parse-names":false,"suffix":""},{"dropping-particle":"","family":"Nip","given":"Emily","non-dropping-particle":"","parse-names":false,"suffix":""},{"dropping-particle":"","family":"Yohan","given":"Avital","non-dropping-particle":"","parse-names":false,"suffix":""},{"dropping-particle":"","family":"Gallaher","given":"Jared","non-dropping-particle":"","parse-names":false,"suffix":""},{"dropping-particle":"","family":"Charles","given":"Anthony","non-dropping-particle":"","parse-names":false,"suffix":""}],"container-title":"World Journal of Surgery","id":"ITEM-1","issued":{"date-parts":[["2021"]]},"title":"Police Transportation Following Vehicular Trauma and Risk of Mortality in a Resource-Limited Setting","type":"article-journal"},"uris":["http://www.mendeley.com/documents/?uuid=8bd64d18-0ce2-4c9f-953e-c3565e289863"]}],"mendeley":{"formattedCitation":"(Purcell et al. 2021)","plainTextFormattedCitation":"(Purcell et al. 2021)","previouslyFormattedCitation":"(Purcell et al. 2021)"},"properties":{"noteIndex":0},"schema":"https://github.com/citation-style-language/schema/raw/master/csl-citation.json"}</w:instrText>
      </w:r>
      <w:r>
        <w:fldChar w:fldCharType="separate"/>
      </w:r>
      <w:r w:rsidRPr="00940512">
        <w:rPr>
          <w:noProof/>
        </w:rPr>
        <w:t>(Purcell et al. 2021)</w:t>
      </w:r>
      <w:r>
        <w:fldChar w:fldCharType="end"/>
      </w:r>
      <w:r>
        <w:t>. Currently, I am assuming that the most severe injuries are those that need higher levels of care, so the model currently admits those with ISS scores in the top 6% into HDU/ICU, see</w:t>
      </w:r>
      <w:r w:rsidR="00207406">
        <w:t xml:space="preserve"> </w:t>
      </w:r>
      <w:r w:rsidR="00207406">
        <w:fldChar w:fldCharType="begin"/>
      </w:r>
      <w:r w:rsidR="00207406">
        <w:instrText xml:space="preserve"> REF _Ref65840143 \h </w:instrText>
      </w:r>
      <w:r w:rsidR="00207406">
        <w:fldChar w:fldCharType="separate"/>
      </w:r>
      <w:r w:rsidR="00207406">
        <w:t xml:space="preserve">Figure </w:t>
      </w:r>
      <w:r w:rsidR="00207406">
        <w:rPr>
          <w:noProof/>
        </w:rPr>
        <w:t>1</w:t>
      </w:r>
      <w:r w:rsidR="00207406">
        <w:fldChar w:fldCharType="end"/>
      </w:r>
      <w:r w:rsidR="00207406">
        <w:t>.</w:t>
      </w:r>
    </w:p>
    <w:p w14:paraId="3E93D79B" w14:textId="77777777" w:rsidR="00207406" w:rsidRDefault="00940512" w:rsidP="00207406">
      <w:pPr>
        <w:keepNext/>
      </w:pPr>
      <w:r>
        <w:rPr>
          <w:noProof/>
        </w:rPr>
        <w:drawing>
          <wp:inline distT="0" distB="0" distL="0" distR="0" wp14:anchorId="5F797669" wp14:editId="17DDDDE7">
            <wp:extent cx="5731510" cy="38868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731510" cy="3886835"/>
                    </a:xfrm>
                    <a:prstGeom prst="rect">
                      <a:avLst/>
                    </a:prstGeom>
                  </pic:spPr>
                </pic:pic>
              </a:graphicData>
            </a:graphic>
          </wp:inline>
        </w:drawing>
      </w:r>
    </w:p>
    <w:p w14:paraId="2D0FB2F3" w14:textId="74D94F94" w:rsidR="00940512" w:rsidRDefault="00207406" w:rsidP="00207406">
      <w:pPr>
        <w:pStyle w:val="Caption"/>
      </w:pPr>
      <w:bookmarkStart w:id="11" w:name="_Ref65840143"/>
      <w:r>
        <w:t xml:space="preserve">Figure </w:t>
      </w:r>
      <w:r w:rsidR="00C42B30">
        <w:fldChar w:fldCharType="begin"/>
      </w:r>
      <w:r w:rsidR="00C42B30">
        <w:instrText xml:space="preserve"> SEQ Figure \* ARABIC </w:instrText>
      </w:r>
      <w:r w:rsidR="00C42B30">
        <w:fldChar w:fldCharType="separate"/>
      </w:r>
      <w:r w:rsidR="000037B4">
        <w:rPr>
          <w:noProof/>
        </w:rPr>
        <w:t>2</w:t>
      </w:r>
      <w:r w:rsidR="00C42B30">
        <w:rPr>
          <w:noProof/>
        </w:rPr>
        <w:fldChar w:fldCharType="end"/>
      </w:r>
      <w:bookmarkEnd w:id="11"/>
      <w:r>
        <w:t>: The ISS scores corresponding to criteria for HDU/ICU admission</w:t>
      </w:r>
    </w:p>
    <w:p w14:paraId="3C437D11" w14:textId="63028F8D" w:rsidR="00207406" w:rsidRDefault="00207406" w:rsidP="00207406">
      <w:r>
        <w:lastRenderedPageBreak/>
        <w:t xml:space="preserve">The length of stay in ICU is informed by a study in Malawi </w:t>
      </w:r>
      <w:r>
        <w:fldChar w:fldCharType="begin" w:fldLock="1"/>
      </w:r>
      <w:r w:rsidR="0063098D">
        <w:instrText>ADDIN CSL_CITATION {"citationItems":[{"id":"ITEM-1","itemData":{"DOI":"10.1177/0003134820950282","ISSN":"15559823","PMID":"32902325","abstract":"Introduction: In high-income countries (HICs), the intensive care unit (ICU) bed density is approximately 20-32 beds/100 000 population compared with countries in sub-Saharan Africa, like Malawi, with an ICU bed density of 0.1 beds/100 000 population. We hypothesize that the ICU bed utilization in Malawi will be high. Methods: This is an observational study at a tertiary care center in Malawi from August 2016 to May 2018. Variables used to evaluate ICU bed utilization include ICU length of stay (LOS), bed occupancy rates (average daily ICU census/number of ICU beds), bed turnover (total number of admissions/number of ICU beds), and turnover intervals (number of ICU bed days/total number of admissions – average ICU LOS). Results: 494 patients were admitted to the ICU during the study period. The average LOS during the study period was 4.8 ± 6.0 days. Traumatic brain injury patients had the most extended LOS (8.7 ± 6.8 days) with a 49.5% ICU mortality. The bed occupancy rate per year was 74.7%. The calculated bed turnover was 56.5 persons treated per bed per year. The average turnover interval, defined as the number of days for a vacant bed to be occupied by the successive patient admission, was 1.63 days. Conclusion: Despite the high burden of critical illness, the bed occupancy rates, turn over days, and turnover interval reveal significant underutilization of the available ICU beds. ICU bed underutilization may be attributable to the absence of an admission and discharge protocols. A lack of brain death policy further impedes appropriate ICU utilization.","author":[{"dropping-particle":"","family":"Wong","given":"Abby","non-dropping-particle":"","parse-names":false,"suffix":""},{"dropping-particle":"","family":"Prin","given":"Meghan","non-dropping-particle":"","parse-names":false,"suffix":""},{"dropping-particle":"","family":"Purcell","given":"Laura N.","non-dropping-particle":"","parse-names":false,"suffix":""},{"dropping-particle":"","family":"Kadyaudzu","given":"Clement","non-dropping-particle":"","parse-names":false,"suffix":""},{"dropping-particle":"","family":"Charles","given":"Anthony","non-dropping-particle":"","parse-names":false,"suffix":""}],"container-title":"American Surgeon","id":"ITEM-1","issued":{"date-parts":[["2020"]]},"title":"Intensive Care Unit Bed Utilization and Head Injury Burden in a Resource-Poor Setting","type":"article-journal"},"uris":["http://www.mendeley.com/documents/?uuid=e3ecd3d3-d686-45f2-a6ce-f7a52ee52f5b"]}],"mendeley":{"formattedCitation":"(Wong et al. 2020)","plainTextFormattedCitation":"(Wong et al. 2020)","previouslyFormattedCitation":"(Wong et al. 2020)"},"properties":{"noteIndex":0},"schema":"https://github.com/citation-style-language/schema/raw/master/csl-citation.json"}</w:instrText>
      </w:r>
      <w:r>
        <w:fldChar w:fldCharType="separate"/>
      </w:r>
      <w:r w:rsidRPr="00207406">
        <w:rPr>
          <w:noProof/>
        </w:rPr>
        <w:t>(Wong et al. 2020)</w:t>
      </w:r>
      <w:r>
        <w:fldChar w:fldCharType="end"/>
      </w:r>
      <w:r>
        <w:t xml:space="preserve">. Wong et al. show those with a head injury were found to require a longer stay in the ICU. The parameter values for HDU/ICU length of stay are given in </w:t>
      </w:r>
    </w:p>
    <w:tbl>
      <w:tblPr>
        <w:tblStyle w:val="TableGrid"/>
        <w:tblW w:w="9590" w:type="dxa"/>
        <w:tblLook w:val="04A0" w:firstRow="1" w:lastRow="0" w:firstColumn="1" w:lastColumn="0" w:noHBand="0" w:noVBand="1"/>
      </w:tblPr>
      <w:tblGrid>
        <w:gridCol w:w="3194"/>
        <w:gridCol w:w="3198"/>
        <w:gridCol w:w="3198"/>
      </w:tblGrid>
      <w:tr w:rsidR="00207406" w14:paraId="58C858DA" w14:textId="77777777" w:rsidTr="00207406">
        <w:trPr>
          <w:trHeight w:val="416"/>
        </w:trPr>
        <w:tc>
          <w:tcPr>
            <w:tcW w:w="3194" w:type="dxa"/>
          </w:tcPr>
          <w:p w14:paraId="4BCBCC3D" w14:textId="77777777" w:rsidR="00207406" w:rsidRDefault="00207406" w:rsidP="0063098D">
            <w:r>
              <w:t>ISS score</w:t>
            </w:r>
          </w:p>
        </w:tc>
        <w:tc>
          <w:tcPr>
            <w:tcW w:w="3198" w:type="dxa"/>
          </w:tcPr>
          <w:p w14:paraId="64670EE8" w14:textId="59B570A0" w:rsidR="00207406" w:rsidRDefault="00207406" w:rsidP="0063098D">
            <w:r>
              <w:t>Head injury</w:t>
            </w:r>
          </w:p>
        </w:tc>
        <w:tc>
          <w:tcPr>
            <w:tcW w:w="3198" w:type="dxa"/>
          </w:tcPr>
          <w:p w14:paraId="60B3D6CF" w14:textId="7E0AE5B5" w:rsidR="00207406" w:rsidRDefault="00207406" w:rsidP="0063098D">
            <w:r>
              <w:t>No Head injury</w:t>
            </w:r>
          </w:p>
        </w:tc>
      </w:tr>
      <w:tr w:rsidR="00207406" w14:paraId="55728778" w14:textId="77777777" w:rsidTr="00207406">
        <w:trPr>
          <w:trHeight w:val="408"/>
        </w:trPr>
        <w:tc>
          <w:tcPr>
            <w:tcW w:w="3194" w:type="dxa"/>
          </w:tcPr>
          <w:p w14:paraId="19057B8A" w14:textId="77777777" w:rsidR="00207406" w:rsidRDefault="00207406" w:rsidP="0063098D">
            <w:r>
              <w:t>Mean LOS (</w:t>
            </w:r>
            <w:proofErr w:type="spellStart"/>
            <w:r>
              <w:t>s.d.</w:t>
            </w:r>
            <w:proofErr w:type="spellEnd"/>
            <w:r>
              <w:t>)</w:t>
            </w:r>
          </w:p>
        </w:tc>
        <w:tc>
          <w:tcPr>
            <w:tcW w:w="3198" w:type="dxa"/>
          </w:tcPr>
          <w:p w14:paraId="02611688" w14:textId="251D266C" w:rsidR="00207406" w:rsidRDefault="00207406" w:rsidP="0063098D">
            <w:r>
              <w:t>8.4 (6.4)</w:t>
            </w:r>
          </w:p>
        </w:tc>
        <w:tc>
          <w:tcPr>
            <w:tcW w:w="3198" w:type="dxa"/>
          </w:tcPr>
          <w:p w14:paraId="61AA1820" w14:textId="29C2D723" w:rsidR="00207406" w:rsidRDefault="00207406" w:rsidP="0063098D">
            <w:r w:rsidRPr="009B2E38">
              <w:t>4.</w:t>
            </w:r>
            <w:r>
              <w:t>8 (6)</w:t>
            </w:r>
          </w:p>
        </w:tc>
      </w:tr>
    </w:tbl>
    <w:p w14:paraId="79EE7357" w14:textId="77777777" w:rsidR="00207406" w:rsidRPr="00207406" w:rsidRDefault="00207406" w:rsidP="00207406"/>
    <w:p w14:paraId="50FCC730" w14:textId="47E370B7" w:rsidR="00D07450" w:rsidRDefault="00AD08F7" w:rsidP="00D07450">
      <w:r>
        <w:t xml:space="preserve">The actual care for injuries is handled with a number of different </w:t>
      </w:r>
      <w:r w:rsidR="00D07450">
        <w:t>HSI</w:t>
      </w:r>
      <w:r>
        <w:t xml:space="preserve"> events. These are: </w:t>
      </w:r>
    </w:p>
    <w:p w14:paraId="27F7D590" w14:textId="267426AF" w:rsidR="00D07450" w:rsidRDefault="00AD08F7" w:rsidP="00D07450">
      <w:pPr>
        <w:pStyle w:val="ListParagraph"/>
        <w:numPr>
          <w:ilvl w:val="0"/>
          <w:numId w:val="4"/>
        </w:numPr>
      </w:pPr>
      <w:r>
        <w:t>‘</w:t>
      </w:r>
      <w:proofErr w:type="spellStart"/>
      <w:r w:rsidRPr="00AD08F7">
        <w:t>RTI_Fracture_Cast</w:t>
      </w:r>
      <w:proofErr w:type="spellEnd"/>
      <w:r>
        <w:t xml:space="preserve">’, which treats fractures which can be casted by using the plaster of Paris consumables and gives out slings to fractures of the shoulder/upper arm </w:t>
      </w:r>
    </w:p>
    <w:p w14:paraId="57293F6A" w14:textId="77777777" w:rsidR="00D07450" w:rsidRDefault="00AD08F7" w:rsidP="00D07450">
      <w:pPr>
        <w:pStyle w:val="ListParagraph"/>
        <w:numPr>
          <w:ilvl w:val="0"/>
          <w:numId w:val="4"/>
        </w:numPr>
      </w:pPr>
      <w:r>
        <w:t>‘</w:t>
      </w:r>
      <w:proofErr w:type="spellStart"/>
      <w:r w:rsidRPr="00AD08F7">
        <w:t>RTI_Suture</w:t>
      </w:r>
      <w:proofErr w:type="spellEnd"/>
      <w:r>
        <w:t>’ which provides the consumables and performs stitching up of lacerations</w:t>
      </w:r>
    </w:p>
    <w:p w14:paraId="2F6C2478" w14:textId="77777777" w:rsidR="00D07450" w:rsidRDefault="00AD08F7" w:rsidP="00D07450">
      <w:pPr>
        <w:pStyle w:val="ListParagraph"/>
        <w:numPr>
          <w:ilvl w:val="0"/>
          <w:numId w:val="4"/>
        </w:numPr>
      </w:pPr>
      <w:r>
        <w:t>‘</w:t>
      </w:r>
      <w:proofErr w:type="spellStart"/>
      <w:r w:rsidRPr="00AD08F7">
        <w:t>RTI_Burn_Management</w:t>
      </w:r>
      <w:proofErr w:type="spellEnd"/>
      <w:r>
        <w:t>’ which provides consumables which cleans and dresses burns</w:t>
      </w:r>
    </w:p>
    <w:p w14:paraId="6896ACF1" w14:textId="77777777" w:rsidR="00D07450" w:rsidRDefault="00AD08F7" w:rsidP="00D07450">
      <w:pPr>
        <w:pStyle w:val="ListParagraph"/>
        <w:numPr>
          <w:ilvl w:val="0"/>
          <w:numId w:val="4"/>
        </w:numPr>
      </w:pPr>
      <w:r>
        <w:t>‘</w:t>
      </w:r>
      <w:proofErr w:type="spellStart"/>
      <w:r w:rsidRPr="00AD08F7">
        <w:t>RTI_Tetanus_Vaccine</w:t>
      </w:r>
      <w:proofErr w:type="spellEnd"/>
      <w:r>
        <w:t>’ which provides tetanus vaccines to those with burns and lacerations</w:t>
      </w:r>
    </w:p>
    <w:p w14:paraId="073E5822" w14:textId="77777777" w:rsidR="00D07450" w:rsidRDefault="00AD08F7" w:rsidP="00D07450">
      <w:pPr>
        <w:pStyle w:val="ListParagraph"/>
        <w:numPr>
          <w:ilvl w:val="0"/>
          <w:numId w:val="4"/>
        </w:numPr>
      </w:pPr>
      <w:r>
        <w:t>‘</w:t>
      </w:r>
      <w:proofErr w:type="spellStart"/>
      <w:r w:rsidRPr="00AD08F7">
        <w:t>RTI_Acute_Pain_Managemen</w:t>
      </w:r>
      <w:r>
        <w:t>t</w:t>
      </w:r>
      <w:proofErr w:type="spellEnd"/>
      <w:r>
        <w:t>’ which provides pain medicine for all injuries</w:t>
      </w:r>
    </w:p>
    <w:p w14:paraId="0A780E88" w14:textId="58D7193C" w:rsidR="00AD08F7" w:rsidRDefault="00AD08F7" w:rsidP="00D07450">
      <w:pPr>
        <w:pStyle w:val="ListParagraph"/>
        <w:numPr>
          <w:ilvl w:val="0"/>
          <w:numId w:val="4"/>
        </w:numPr>
      </w:pPr>
      <w:r>
        <w:t>‘</w:t>
      </w:r>
      <w:proofErr w:type="spellStart"/>
      <w:r w:rsidRPr="00AD08F7">
        <w:t>RTI_Major_Surgeries</w:t>
      </w:r>
      <w:proofErr w:type="spellEnd"/>
      <w:r>
        <w:t xml:space="preserve">’ which handles major surgeries, where major surgeries are defined as ‘surgeries </w:t>
      </w:r>
      <w:r w:rsidR="00D07450">
        <w:t>that include extensive work such as entering a body cavity, removing an organ or altering the body’s anatomy’</w:t>
      </w:r>
    </w:p>
    <w:p w14:paraId="4EEFF9AC" w14:textId="1FEDAA53" w:rsidR="00D07450" w:rsidRDefault="00D07450" w:rsidP="00D07450">
      <w:pPr>
        <w:pStyle w:val="ListParagraph"/>
        <w:numPr>
          <w:ilvl w:val="0"/>
          <w:numId w:val="4"/>
        </w:numPr>
      </w:pPr>
      <w:r>
        <w:t>‘</w:t>
      </w:r>
      <w:proofErr w:type="spellStart"/>
      <w:r>
        <w:t>RTI_</w:t>
      </w:r>
      <w:r w:rsidRPr="00D07450">
        <w:t>Minor_Surgeries</w:t>
      </w:r>
      <w:proofErr w:type="spellEnd"/>
      <w:r>
        <w:t>’ which handles minor surgeries</w:t>
      </w:r>
    </w:p>
    <w:p w14:paraId="7BABE999" w14:textId="394F248D" w:rsidR="00C01CE2" w:rsidRDefault="00C01CE2" w:rsidP="00D07450">
      <w:pPr>
        <w:pStyle w:val="ListParagraph"/>
        <w:numPr>
          <w:ilvl w:val="0"/>
          <w:numId w:val="4"/>
        </w:numPr>
      </w:pPr>
      <w:r>
        <w:t>‘</w:t>
      </w:r>
      <w:proofErr w:type="spellStart"/>
      <w:r w:rsidRPr="00C01CE2">
        <w:t>HSI_RTI_Shock_Treatment</w:t>
      </w:r>
      <w:proofErr w:type="spellEnd"/>
      <w:r>
        <w:t>’ which treats patients going into shock</w:t>
      </w:r>
    </w:p>
    <w:p w14:paraId="5CEBC410" w14:textId="65614B9A" w:rsidR="0063098D" w:rsidRDefault="0063098D" w:rsidP="00D07450">
      <w:pPr>
        <w:pStyle w:val="ListParagraph"/>
        <w:numPr>
          <w:ilvl w:val="0"/>
          <w:numId w:val="4"/>
        </w:numPr>
      </w:pPr>
      <w:r>
        <w:t>‘</w:t>
      </w:r>
      <w:proofErr w:type="spellStart"/>
      <w:r>
        <w:t>RTI_Open_Fracture_Treatment</w:t>
      </w:r>
      <w:proofErr w:type="spellEnd"/>
      <w:r>
        <w:t>’ which handles the treatment of open fractures</w:t>
      </w:r>
    </w:p>
    <w:p w14:paraId="6D0745BB" w14:textId="07E05B0A" w:rsidR="00754CCB" w:rsidRDefault="00754CCB" w:rsidP="00754CCB">
      <w:r>
        <w:t>The injuries treated, resources consumed and sources used for the design of each health system interaction event is given in</w:t>
      </w:r>
      <w:r w:rsidR="003C7CD8">
        <w:t xml:space="preserve"> </w:t>
      </w:r>
      <w:r w:rsidR="003C7CD8">
        <w:fldChar w:fldCharType="begin"/>
      </w:r>
      <w:r w:rsidR="003C7CD8">
        <w:instrText xml:space="preserve"> REF _Ref58848210 \h </w:instrText>
      </w:r>
      <w:r w:rsidR="003C7CD8">
        <w:fldChar w:fldCharType="separate"/>
      </w:r>
      <w:r w:rsidR="003C7CD8">
        <w:t xml:space="preserve">Table </w:t>
      </w:r>
      <w:r w:rsidR="003C7CD8">
        <w:rPr>
          <w:noProof/>
        </w:rPr>
        <w:t>9</w:t>
      </w:r>
      <w:r w:rsidR="003C7CD8">
        <w:fldChar w:fldCharType="end"/>
      </w:r>
      <w:r>
        <w:t>.</w:t>
      </w:r>
    </w:p>
    <w:tbl>
      <w:tblPr>
        <w:tblStyle w:val="TableGrid"/>
        <w:tblW w:w="0" w:type="auto"/>
        <w:tblLook w:val="04A0" w:firstRow="1" w:lastRow="0" w:firstColumn="1" w:lastColumn="0" w:noHBand="0" w:noVBand="1"/>
      </w:tblPr>
      <w:tblGrid>
        <w:gridCol w:w="2790"/>
        <w:gridCol w:w="1990"/>
        <w:gridCol w:w="2512"/>
        <w:gridCol w:w="1724"/>
      </w:tblGrid>
      <w:tr w:rsidR="00754CCB" w14:paraId="15435501" w14:textId="77777777" w:rsidTr="00754CCB">
        <w:tc>
          <w:tcPr>
            <w:tcW w:w="9016" w:type="dxa"/>
            <w:gridSpan w:val="4"/>
          </w:tcPr>
          <w:p w14:paraId="20165EE6" w14:textId="67CDE124" w:rsidR="00754CCB" w:rsidRDefault="00754CCB" w:rsidP="00754CCB">
            <w:pPr>
              <w:jc w:val="center"/>
            </w:pPr>
            <w:proofErr w:type="spellStart"/>
            <w:r>
              <w:t>RTI_Fracture_Cast</w:t>
            </w:r>
            <w:proofErr w:type="spellEnd"/>
          </w:p>
        </w:tc>
      </w:tr>
      <w:tr w:rsidR="003C7CD8" w14:paraId="14CBB375" w14:textId="77777777" w:rsidTr="00B02DB2">
        <w:tc>
          <w:tcPr>
            <w:tcW w:w="2790" w:type="dxa"/>
          </w:tcPr>
          <w:p w14:paraId="5320CAB9" w14:textId="34615336" w:rsidR="00754CCB" w:rsidRDefault="0006043F" w:rsidP="00754CCB">
            <w:r>
              <w:t>‘</w:t>
            </w:r>
            <w:r w:rsidR="00754CCB">
              <w:t>code</w:t>
            </w:r>
            <w:r>
              <w:t xml:space="preserve">’ </w:t>
            </w:r>
            <w:r w:rsidR="0063098D">
              <w:t>–</w:t>
            </w:r>
            <w:r w:rsidR="00754CCB">
              <w:t xml:space="preserve"> Injur</w:t>
            </w:r>
            <w:r>
              <w:t>y</w:t>
            </w:r>
            <w:r w:rsidR="00754CCB">
              <w:t xml:space="preserve"> treated</w:t>
            </w:r>
          </w:p>
        </w:tc>
        <w:tc>
          <w:tcPr>
            <w:tcW w:w="1990" w:type="dxa"/>
          </w:tcPr>
          <w:p w14:paraId="2C0E005D" w14:textId="2A169C8E" w:rsidR="00754CCB" w:rsidRDefault="00754CCB" w:rsidP="00754CCB">
            <w:r>
              <w:t>Appointment footprint</w:t>
            </w:r>
          </w:p>
        </w:tc>
        <w:tc>
          <w:tcPr>
            <w:tcW w:w="2512" w:type="dxa"/>
          </w:tcPr>
          <w:p w14:paraId="3030AB81" w14:textId="4080B440" w:rsidR="00754CCB" w:rsidRDefault="00754CCB" w:rsidP="00754CCB">
            <w:r>
              <w:t>Consumables requested</w:t>
            </w:r>
          </w:p>
        </w:tc>
        <w:tc>
          <w:tcPr>
            <w:tcW w:w="1724" w:type="dxa"/>
          </w:tcPr>
          <w:p w14:paraId="563044C9" w14:textId="248FCBBA" w:rsidR="00754CCB" w:rsidRDefault="00754CCB" w:rsidP="00754CCB">
            <w:r>
              <w:t>Source</w:t>
            </w:r>
          </w:p>
        </w:tc>
      </w:tr>
      <w:tr w:rsidR="003C7CD8" w14:paraId="5630F4F3" w14:textId="77777777" w:rsidTr="00B02DB2">
        <w:tc>
          <w:tcPr>
            <w:tcW w:w="2790" w:type="dxa"/>
          </w:tcPr>
          <w:p w14:paraId="0DD1696D" w14:textId="3C5E18B8" w:rsidR="00754CCB" w:rsidRDefault="0063098D" w:rsidP="00754CCB">
            <w:r>
              <w:t>‘</w:t>
            </w:r>
            <w:r w:rsidR="00754CCB">
              <w:t>712a</w:t>
            </w:r>
            <w:r>
              <w:t>’</w:t>
            </w:r>
            <w:r w:rsidR="00754CCB">
              <w:t xml:space="preserve"> </w:t>
            </w:r>
            <w:r>
              <w:t>–</w:t>
            </w:r>
            <w:r w:rsidR="00754CCB">
              <w:t xml:space="preserve"> broken clavicle, scapula, humerus</w:t>
            </w:r>
          </w:p>
          <w:p w14:paraId="35C62229" w14:textId="3F29070E" w:rsidR="00754CCB" w:rsidRDefault="0063098D" w:rsidP="00754CCB">
            <w:r>
              <w:t>‘</w:t>
            </w:r>
            <w:r w:rsidR="00754CCB">
              <w:t>712b</w:t>
            </w:r>
            <w:r>
              <w:t>’</w:t>
            </w:r>
            <w:r w:rsidR="00754CCB">
              <w:t xml:space="preserve"> </w:t>
            </w:r>
            <w:r>
              <w:t>–</w:t>
            </w:r>
            <w:r w:rsidR="00754CCB">
              <w:t xml:space="preserve"> broken hand/wrist</w:t>
            </w:r>
          </w:p>
          <w:p w14:paraId="0D195524" w14:textId="05AE6762" w:rsidR="00754CCB" w:rsidRDefault="0063098D" w:rsidP="00754CCB">
            <w:r>
              <w:t>‘</w:t>
            </w:r>
            <w:r w:rsidR="00754CCB">
              <w:t>712c</w:t>
            </w:r>
            <w:r>
              <w:t>’</w:t>
            </w:r>
            <w:r w:rsidR="00754CCB">
              <w:t xml:space="preserve"> </w:t>
            </w:r>
            <w:r>
              <w:t>–</w:t>
            </w:r>
            <w:r w:rsidR="00754CCB">
              <w:t xml:space="preserve"> broken radius/ulna</w:t>
            </w:r>
          </w:p>
          <w:p w14:paraId="1FE3FC2E" w14:textId="0BA3D0B1" w:rsidR="00754CCB" w:rsidRDefault="0063098D" w:rsidP="00754CCB">
            <w:r>
              <w:t>‘</w:t>
            </w:r>
            <w:r w:rsidR="00754CCB">
              <w:t>811</w:t>
            </w:r>
            <w:r>
              <w:t>’</w:t>
            </w:r>
            <w:r w:rsidR="00754CCB">
              <w:t xml:space="preserve"> </w:t>
            </w:r>
            <w:r>
              <w:t>–</w:t>
            </w:r>
            <w:r w:rsidR="00754CCB">
              <w:t xml:space="preserve"> Fractured foot</w:t>
            </w:r>
          </w:p>
          <w:p w14:paraId="4C696302" w14:textId="77777777" w:rsidR="00754CCB" w:rsidRDefault="0063098D" w:rsidP="00754CCB">
            <w:r>
              <w:t>‘</w:t>
            </w:r>
            <w:r w:rsidR="00754CCB">
              <w:t>812</w:t>
            </w:r>
            <w:r>
              <w:t>’</w:t>
            </w:r>
            <w:r w:rsidR="00754CCB">
              <w:t xml:space="preserve"> </w:t>
            </w:r>
            <w:r>
              <w:t>–</w:t>
            </w:r>
            <w:r w:rsidR="00754CCB">
              <w:t xml:space="preserve"> broken tibia/fibula</w:t>
            </w:r>
          </w:p>
          <w:p w14:paraId="4E057E94" w14:textId="77777777" w:rsidR="0080526C" w:rsidRDefault="0080526C" w:rsidP="0080526C">
            <w:r>
              <w:t>'813a' - Broken hip</w:t>
            </w:r>
          </w:p>
          <w:p w14:paraId="43D5D8B2" w14:textId="1AF9F7E4" w:rsidR="0080526C" w:rsidRDefault="0080526C" w:rsidP="0080526C">
            <w:r>
              <w:t>'813b' - broken pelvis</w:t>
            </w:r>
          </w:p>
          <w:p w14:paraId="1FD8A265" w14:textId="0AC29B07" w:rsidR="0080526C" w:rsidRDefault="0080526C" w:rsidP="0080526C">
            <w:r>
              <w:t>'813c' - broken femur</w:t>
            </w:r>
          </w:p>
          <w:p w14:paraId="54DAB5B6" w14:textId="02DF9196" w:rsidR="0080526C" w:rsidRDefault="0080526C" w:rsidP="0080526C">
            <w:r>
              <w:t>'822a' - dislocated hip</w:t>
            </w:r>
          </w:p>
          <w:p w14:paraId="1EC2A435" w14:textId="091BCE36" w:rsidR="0080526C" w:rsidRDefault="0080526C" w:rsidP="0080526C">
            <w:r>
              <w:t>'822b' - dislocated knee</w:t>
            </w:r>
          </w:p>
        </w:tc>
        <w:tc>
          <w:tcPr>
            <w:tcW w:w="1990" w:type="dxa"/>
          </w:tcPr>
          <w:p w14:paraId="2C2240C0" w14:textId="47799C43" w:rsidR="00754CCB" w:rsidRDefault="007132BD" w:rsidP="00754CCB">
            <w:proofErr w:type="spellStart"/>
            <w:r w:rsidRPr="007132BD">
              <w:t>AccidentsandEmerg</w:t>
            </w:r>
            <w:proofErr w:type="spellEnd"/>
          </w:p>
        </w:tc>
        <w:tc>
          <w:tcPr>
            <w:tcW w:w="2512" w:type="dxa"/>
          </w:tcPr>
          <w:p w14:paraId="1FC5E666" w14:textId="77777777" w:rsidR="00754CCB" w:rsidRDefault="00754CCB" w:rsidP="00754CCB">
            <w:r w:rsidRPr="00754CCB">
              <w:t>Plaster of Paris (POP) 10cm x 7.5cm slab_12_CMST</w:t>
            </w:r>
            <w:r>
              <w:t xml:space="preserve"> for fractures requiring a cast</w:t>
            </w:r>
          </w:p>
          <w:p w14:paraId="458116F2" w14:textId="77777777" w:rsidR="00754CCB" w:rsidRDefault="00754CCB" w:rsidP="00754CCB"/>
          <w:p w14:paraId="391AC1C5" w14:textId="0FF96F4E" w:rsidR="00754CCB" w:rsidRDefault="00754CCB" w:rsidP="00754CCB">
            <w:r w:rsidRPr="00754CCB">
              <w:t xml:space="preserve">Bandage, crepe 7.5cm x 1.4m </w:t>
            </w:r>
            <w:proofErr w:type="gramStart"/>
            <w:r w:rsidRPr="00754CCB">
              <w:t>long ,</w:t>
            </w:r>
            <w:proofErr w:type="gramEnd"/>
            <w:r w:rsidRPr="00754CCB">
              <w:t xml:space="preserve"> when stretched</w:t>
            </w:r>
            <w:r>
              <w:t xml:space="preserve"> for fractures requiring a sling (best fit in consumables df)</w:t>
            </w:r>
          </w:p>
        </w:tc>
        <w:tc>
          <w:tcPr>
            <w:tcW w:w="1724" w:type="dxa"/>
          </w:tcPr>
          <w:p w14:paraId="52886900" w14:textId="0ACDC69D" w:rsidR="00754CCB" w:rsidRDefault="00754CCB" w:rsidP="00754CCB">
            <w:r>
              <w:t xml:space="preserve">Assumed to be provided as care is fairly basic and consumable requirement in consumable </w:t>
            </w:r>
            <w:proofErr w:type="spellStart"/>
            <w:r>
              <w:t>dataframe</w:t>
            </w:r>
            <w:proofErr w:type="spellEnd"/>
          </w:p>
        </w:tc>
      </w:tr>
      <w:tr w:rsidR="00754CCB" w14:paraId="0119F0E7" w14:textId="77777777" w:rsidTr="00754CCB">
        <w:tc>
          <w:tcPr>
            <w:tcW w:w="9016" w:type="dxa"/>
            <w:gridSpan w:val="4"/>
          </w:tcPr>
          <w:p w14:paraId="2F20318E" w14:textId="275C0800" w:rsidR="00754CCB" w:rsidRDefault="00754CCB" w:rsidP="00754CCB">
            <w:pPr>
              <w:jc w:val="center"/>
            </w:pPr>
            <w:proofErr w:type="spellStart"/>
            <w:r w:rsidRPr="00AD08F7">
              <w:t>RTI_Suture</w:t>
            </w:r>
            <w:proofErr w:type="spellEnd"/>
          </w:p>
        </w:tc>
      </w:tr>
      <w:tr w:rsidR="007132BD" w14:paraId="65CFA519" w14:textId="77777777" w:rsidTr="00B02DB2">
        <w:tc>
          <w:tcPr>
            <w:tcW w:w="2790" w:type="dxa"/>
          </w:tcPr>
          <w:p w14:paraId="550D7701" w14:textId="611BD032" w:rsidR="007132BD" w:rsidRDefault="007132BD" w:rsidP="007132BD">
            <w:r>
              <w:t>‘1101’ – Laceration to the head</w:t>
            </w:r>
          </w:p>
          <w:p w14:paraId="25486BB6" w14:textId="209ED8D2" w:rsidR="007132BD" w:rsidRDefault="007132BD" w:rsidP="007132BD">
            <w:r>
              <w:t>‘2101’ – Laceration to the face</w:t>
            </w:r>
          </w:p>
          <w:p w14:paraId="42791551" w14:textId="09EC1E0F" w:rsidR="007132BD" w:rsidRDefault="007132BD" w:rsidP="007132BD">
            <w:r>
              <w:t>‘3101’ – Laceration to the neck</w:t>
            </w:r>
          </w:p>
          <w:p w14:paraId="42E1C495" w14:textId="0B715FC5" w:rsidR="007132BD" w:rsidRDefault="007132BD" w:rsidP="007132BD">
            <w:r>
              <w:t>‘4101’ – Laceration to the thorax</w:t>
            </w:r>
          </w:p>
          <w:p w14:paraId="2BDC9AB1" w14:textId="0548C7C8" w:rsidR="007132BD" w:rsidRDefault="007132BD" w:rsidP="007132BD">
            <w:r>
              <w:lastRenderedPageBreak/>
              <w:t>‘5101’ – Laceration to the abdomen</w:t>
            </w:r>
          </w:p>
          <w:p w14:paraId="3E343F93" w14:textId="77777777" w:rsidR="007132BD" w:rsidRDefault="007132BD" w:rsidP="007132BD">
            <w:r>
              <w:t xml:space="preserve">‘7101’ – Laceration to the upper extremity   </w:t>
            </w:r>
          </w:p>
          <w:p w14:paraId="5B3B7900" w14:textId="66C211DD" w:rsidR="007132BD" w:rsidRDefault="007132BD" w:rsidP="007132BD">
            <w:r>
              <w:t>‘8101’ – Laceration to the lower extremity</w:t>
            </w:r>
          </w:p>
        </w:tc>
        <w:tc>
          <w:tcPr>
            <w:tcW w:w="1990" w:type="dxa"/>
          </w:tcPr>
          <w:p w14:paraId="4658E539" w14:textId="77777777" w:rsidR="007132BD" w:rsidRDefault="007132BD" w:rsidP="007132BD">
            <w:r w:rsidRPr="00754CCB">
              <w:lastRenderedPageBreak/>
              <w:t>Over5OPD</w:t>
            </w:r>
            <w:r>
              <w:t xml:space="preserve"> </w:t>
            </w:r>
          </w:p>
          <w:p w14:paraId="5B5E965E" w14:textId="77777777" w:rsidR="007132BD" w:rsidRDefault="007132BD" w:rsidP="007132BD">
            <w:r>
              <w:t xml:space="preserve">Or </w:t>
            </w:r>
          </w:p>
          <w:p w14:paraId="139DDFDA" w14:textId="56BB8C1C" w:rsidR="007132BD" w:rsidRPr="00754CCB" w:rsidRDefault="007132BD" w:rsidP="007132BD">
            <w:r w:rsidRPr="007132BD">
              <w:t>Under5OPD</w:t>
            </w:r>
          </w:p>
        </w:tc>
        <w:tc>
          <w:tcPr>
            <w:tcW w:w="2512" w:type="dxa"/>
          </w:tcPr>
          <w:p w14:paraId="5ACA14C5" w14:textId="5DFB3416" w:rsidR="007132BD" w:rsidRDefault="007132BD" w:rsidP="007132BD">
            <w:r w:rsidRPr="00754CCB">
              <w:t>Suture pack</w:t>
            </w:r>
            <w:r>
              <w:t xml:space="preserve"> for stitching</w:t>
            </w:r>
          </w:p>
          <w:p w14:paraId="107770E9" w14:textId="51336499" w:rsidR="007132BD" w:rsidRDefault="007132BD" w:rsidP="007132BD"/>
          <w:p w14:paraId="3BA72623" w14:textId="77777777" w:rsidR="007132BD" w:rsidRDefault="007132BD" w:rsidP="007132BD"/>
          <w:p w14:paraId="2AA16DE3" w14:textId="672F8200" w:rsidR="007132BD" w:rsidRPr="00754CCB" w:rsidRDefault="007132BD" w:rsidP="007132BD">
            <w:r w:rsidRPr="0006043F">
              <w:t xml:space="preserve">Cetrimide 15% + chlorhexidine 1.5% </w:t>
            </w:r>
            <w:proofErr w:type="spellStart"/>
            <w:r w:rsidRPr="0006043F">
              <w:t>solution.for</w:t>
            </w:r>
            <w:proofErr w:type="spellEnd"/>
            <w:r w:rsidRPr="0006043F">
              <w:t xml:space="preserve"> dilution _5_CMST</w:t>
            </w:r>
            <w:r>
              <w:t xml:space="preserve"> for cleaning</w:t>
            </w:r>
          </w:p>
        </w:tc>
        <w:tc>
          <w:tcPr>
            <w:tcW w:w="1724" w:type="dxa"/>
          </w:tcPr>
          <w:p w14:paraId="0E016014" w14:textId="1799B5DE" w:rsidR="007132BD" w:rsidRDefault="007132BD" w:rsidP="007132BD">
            <w:r>
              <w:t>Malawian national treatment guidelines</w:t>
            </w:r>
          </w:p>
        </w:tc>
      </w:tr>
      <w:tr w:rsidR="007132BD" w14:paraId="534C5EFB" w14:textId="77777777" w:rsidTr="00D377EC">
        <w:tc>
          <w:tcPr>
            <w:tcW w:w="9016" w:type="dxa"/>
            <w:gridSpan w:val="4"/>
          </w:tcPr>
          <w:p w14:paraId="2183AB39" w14:textId="27829957" w:rsidR="007132BD" w:rsidRDefault="007132BD" w:rsidP="007132BD">
            <w:pPr>
              <w:jc w:val="center"/>
            </w:pPr>
            <w:proofErr w:type="spellStart"/>
            <w:r w:rsidRPr="00AD08F7">
              <w:t>RTI_Burn_Management</w:t>
            </w:r>
            <w:proofErr w:type="spellEnd"/>
          </w:p>
        </w:tc>
      </w:tr>
      <w:tr w:rsidR="007132BD" w14:paraId="2877037A" w14:textId="77777777" w:rsidTr="00B02DB2">
        <w:tc>
          <w:tcPr>
            <w:tcW w:w="2790" w:type="dxa"/>
          </w:tcPr>
          <w:p w14:paraId="058A9060" w14:textId="641D3B6E" w:rsidR="007132BD" w:rsidRDefault="007132BD" w:rsidP="007132BD">
            <w:r>
              <w:t>‘1114’ – Burns to the head</w:t>
            </w:r>
          </w:p>
          <w:p w14:paraId="1E7E4D02" w14:textId="4CA59E63" w:rsidR="007132BD" w:rsidRDefault="007132BD" w:rsidP="007132BD">
            <w:r>
              <w:t>‘2114’ – Burns to the face</w:t>
            </w:r>
          </w:p>
          <w:p w14:paraId="26D66279" w14:textId="107C2FBE" w:rsidR="007132BD" w:rsidRDefault="007132BD" w:rsidP="007132BD">
            <w:r>
              <w:t>‘3113’ – Burns to the neck</w:t>
            </w:r>
          </w:p>
          <w:p w14:paraId="089A9ECF" w14:textId="5D0C3E63" w:rsidR="007132BD" w:rsidRDefault="007132BD" w:rsidP="007132BD">
            <w:r>
              <w:t>‘4113’ – Burns to the thorax</w:t>
            </w:r>
          </w:p>
          <w:p w14:paraId="60A3E075" w14:textId="57E0C492" w:rsidR="007132BD" w:rsidRDefault="007132BD" w:rsidP="007132BD">
            <w:r>
              <w:t>‘5113’ – Burns to the abdomen</w:t>
            </w:r>
          </w:p>
          <w:p w14:paraId="340E0FAA" w14:textId="2AF916C8" w:rsidR="007132BD" w:rsidRDefault="007132BD" w:rsidP="007132BD">
            <w:r>
              <w:t>‘7113’ – Burns to the upper extremities</w:t>
            </w:r>
          </w:p>
          <w:p w14:paraId="60050FB8" w14:textId="4BBF61B0" w:rsidR="007132BD" w:rsidRDefault="007132BD" w:rsidP="007132BD">
            <w:r>
              <w:t>‘8113’ – Burns to the lower extremities</w:t>
            </w:r>
          </w:p>
        </w:tc>
        <w:tc>
          <w:tcPr>
            <w:tcW w:w="1990" w:type="dxa"/>
          </w:tcPr>
          <w:p w14:paraId="3D38EC0C" w14:textId="5D417DF0" w:rsidR="007132BD" w:rsidRPr="00754CCB" w:rsidRDefault="007132BD" w:rsidP="007132BD">
            <w:proofErr w:type="spellStart"/>
            <w:r w:rsidRPr="0006043F">
              <w:t>MinorSurg</w:t>
            </w:r>
            <w:proofErr w:type="spellEnd"/>
            <w:r>
              <w:t xml:space="preserve"> accounting for wound debridement</w:t>
            </w:r>
          </w:p>
        </w:tc>
        <w:tc>
          <w:tcPr>
            <w:tcW w:w="2512" w:type="dxa"/>
          </w:tcPr>
          <w:p w14:paraId="4ADD4D59" w14:textId="77777777" w:rsidR="007132BD" w:rsidRDefault="007132BD" w:rsidP="007132BD">
            <w:r w:rsidRPr="0006043F">
              <w:t xml:space="preserve">Cetrimide 15% + chlorhexidine 1.5% </w:t>
            </w:r>
            <w:proofErr w:type="spellStart"/>
            <w:r w:rsidRPr="0006043F">
              <w:t>solution.for</w:t>
            </w:r>
            <w:proofErr w:type="spellEnd"/>
            <w:r w:rsidRPr="0006043F">
              <w:t xml:space="preserve"> dilution _5_CMS</w:t>
            </w:r>
            <w:r>
              <w:t xml:space="preserve"> for wound cleaning</w:t>
            </w:r>
          </w:p>
          <w:p w14:paraId="742BC4D3" w14:textId="77777777" w:rsidR="007132BD" w:rsidRDefault="007132BD" w:rsidP="007132BD"/>
          <w:p w14:paraId="5445F692" w14:textId="77777777" w:rsidR="007132BD" w:rsidRDefault="007132BD" w:rsidP="007132BD">
            <w:r w:rsidRPr="0006043F">
              <w:t>Dressing, paraffin gauze 9.5cm x 9.5cm (square)_pack</w:t>
            </w:r>
            <w:r w:rsidRPr="0006043F">
              <w:br/>
              <w:t>of 36_CMST</w:t>
            </w:r>
            <w:r>
              <w:t xml:space="preserve"> for wound dressing</w:t>
            </w:r>
          </w:p>
          <w:p w14:paraId="7AD47752" w14:textId="77777777" w:rsidR="007132BD" w:rsidRDefault="007132BD" w:rsidP="007132BD"/>
          <w:p w14:paraId="4BC458E8" w14:textId="0B82D6A3" w:rsidR="007132BD" w:rsidRPr="00754CCB" w:rsidRDefault="007132BD" w:rsidP="007132BD">
            <w:r w:rsidRPr="0006043F">
              <w:t>ringer</w:t>
            </w:r>
            <w:r>
              <w:t>’</w:t>
            </w:r>
            <w:r w:rsidRPr="0006043F">
              <w:t>s lactate (Hartmann</w:t>
            </w:r>
            <w:r>
              <w:t>’</w:t>
            </w:r>
            <w:r w:rsidRPr="0006043F">
              <w:t>s solution), 500 ml_20_IDA</w:t>
            </w:r>
            <w:r>
              <w:t xml:space="preserve"> for hydration if burns are severe</w:t>
            </w:r>
          </w:p>
        </w:tc>
        <w:tc>
          <w:tcPr>
            <w:tcW w:w="1724" w:type="dxa"/>
          </w:tcPr>
          <w:p w14:paraId="4693A03C" w14:textId="70D547F6" w:rsidR="007132BD" w:rsidRDefault="007132BD" w:rsidP="007132BD">
            <w:r>
              <w:t>Malawian national treatment guidelines</w:t>
            </w:r>
          </w:p>
        </w:tc>
      </w:tr>
      <w:tr w:rsidR="007132BD" w14:paraId="028B7FE4" w14:textId="77777777" w:rsidTr="00D377EC">
        <w:tc>
          <w:tcPr>
            <w:tcW w:w="9016" w:type="dxa"/>
            <w:gridSpan w:val="4"/>
          </w:tcPr>
          <w:p w14:paraId="2C3EDC05" w14:textId="0DFC12A8" w:rsidR="007132BD" w:rsidRDefault="007132BD" w:rsidP="007132BD">
            <w:pPr>
              <w:jc w:val="center"/>
            </w:pPr>
            <w:proofErr w:type="spellStart"/>
            <w:r w:rsidRPr="00AD08F7">
              <w:t>RTI_Tetanus_Vaccine</w:t>
            </w:r>
            <w:proofErr w:type="spellEnd"/>
          </w:p>
        </w:tc>
      </w:tr>
      <w:tr w:rsidR="007132BD" w14:paraId="254FE7D6" w14:textId="77777777" w:rsidTr="00B02DB2">
        <w:tc>
          <w:tcPr>
            <w:tcW w:w="2790" w:type="dxa"/>
          </w:tcPr>
          <w:p w14:paraId="4A1E4292" w14:textId="0DD166EC" w:rsidR="007132BD" w:rsidRDefault="007132BD" w:rsidP="007132BD">
            <w:r>
              <w:t>‘1101’ – Laceration to the head</w:t>
            </w:r>
          </w:p>
          <w:p w14:paraId="05ECA586" w14:textId="561B64D1" w:rsidR="007132BD" w:rsidRDefault="007132BD" w:rsidP="007132BD">
            <w:r>
              <w:t>‘2101’ – Laceration to the face</w:t>
            </w:r>
          </w:p>
          <w:p w14:paraId="6296A7EC" w14:textId="6B734F63" w:rsidR="007132BD" w:rsidRDefault="007132BD" w:rsidP="007132BD">
            <w:r>
              <w:t>‘3101’ – Laceration to the neck</w:t>
            </w:r>
          </w:p>
          <w:p w14:paraId="48B4E2F3" w14:textId="78BC5376" w:rsidR="007132BD" w:rsidRDefault="007132BD" w:rsidP="007132BD">
            <w:r>
              <w:t>‘4101’ – Laceration to the thorax</w:t>
            </w:r>
          </w:p>
          <w:p w14:paraId="5E73526D" w14:textId="035B0088" w:rsidR="007132BD" w:rsidRDefault="007132BD" w:rsidP="007132BD">
            <w:r>
              <w:t>‘5101’ – Laceration to the abdomen</w:t>
            </w:r>
          </w:p>
          <w:p w14:paraId="7C1BA9FE" w14:textId="77777777" w:rsidR="007132BD" w:rsidRDefault="007132BD" w:rsidP="007132BD">
            <w:r>
              <w:t xml:space="preserve">‘7101’ – Laceration to the upper extremity   </w:t>
            </w:r>
          </w:p>
          <w:p w14:paraId="10B3505A" w14:textId="69A86445" w:rsidR="007132BD" w:rsidRDefault="007132BD" w:rsidP="007132BD">
            <w:r>
              <w:t>‘8101’ – Laceration to the lower extremity</w:t>
            </w:r>
          </w:p>
          <w:p w14:paraId="2DBAEE06" w14:textId="4AEDB8F3" w:rsidR="007132BD" w:rsidRDefault="007132BD" w:rsidP="007132BD">
            <w:r>
              <w:t>‘1114’ – Burns to the head</w:t>
            </w:r>
          </w:p>
          <w:p w14:paraId="774A36EA" w14:textId="44575521" w:rsidR="007132BD" w:rsidRDefault="007132BD" w:rsidP="007132BD">
            <w:r>
              <w:t>‘2114’ – Burns to the face</w:t>
            </w:r>
          </w:p>
          <w:p w14:paraId="7529ADEF" w14:textId="6ADADCC8" w:rsidR="007132BD" w:rsidRDefault="007132BD" w:rsidP="007132BD">
            <w:r>
              <w:t>‘3113’ – Burns to the neck</w:t>
            </w:r>
          </w:p>
          <w:p w14:paraId="5B029EA3" w14:textId="3100902E" w:rsidR="007132BD" w:rsidRDefault="007132BD" w:rsidP="007132BD">
            <w:r>
              <w:t>‘4113’ – Burns to the thorax</w:t>
            </w:r>
          </w:p>
          <w:p w14:paraId="0E8CB3F3" w14:textId="79610212" w:rsidR="007132BD" w:rsidRDefault="007132BD" w:rsidP="007132BD">
            <w:r>
              <w:t>‘5113’ – Burns to the abdomen</w:t>
            </w:r>
          </w:p>
          <w:p w14:paraId="46E037DC" w14:textId="5A21BAFC" w:rsidR="007132BD" w:rsidRDefault="007132BD" w:rsidP="007132BD">
            <w:r>
              <w:t>‘7113’ – Burns to the upper extremities</w:t>
            </w:r>
          </w:p>
          <w:p w14:paraId="0AF88684" w14:textId="6923965D" w:rsidR="007132BD" w:rsidRDefault="007132BD" w:rsidP="007132BD">
            <w:r>
              <w:t>‘8113’ – Burns to the lower extremities</w:t>
            </w:r>
          </w:p>
        </w:tc>
        <w:tc>
          <w:tcPr>
            <w:tcW w:w="1990" w:type="dxa"/>
          </w:tcPr>
          <w:p w14:paraId="2078A5EC" w14:textId="77777777" w:rsidR="007132BD" w:rsidRDefault="007132BD" w:rsidP="007132BD">
            <w:r w:rsidRPr="00754CCB">
              <w:t>Over5OPD</w:t>
            </w:r>
            <w:r>
              <w:t xml:space="preserve"> </w:t>
            </w:r>
          </w:p>
          <w:p w14:paraId="4F8209A1" w14:textId="77777777" w:rsidR="007132BD" w:rsidRDefault="007132BD" w:rsidP="007132BD">
            <w:r>
              <w:t xml:space="preserve">Or </w:t>
            </w:r>
          </w:p>
          <w:p w14:paraId="7B4D2288" w14:textId="4AB8367C" w:rsidR="007132BD" w:rsidRPr="00754CCB" w:rsidRDefault="007132BD" w:rsidP="007132BD">
            <w:r w:rsidRPr="007132BD">
              <w:t>Under5OPD</w:t>
            </w:r>
          </w:p>
        </w:tc>
        <w:tc>
          <w:tcPr>
            <w:tcW w:w="2512" w:type="dxa"/>
          </w:tcPr>
          <w:p w14:paraId="5932BE88" w14:textId="0948D3C2" w:rsidR="007132BD" w:rsidRPr="00754CCB" w:rsidRDefault="007132BD" w:rsidP="007132BD">
            <w:r w:rsidRPr="0006043F">
              <w:t>Tetanus toxin vaccine (TTV)</w:t>
            </w:r>
          </w:p>
        </w:tc>
        <w:tc>
          <w:tcPr>
            <w:tcW w:w="1724" w:type="dxa"/>
          </w:tcPr>
          <w:p w14:paraId="0AC43C74" w14:textId="4CC31104" w:rsidR="007132BD" w:rsidRDefault="007132BD" w:rsidP="007132BD">
            <w:r>
              <w:t>Malawian national treatment guidelines</w:t>
            </w:r>
          </w:p>
        </w:tc>
      </w:tr>
      <w:tr w:rsidR="007132BD" w14:paraId="028B8D84" w14:textId="77777777" w:rsidTr="00D377EC">
        <w:tc>
          <w:tcPr>
            <w:tcW w:w="9016" w:type="dxa"/>
            <w:gridSpan w:val="4"/>
          </w:tcPr>
          <w:p w14:paraId="3337E651" w14:textId="04B0CDCC" w:rsidR="007132BD" w:rsidRDefault="007132BD" w:rsidP="007132BD">
            <w:pPr>
              <w:jc w:val="center"/>
            </w:pPr>
            <w:proofErr w:type="spellStart"/>
            <w:r w:rsidRPr="00AD08F7">
              <w:t>RTI_Acute_Pain_Managemen</w:t>
            </w:r>
            <w:r>
              <w:t>t</w:t>
            </w:r>
            <w:proofErr w:type="spellEnd"/>
          </w:p>
        </w:tc>
      </w:tr>
      <w:tr w:rsidR="007132BD" w14:paraId="150D66C4" w14:textId="77777777" w:rsidTr="00B02DB2">
        <w:tc>
          <w:tcPr>
            <w:tcW w:w="2790" w:type="dxa"/>
          </w:tcPr>
          <w:p w14:paraId="0EEDD295" w14:textId="73D168DF" w:rsidR="007132BD" w:rsidRDefault="007132BD" w:rsidP="007132BD">
            <w:r>
              <w:lastRenderedPageBreak/>
              <w:t>All</w:t>
            </w:r>
          </w:p>
        </w:tc>
        <w:tc>
          <w:tcPr>
            <w:tcW w:w="1990" w:type="dxa"/>
          </w:tcPr>
          <w:p w14:paraId="537D724A" w14:textId="77777777" w:rsidR="007132BD" w:rsidRDefault="007132BD" w:rsidP="007132BD">
            <w:r w:rsidRPr="00754CCB">
              <w:t>Over5OPD</w:t>
            </w:r>
            <w:r>
              <w:t xml:space="preserve"> </w:t>
            </w:r>
          </w:p>
          <w:p w14:paraId="343A4964" w14:textId="77777777" w:rsidR="007132BD" w:rsidRDefault="007132BD" w:rsidP="007132BD">
            <w:r>
              <w:t xml:space="preserve">Or </w:t>
            </w:r>
          </w:p>
          <w:p w14:paraId="54B44FCE" w14:textId="3BC22F2B" w:rsidR="007132BD" w:rsidRPr="00754CCB" w:rsidRDefault="007132BD" w:rsidP="007132BD">
            <w:r w:rsidRPr="007132BD">
              <w:t>Under5OPD</w:t>
            </w:r>
          </w:p>
        </w:tc>
        <w:tc>
          <w:tcPr>
            <w:tcW w:w="2512" w:type="dxa"/>
          </w:tcPr>
          <w:p w14:paraId="7B2E8CF6" w14:textId="77777777" w:rsidR="007132BD" w:rsidRDefault="007132BD" w:rsidP="007132BD">
            <w:r>
              <w:t>For mild pain:</w:t>
            </w:r>
          </w:p>
          <w:p w14:paraId="4123A104" w14:textId="0EC88EA9" w:rsidR="007132BD" w:rsidRDefault="007132BD" w:rsidP="007132BD">
            <w:r>
              <w:t xml:space="preserve">Give </w:t>
            </w:r>
            <w:r w:rsidRPr="0006043F">
              <w:t>Paracetamol 500mg_1000_CMST</w:t>
            </w:r>
            <w:r>
              <w:t xml:space="preserve"> or </w:t>
            </w:r>
            <w:r w:rsidRPr="0006043F">
              <w:t>diclofenac sodium 25 mg, enteric coated_1000_IDA</w:t>
            </w:r>
            <w:r>
              <w:t xml:space="preserve"> (DON’T GIVE DICLOFENAC TO UNDER 16s OR PREGNANT WOMEN)</w:t>
            </w:r>
          </w:p>
          <w:p w14:paraId="59A6368E" w14:textId="77777777" w:rsidR="007132BD" w:rsidRDefault="007132BD" w:rsidP="007132BD"/>
          <w:p w14:paraId="2F55B3C9" w14:textId="77777777" w:rsidR="007132BD" w:rsidRDefault="007132BD" w:rsidP="007132BD">
            <w:r>
              <w:t>For moderate pain:</w:t>
            </w:r>
          </w:p>
          <w:p w14:paraId="259EFC0A" w14:textId="77777777" w:rsidR="007132BD" w:rsidRDefault="007132BD" w:rsidP="007132BD">
            <w:r w:rsidRPr="00E722F7">
              <w:t>tramadol HCl 100 mg/2 ml, for injection_100_IDA</w:t>
            </w:r>
          </w:p>
          <w:p w14:paraId="79A85B76" w14:textId="77777777" w:rsidR="007132BD" w:rsidRDefault="007132BD" w:rsidP="007132BD"/>
          <w:p w14:paraId="645BCDE2" w14:textId="77777777" w:rsidR="007132BD" w:rsidRDefault="007132BD" w:rsidP="007132BD">
            <w:r>
              <w:t>For severe pain:</w:t>
            </w:r>
          </w:p>
          <w:p w14:paraId="24667C16" w14:textId="2AEA250A" w:rsidR="007132BD" w:rsidRPr="00754CCB" w:rsidRDefault="007132BD" w:rsidP="007132BD">
            <w:r w:rsidRPr="00E722F7">
              <w:t>morphine sulphate 10 mg/ml, 1 ml, injection (</w:t>
            </w:r>
            <w:proofErr w:type="spellStart"/>
            <w:r w:rsidRPr="00E722F7">
              <w:t>nt</w:t>
            </w:r>
            <w:proofErr w:type="spellEnd"/>
            <w:r w:rsidRPr="00E722F7">
              <w:t>)_10_IDA</w:t>
            </w:r>
          </w:p>
        </w:tc>
        <w:tc>
          <w:tcPr>
            <w:tcW w:w="1724" w:type="dxa"/>
          </w:tcPr>
          <w:p w14:paraId="0AB32133" w14:textId="3277616B" w:rsidR="007132BD" w:rsidRDefault="007132BD" w:rsidP="007132BD">
            <w:r>
              <w:t>Malawian national treatment guidelines</w:t>
            </w:r>
          </w:p>
        </w:tc>
      </w:tr>
      <w:tr w:rsidR="007132BD" w14:paraId="337A53C2" w14:textId="77777777" w:rsidTr="00D377EC">
        <w:trPr>
          <w:trHeight w:val="60"/>
        </w:trPr>
        <w:tc>
          <w:tcPr>
            <w:tcW w:w="9016" w:type="dxa"/>
            <w:gridSpan w:val="4"/>
          </w:tcPr>
          <w:p w14:paraId="08F17DF8" w14:textId="53551E83" w:rsidR="007132BD" w:rsidRDefault="007132BD" w:rsidP="007132BD">
            <w:pPr>
              <w:jc w:val="center"/>
            </w:pPr>
            <w:proofErr w:type="spellStart"/>
            <w:r w:rsidRPr="00AD08F7">
              <w:t>RTI_Major_Surgeries</w:t>
            </w:r>
            <w:proofErr w:type="spellEnd"/>
          </w:p>
        </w:tc>
      </w:tr>
      <w:tr w:rsidR="00B02DB2" w14:paraId="0B5CAFB9" w14:textId="77777777" w:rsidTr="00B02DB2">
        <w:trPr>
          <w:trHeight w:val="60"/>
        </w:trPr>
        <w:tc>
          <w:tcPr>
            <w:tcW w:w="2790" w:type="dxa"/>
          </w:tcPr>
          <w:p w14:paraId="2AA1117D" w14:textId="77777777" w:rsidR="00B02DB2" w:rsidRDefault="00B02DB2" w:rsidP="007132BD">
            <w:r>
              <w:t>FRACTURES:</w:t>
            </w:r>
          </w:p>
          <w:p w14:paraId="47D8AE06" w14:textId="7577C0A4" w:rsidR="00B02DB2" w:rsidRDefault="00B02DB2" w:rsidP="007132BD">
            <w:r>
              <w:t xml:space="preserve">‘112’ – Depressed skull fracture </w:t>
            </w:r>
          </w:p>
          <w:p w14:paraId="3A0F7826" w14:textId="77777777" w:rsidR="00B02DB2" w:rsidRDefault="00B02DB2" w:rsidP="007132BD">
            <w:r>
              <w:t>'811' - fractured foot</w:t>
            </w:r>
          </w:p>
          <w:p w14:paraId="0E265668" w14:textId="0ABAC475" w:rsidR="00B02DB2" w:rsidRDefault="00B02DB2" w:rsidP="007132BD">
            <w:r>
              <w:t>’812' - fracture tibia/fibula</w:t>
            </w:r>
          </w:p>
          <w:p w14:paraId="7D5321D0" w14:textId="1FC4F812" w:rsidR="00B02DB2" w:rsidRDefault="00B02DB2" w:rsidP="007132BD">
            <w:r>
              <w:t>‘813a’ – Fractured hip</w:t>
            </w:r>
          </w:p>
          <w:p w14:paraId="76A0AB7D" w14:textId="6F9385ED" w:rsidR="00B02DB2" w:rsidRDefault="00B02DB2" w:rsidP="007132BD">
            <w:r>
              <w:t>‘813b’ – Fractured pelvis</w:t>
            </w:r>
          </w:p>
          <w:p w14:paraId="06DF49C4" w14:textId="798EB2BC" w:rsidR="00B02DB2" w:rsidRDefault="00B02DB2" w:rsidP="007132BD">
            <w:r>
              <w:t>‘813c’ – Fractured femur</w:t>
            </w:r>
          </w:p>
          <w:p w14:paraId="0FF4F83B" w14:textId="5038055D" w:rsidR="00B02DB2" w:rsidRDefault="00B02DB2" w:rsidP="007132BD">
            <w:r>
              <w:t xml:space="preserve">‘414’ – Flail chest </w:t>
            </w:r>
          </w:p>
        </w:tc>
        <w:tc>
          <w:tcPr>
            <w:tcW w:w="1990" w:type="dxa"/>
          </w:tcPr>
          <w:p w14:paraId="43E3A203" w14:textId="4D062758" w:rsidR="00B02DB2" w:rsidRPr="00754CCB" w:rsidRDefault="00B02DB2" w:rsidP="007132BD">
            <w:proofErr w:type="spellStart"/>
            <w:r w:rsidRPr="00E722F7">
              <w:t>MajorSurg</w:t>
            </w:r>
            <w:proofErr w:type="spellEnd"/>
          </w:p>
        </w:tc>
        <w:tc>
          <w:tcPr>
            <w:tcW w:w="2512" w:type="dxa"/>
            <w:vMerge w:val="restart"/>
          </w:tcPr>
          <w:p w14:paraId="556BC2B4" w14:textId="25D3462F" w:rsidR="00B02DB2" w:rsidRDefault="00B02DB2" w:rsidP="007132BD">
            <w:r>
              <w:t>(CONSUMABLES FOR ALL)</w:t>
            </w:r>
          </w:p>
          <w:p w14:paraId="4166AE94" w14:textId="77777777" w:rsidR="00B02DB2" w:rsidRDefault="00B02DB2" w:rsidP="007132BD"/>
          <w:p w14:paraId="36EB1A4C" w14:textId="2219588C" w:rsidR="00B02DB2" w:rsidRDefault="00B02DB2" w:rsidP="007132BD">
            <w:r w:rsidRPr="00B02DB2">
              <w:t>Halothane (fluothane)_250ml_CMST</w:t>
            </w:r>
          </w:p>
          <w:p w14:paraId="745CAD0C" w14:textId="77777777" w:rsidR="00B02DB2" w:rsidRDefault="00B02DB2" w:rsidP="007132BD"/>
          <w:p w14:paraId="2267A497" w14:textId="77777777" w:rsidR="00B02DB2" w:rsidRDefault="00B02DB2" w:rsidP="007132BD">
            <w:r w:rsidRPr="00B02DB2">
              <w:t>Chlorhexidine 1.5% solution_5_CMST</w:t>
            </w:r>
          </w:p>
          <w:p w14:paraId="7D21F8D0" w14:textId="77777777" w:rsidR="00B02DB2" w:rsidRDefault="00B02DB2" w:rsidP="007132BD"/>
          <w:p w14:paraId="1B533A1A" w14:textId="77777777" w:rsidR="00B02DB2" w:rsidRDefault="00B02DB2" w:rsidP="007132BD">
            <w:r w:rsidRPr="00B02DB2">
              <w:t xml:space="preserve">Scalpel blade size 22 (individually </w:t>
            </w:r>
            <w:proofErr w:type="gramStart"/>
            <w:r w:rsidRPr="00B02DB2">
              <w:t>wrapped)_</w:t>
            </w:r>
            <w:proofErr w:type="gramEnd"/>
            <w:r w:rsidRPr="00B02DB2">
              <w:t>100_CMST</w:t>
            </w:r>
          </w:p>
          <w:p w14:paraId="62E8B8B5" w14:textId="77777777" w:rsidR="00B02DB2" w:rsidRDefault="00B02DB2" w:rsidP="007132BD"/>
          <w:p w14:paraId="1502D99D" w14:textId="77777777" w:rsidR="00B02DB2" w:rsidRDefault="00B02DB2" w:rsidP="007132BD">
            <w:r w:rsidRPr="00B02DB2">
              <w:t xml:space="preserve">Cannula </w:t>
            </w:r>
            <w:proofErr w:type="gramStart"/>
            <w:r w:rsidRPr="00B02DB2">
              <w:t>iv  (</w:t>
            </w:r>
            <w:proofErr w:type="gramEnd"/>
            <w:r w:rsidRPr="00B02DB2">
              <w:t>winged with injection pot) 20_each_CMST</w:t>
            </w:r>
          </w:p>
          <w:p w14:paraId="2963180E" w14:textId="77777777" w:rsidR="00B02DB2" w:rsidRDefault="00B02DB2" w:rsidP="007132BD"/>
          <w:p w14:paraId="599E9784" w14:textId="77777777" w:rsidR="00B02DB2" w:rsidRDefault="00B02DB2" w:rsidP="007132BD">
            <w:r w:rsidRPr="00B02DB2">
              <w:t>Giving set iv administration + needle 15 drops/</w:t>
            </w:r>
            <w:proofErr w:type="spellStart"/>
            <w:r w:rsidRPr="00B02DB2">
              <w:t>ml_each_CMST</w:t>
            </w:r>
            <w:proofErr w:type="spellEnd"/>
          </w:p>
          <w:p w14:paraId="34279944" w14:textId="77777777" w:rsidR="00B02DB2" w:rsidRDefault="00B02DB2" w:rsidP="007132BD"/>
          <w:p w14:paraId="6E2F9846" w14:textId="77777777" w:rsidR="00B02DB2" w:rsidRDefault="00B02DB2" w:rsidP="007132BD">
            <w:r w:rsidRPr="00B02DB2">
              <w:t>ringer's lactate (Hartmann's solution), 1000 ml_12_IDA</w:t>
            </w:r>
          </w:p>
          <w:p w14:paraId="32F195B7" w14:textId="77777777" w:rsidR="00B02DB2" w:rsidRDefault="00B02DB2" w:rsidP="007132BD"/>
          <w:p w14:paraId="790950B0" w14:textId="77777777" w:rsidR="00B02DB2" w:rsidRDefault="00B02DB2" w:rsidP="007132BD">
            <w:r w:rsidRPr="00B02DB2">
              <w:t>Suture pack</w:t>
            </w:r>
          </w:p>
          <w:p w14:paraId="75696D84" w14:textId="77777777" w:rsidR="00B02DB2" w:rsidRDefault="00B02DB2" w:rsidP="007132BD"/>
          <w:p w14:paraId="689B4B46" w14:textId="77777777" w:rsidR="00B02DB2" w:rsidRDefault="00B02DB2" w:rsidP="007132BD">
            <w:r w:rsidRPr="00B02DB2">
              <w:t>Gauze, absorbent 90cm x 40m_each_CMST</w:t>
            </w:r>
          </w:p>
          <w:p w14:paraId="28A3B30B" w14:textId="77777777" w:rsidR="00B02DB2" w:rsidRDefault="00B02DB2" w:rsidP="007132BD"/>
          <w:p w14:paraId="2B187514" w14:textId="77777777" w:rsidR="00B02DB2" w:rsidRDefault="00B02DB2" w:rsidP="007132BD">
            <w:r w:rsidRPr="00B02DB2">
              <w:t>Pethidine, 50 mg/ml, 2 ml ampoule</w:t>
            </w:r>
          </w:p>
          <w:p w14:paraId="64505010" w14:textId="77777777" w:rsidR="00B02DB2" w:rsidRDefault="00B02DB2" w:rsidP="007132BD"/>
          <w:p w14:paraId="781C60CF" w14:textId="77777777" w:rsidR="00B02DB2" w:rsidRDefault="00B02DB2" w:rsidP="007132BD">
            <w:r w:rsidRPr="00B02DB2">
              <w:lastRenderedPageBreak/>
              <w:t xml:space="preserve">Ampicillin injection 500mg, </w:t>
            </w:r>
            <w:proofErr w:type="spellStart"/>
            <w:r w:rsidRPr="00B02DB2">
              <w:t>PFR_each_CMST</w:t>
            </w:r>
            <w:proofErr w:type="spellEnd"/>
          </w:p>
          <w:p w14:paraId="73BACDB9" w14:textId="77777777" w:rsidR="00B02DB2" w:rsidRDefault="00B02DB2" w:rsidP="007132BD"/>
          <w:p w14:paraId="60731B08" w14:textId="77777777" w:rsidR="00B02DB2" w:rsidRDefault="00B02DB2" w:rsidP="007132BD">
            <w:r w:rsidRPr="00B02DB2">
              <w:t>Disposables gloves, powder free, 100 pieces per box</w:t>
            </w:r>
          </w:p>
          <w:p w14:paraId="3AE0E03E" w14:textId="77777777" w:rsidR="00B02DB2" w:rsidRDefault="00B02DB2" w:rsidP="007132BD"/>
          <w:p w14:paraId="6007784C" w14:textId="77777777" w:rsidR="00B02DB2" w:rsidRDefault="00B02DB2" w:rsidP="007132BD">
            <w:r w:rsidRPr="00B02DB2">
              <w:t>surgical face mask, disp., with metal nose piece_50_IDA</w:t>
            </w:r>
          </w:p>
          <w:p w14:paraId="199EEA48" w14:textId="77777777" w:rsidR="00B02DB2" w:rsidRDefault="00B02DB2" w:rsidP="007132BD"/>
          <w:p w14:paraId="0ECB17DF" w14:textId="008E8A80" w:rsidR="00B02DB2" w:rsidRPr="00754CCB" w:rsidRDefault="00B02DB2" w:rsidP="007132BD">
            <w:r w:rsidRPr="00B02DB2">
              <w:t xml:space="preserve">Syringe, </w:t>
            </w:r>
            <w:proofErr w:type="spellStart"/>
            <w:r w:rsidRPr="00B02DB2">
              <w:t>Autodisable</w:t>
            </w:r>
            <w:proofErr w:type="spellEnd"/>
            <w:r w:rsidRPr="00B02DB2">
              <w:t xml:space="preserve"> </w:t>
            </w:r>
            <w:proofErr w:type="spellStart"/>
            <w:r w:rsidRPr="00B02DB2">
              <w:t>SoloShot</w:t>
            </w:r>
            <w:proofErr w:type="spellEnd"/>
            <w:r w:rsidRPr="00B02DB2">
              <w:t xml:space="preserve"> IX</w:t>
            </w:r>
          </w:p>
        </w:tc>
        <w:tc>
          <w:tcPr>
            <w:tcW w:w="1724" w:type="dxa"/>
          </w:tcPr>
          <w:p w14:paraId="38DFDE08" w14:textId="65A8B900" w:rsidR="00B02DB2" w:rsidRDefault="00B02DB2" w:rsidP="007132BD">
            <w:r>
              <w:lastRenderedPageBreak/>
              <w:t xml:space="preserve">Surgical treatment of foot and tibia/fibula </w:t>
            </w:r>
            <w:r>
              <w:fldChar w:fldCharType="begin" w:fldLock="1"/>
            </w:r>
            <w:r>
              <w:instrText>ADDIN CSL_CITATION {"citationItems":[{"id":"ITEM-1","itemData":{"DOI":"10.1016/j.ijsu.2017.01.047","ISSN":"17439159","PMID":"28110030","abstract":"Introduction A lower extremity injury can be a devastating event in low-income countries due to limited access to surgical care. Its incidence, treatment patterns, and outcomes, however, have not been well-described. Methods We prospectively enrolled all patients admitted with lower extremity trauma to a tertiary hospital in Lilongwe, Malawi between October 2010 and September 2011. Patients with a lower extremity injury but primarily admitted for unrelated reasons were excluded. The outcomes were deaths, complications, and length of hospital stay. Results Of the 905 patients eligible for analysis, 696 (77%) were males. Most patients had femur fractures (46%), and most were treated non-operatively (70%). Overall mortality rate was 3.9%. For adult patients with femur fractures, mortality was higher in patients treated with traction (9.0%) than for those treated with surgery (1.3%). The total complication rate was 15%, with adjusted odds of developing a complication higher in patients with concurrent head injury (OR = 2.8; 95% CI: 1.3–6.0), and patients who had an operative treatment (OR = 2; 95% CI: 1.2–1.9). The median length of stay was 16 days (IQR: 6–27) and was greatest among patients with femur fractures. Conclusion Lower extremity injuries resulted in substantial mortality and morbidity in this low-income country. Mortality was particularly high among patients with femur fractures who did not have surgery. Modern orthopedic trauma surgery is greatly needed in low-income countries.","author":[{"dropping-particle":"","family":"Chagomerana","given":"Maganizo B.","non-dropping-particle":"","parse-names":false,"suffix":""},{"dropping-particle":"","family":"Tomlinson","given":"Jared","non-dropping-particle":"","parse-names":false,"suffix":""},{"dropping-particle":"","family":"Young","given":"Sven","non-dropping-particle":"","parse-names":false,"suffix":""},{"dropping-particle":"","family":"Hosseinipour","given":"Mina C.","non-dropping-particle":"","parse-names":false,"suffix":""},{"dropping-particle":"","family":"Banza","given":"Leonard","non-dropping-particle":"","parse-names":false,"suffix":""},{"dropping-particle":"","family":"Lee","given":"Clara N.","non-dropping-particle":"","parse-names":false,"suffix":""}],"container-title":"International Journal of Surgery","id":"ITEM-1","issued":{"date-parts":[["2017","3","1"]]},"page":"23-29","publisher":"Elsevier Ltd","title":"High morbidity and mortality after lower extremity injuries in Malawi: A prospective cohort study of 905 patients","type":"article-journal","volume":"39"},"uris":["http://www.mendeley.com/documents/?uuid=55d3c196-2dcc-3c44-a62b-cde7c636f1e1"]}],"mendeley":{"formattedCitation":"(Chagomerana et al. 2017)","plainTextFormattedCitation":"(Chagomerana et al. 2017)","previouslyFormattedCitation":"(Chagomerana et al. 2017)"},"properties":{"noteIndex":0},"schema":"https://github.com/citation-style-language/schema/raw/master/csl-citation.json"}</w:instrText>
            </w:r>
            <w:r>
              <w:fldChar w:fldCharType="separate"/>
            </w:r>
            <w:r w:rsidRPr="0080526C">
              <w:rPr>
                <w:noProof/>
              </w:rPr>
              <w:t>(Chagomerana et al. 2017)</w:t>
            </w:r>
            <w:r>
              <w:fldChar w:fldCharType="end"/>
            </w:r>
          </w:p>
          <w:p w14:paraId="1EE43051" w14:textId="7E8113C1" w:rsidR="00B02DB2" w:rsidRDefault="00B02DB2" w:rsidP="007132BD">
            <w:r>
              <w:t xml:space="preserve">Surgical treatment of depressed skull fracture </w:t>
            </w:r>
            <w:r>
              <w:fldChar w:fldCharType="begin" w:fldLock="1"/>
            </w:r>
            <w:r>
              <w:instrText>ADDIN CSL_CITATION {"citationItems":[{"id":"ITEM-1","itemData":{"DOI":"10.1016/j.wneu.2017.09.084","ISSN":"18788769","abstract":"Background Trauma accounts for 4.7 million deaths each year, with an estimated 90% of these occurring in low- and middle-income countries (LMICs). Approximately half of trauma-related deaths are caused by central nervous system injury. Because a thorough understanding of traumatic brain injury (TBI) in LMICs is essential to mitigate TBI-related mortality, we established a clinical and radiographic database to characterize TBI in our low-income setting. Methods This is a review of prospectively collected data from Kamuzu Central Hospital, a tertiary care center in the capital of Malawi. All patients admitted from October 2016 through May 2017 with a history of head trauma, altered consciousness, and/or radiographic evidence TBI were included. We performed descriptive statistics, a Cox regression analysis, and a survival analysis. Results There were 280 patients who met inclusion criteria; of these, 80.5% were men. The mean age was 28.8 ± 16.3 years. Median Glasgow Coma Scale (GCS) score was 12 (interquartile range, 8–15). Road traffic crashes constituted the most common injury mechanism (60.7%). There were 148 (52.3%) patients who received a computed tomography scan, with the most common findings being contusions (26.1%). Of the patients, 88 (33.0%) had severe TBI, defined as a GCS score ≤8, of whom 27.6% were intubated and 10.3% received tracheostomies. Overall mortality was 30.9%. Of patients who survived, 80.1% made a good recovery. Female sex was protective, and the only significant predictor of poor functional outcome was presence of severe TBI (hazard ratio, 2.98; 95% confidence interval, 1.79–4.95). Conclusions TBI represents a significant part of the global neurosurgical burden of disease. Implementation of proven in-hospital interventions for these patients is critical to attenuate TBI-related morbidity and mortality.","author":[{"dropping-particle":"","family":"Eaton","given":"Jessica","non-dropping-particle":"","parse-names":false,"suffix":""},{"dropping-particle":"","family":"Hanif","given":"Asma Bilal","non-dropping-particle":"","parse-names":false,"suffix":""},{"dropping-particle":"","family":"Grudziak","given":"Joanna","non-dropping-particle":"","parse-names":false,"suffix":""},{"dropping-particle":"","family":"Charles","given":"Anthony","non-dropping-particle":"","parse-names":false,"suffix":""}],"container-title":"World Neurosurgery","id":"ITEM-1","issued":{"date-parts":[["2017","12","1"]]},"page":"650-655","publisher":"Elsevier Inc.","title":"Epidemiology, Management, and Functional Outcomes of Traumatic Brain Injury in Sub-Saharan Africa","type":"article-journal","volume":"108"},"uris":["http://www.mendeley.com/documents/?uuid=6a43943e-a11d-432e-b357-ccf32a4ba38e"]}],"mendeley":{"formattedCitation":"(Eaton et al. 2017)","plainTextFormattedCitation":"(Eaton et al. 2017)","previouslyFormattedCitation":"(Eaton et al. 2017)"},"properties":{"noteIndex":0},"schema":"https://github.com/citation-style-language/schema/raw/master/csl-citation.json"}</w:instrText>
            </w:r>
            <w:r>
              <w:fldChar w:fldCharType="separate"/>
            </w:r>
            <w:r w:rsidRPr="00E722F7">
              <w:rPr>
                <w:noProof/>
              </w:rPr>
              <w:t>(Eaton et al. 2017)</w:t>
            </w:r>
            <w:r>
              <w:fldChar w:fldCharType="end"/>
            </w:r>
          </w:p>
          <w:p w14:paraId="6AF6613A" w14:textId="08331ECD" w:rsidR="00B02DB2" w:rsidRDefault="00B02DB2" w:rsidP="007132BD">
            <w:r>
              <w:t>Surgical treatment of fractured hip/pelvis/femur</w:t>
            </w:r>
          </w:p>
          <w:p w14:paraId="79AED9A1" w14:textId="77777777" w:rsidR="00B02DB2" w:rsidRDefault="00B02DB2" w:rsidP="007132BD">
            <w:r>
              <w:fldChar w:fldCharType="begin" w:fldLock="1"/>
            </w:r>
            <w:r>
              <w:instrText>ADDIN CSL_CITATION {"citationItems":[{"id":"ITEM-1","itemData":{"DOI":"10.1308/003588407X209329","ISSN":"00358843","abstract":"Malawi is a poor country with few doctors. It has 21 district hospitals all of which have operating theatres but none of which has a permanent surgeon. It also has 4 central hospitals, each with one or more surgeons. Most district hospitals are manned by a single doctor and two or more paramedical clinical officers. All district and central hospitals were visited, and theatre logbooks analysed. All cases performed in 2003 were recorded. In 2003, a total of 48,696 surgical operations were recorded, of which 25,053 were performed in 21 district hospitals and 23,643 in 4 central hospitals. Caesarean section is the commonest major surgical procedure in district hospitals and is performed in approximately 2.8% of all births, compared to 22% in the UK. Very few major general surgical or orthopaedic procedures are carried out in district hospitals. This study underlines Malawi's need for more surgeons to be trained and retained.","author":[{"dropping-particle":"","family":"Lavy","given":"Chris","non-dropping-particle":"","parse-names":false,"suffix":""},{"dropping-particle":"","family":"Tindall","given":"Alistair","non-dropping-particle":"","parse-names":false,"suffix":""},{"dropping-particle":"","family":"Steinlechner","given":"Colin","non-dropping-particle":"","parse-names":false,"suffix":""},{"dropping-particle":"","family":"Mkandawire","given":"Nyengo","non-dropping-particle":"","parse-names":false,"suffix":""},{"dropping-particle":"","family":"Chimangeni","given":"Sandy","non-dropping-particle":"","parse-names":false,"suffix":""}],"container-title":"Annals of the Royal College of Surgeons of England","id":"ITEM-1","issue":"7","issued":{"date-parts":[["2007","10"]]},"page":"722-724","publisher":"Royal College of Surgeons of England","title":"Surgery in Malawi - A national survey of activity in rural and urban hospitals","type":"article-journal","volume":"89"},"uris":["http://www.mendeley.com/documents/?uuid=49b3b33c-3bf8-3a11-abed-da1b3a0d17fc"]}],"mendeley":{"formattedCitation":"(Lavy et al. 2007)","plainTextFormattedCitation":"(Lavy et al. 2007)","previouslyFormattedCitation":"(Lavy et al. 2007)"},"properties":{"noteIndex":0},"schema":"https://github.com/citation-style-language/schema/raw/master/csl-citation.json"}</w:instrText>
            </w:r>
            <w:r>
              <w:fldChar w:fldCharType="separate"/>
            </w:r>
            <w:r w:rsidRPr="00E722F7">
              <w:rPr>
                <w:noProof/>
              </w:rPr>
              <w:t>(Lavy et al. 2007)</w:t>
            </w:r>
            <w:r>
              <w:fldChar w:fldCharType="end"/>
            </w:r>
          </w:p>
          <w:p w14:paraId="205F8421" w14:textId="0205F7CE" w:rsidR="00B02DB2" w:rsidRDefault="00B02DB2" w:rsidP="007132BD">
            <w:r>
              <w:t xml:space="preserve">Surgical treatment of Flail chest </w:t>
            </w:r>
            <w:r>
              <w:fldChar w:fldCharType="begin" w:fldLock="1"/>
            </w:r>
            <w:r>
              <w:instrText>ADDIN CSL_CITATION {"citationItems":[{"id":"ITEM-1","itemData":{"DOI":"10.1016/S0020-1383(03)00290-0","ISSN":"00201383","PMID":"15037375","abstract":"The contribution of musculo skeletal trauma to morbidity and disability in developing countries is often underestimated. As Head of Department of Surgery and Orthopaedics for 3 years at a non-paying hospital in Malawi/East Africa (one of the least developed countries according to UNDP), I analysed my operation log book of 658 cases. Although there are many specific and local factors influencing the picture, the main problems of trauma care in rural Africa become evident. Based on personal experience views on non-operative versus operative fracture treatment, indications, quality control and training are presented. First world standards, equipment and implants of yesterday are often the only ones available but they scarcely meet the demands of clinical practice in developing countries. Contemporary state-of-the-art knowledge lacks most of its material basis to be successfully introduced. However, transforming it into \"appropriate technologies\" is most rewarding not only for the individual trauma surgeon, but for the wider community within orthopaedics. © 2003 Elsevier Ltd. All rights reserved.","author":[{"dropping-particle":"","family":"Bach","given":"O.","non-dropping-particle":"","parse-names":false,"suffix":""}],"container-title":"Injury","id":"ITEM-1","issue":"4","issued":{"date-parts":[["2004","4","1"]]},"page":"401-406","publisher":"Elsevier","title":"Musculo skeletal trauma in an East African public hospital","type":"article-journal","volume":"35"},"uris":["http://www.mendeley.com/documents/?uuid=ba458cc2-f9bf-3bdd-acf3-4bb5a5765a26"]}],"mendeley":{"formattedCitation":"(Bach 2004)","plainTextFormattedCitation":"(Bach 2004)","previouslyFormattedCitation":"(Bach 2004)"},"properties":{"noteIndex":0},"schema":"https://github.com/citation-style-language/schema/raw/master/csl-citation.json"}</w:instrText>
            </w:r>
            <w:r>
              <w:fldChar w:fldCharType="separate"/>
            </w:r>
            <w:r w:rsidRPr="00E722F7">
              <w:rPr>
                <w:noProof/>
              </w:rPr>
              <w:t>(Bach 2004)</w:t>
            </w:r>
            <w:r>
              <w:fldChar w:fldCharType="end"/>
            </w:r>
          </w:p>
        </w:tc>
      </w:tr>
      <w:tr w:rsidR="00B02DB2" w14:paraId="43DBDF2B" w14:textId="77777777" w:rsidTr="00B02DB2">
        <w:trPr>
          <w:trHeight w:val="60"/>
        </w:trPr>
        <w:tc>
          <w:tcPr>
            <w:tcW w:w="2790" w:type="dxa"/>
          </w:tcPr>
          <w:p w14:paraId="51956EA0" w14:textId="77777777" w:rsidR="00B02DB2" w:rsidRDefault="00B02DB2" w:rsidP="007132BD">
            <w:r>
              <w:t>SOFT TISSUE INJURIES:</w:t>
            </w:r>
          </w:p>
          <w:p w14:paraId="69951937" w14:textId="79A790FE" w:rsidR="00B02DB2" w:rsidRDefault="00B02DB2" w:rsidP="007132BD">
            <w:r>
              <w:t>‘342’ – Soft tissue injury of the neck</w:t>
            </w:r>
          </w:p>
          <w:p w14:paraId="7DCDF57D" w14:textId="68B0F866" w:rsidR="00B02DB2" w:rsidRDefault="00B02DB2" w:rsidP="007132BD">
            <w:r>
              <w:t>‘343’ – Soft tissue injury of the neck</w:t>
            </w:r>
          </w:p>
        </w:tc>
        <w:tc>
          <w:tcPr>
            <w:tcW w:w="1990" w:type="dxa"/>
          </w:tcPr>
          <w:p w14:paraId="614FBFD5" w14:textId="71A7334D" w:rsidR="00B02DB2" w:rsidRPr="00754CCB" w:rsidRDefault="00B02DB2" w:rsidP="007132BD">
            <w:proofErr w:type="spellStart"/>
            <w:r w:rsidRPr="00E722F7">
              <w:t>MajorSurg</w:t>
            </w:r>
            <w:proofErr w:type="spellEnd"/>
          </w:p>
        </w:tc>
        <w:tc>
          <w:tcPr>
            <w:tcW w:w="2512" w:type="dxa"/>
            <w:vMerge/>
          </w:tcPr>
          <w:p w14:paraId="4B7F3F4C" w14:textId="7A1116E1" w:rsidR="00B02DB2" w:rsidRPr="00754CCB" w:rsidRDefault="00B02DB2" w:rsidP="007132BD"/>
        </w:tc>
        <w:tc>
          <w:tcPr>
            <w:tcW w:w="1724" w:type="dxa"/>
          </w:tcPr>
          <w:p w14:paraId="6BAC162E" w14:textId="19C36FC3" w:rsidR="00B02DB2" w:rsidRDefault="00B02DB2" w:rsidP="007132BD">
            <w:r>
              <w:t>Assumed capacity to treat this</w:t>
            </w:r>
          </w:p>
        </w:tc>
      </w:tr>
      <w:tr w:rsidR="00B02DB2" w14:paraId="3E34A40F" w14:textId="77777777" w:rsidTr="00B02DB2">
        <w:trPr>
          <w:trHeight w:val="60"/>
        </w:trPr>
        <w:tc>
          <w:tcPr>
            <w:tcW w:w="2790" w:type="dxa"/>
          </w:tcPr>
          <w:p w14:paraId="4C333476" w14:textId="77777777" w:rsidR="00B02DB2" w:rsidRDefault="00B02DB2" w:rsidP="007132BD">
            <w:proofErr w:type="spellStart"/>
            <w:r>
              <w:t>Thoroscopy</w:t>
            </w:r>
            <w:proofErr w:type="spellEnd"/>
            <w:r>
              <w:t xml:space="preserve"> treated injuries:</w:t>
            </w:r>
          </w:p>
          <w:p w14:paraId="51E4BB0A" w14:textId="05ABB1B5" w:rsidR="00B02DB2" w:rsidRDefault="00B02DB2" w:rsidP="007132BD">
            <w:r>
              <w:t>‘441’ – Closed pneumothorax</w:t>
            </w:r>
          </w:p>
          <w:p w14:paraId="2A6D9A97" w14:textId="075A1A66" w:rsidR="00B02DB2" w:rsidRDefault="00B02DB2" w:rsidP="007132BD">
            <w:r>
              <w:t>‘443’ – Open pneumothorax</w:t>
            </w:r>
          </w:p>
          <w:p w14:paraId="1DBB1E1D" w14:textId="4E9E1251" w:rsidR="00B02DB2" w:rsidRDefault="00B02DB2" w:rsidP="007132BD">
            <w:r>
              <w:t>’463’ – Haemothorax</w:t>
            </w:r>
          </w:p>
          <w:p w14:paraId="66392F1F" w14:textId="0C8B1908" w:rsidR="00B02DB2" w:rsidRDefault="00B02DB2" w:rsidP="007132BD">
            <w:r>
              <w:t>‘453a’ – Diaphragm rupture</w:t>
            </w:r>
          </w:p>
          <w:p w14:paraId="7112C8CC" w14:textId="41DB0381" w:rsidR="00B02DB2" w:rsidRDefault="00B02DB2" w:rsidP="007132BD">
            <w:r>
              <w:lastRenderedPageBreak/>
              <w:t>‘453b’ – Lung contusion</w:t>
            </w:r>
          </w:p>
        </w:tc>
        <w:tc>
          <w:tcPr>
            <w:tcW w:w="1990" w:type="dxa"/>
          </w:tcPr>
          <w:p w14:paraId="78AE3883" w14:textId="551A6E99" w:rsidR="00B02DB2" w:rsidRPr="00754CCB" w:rsidRDefault="00B02DB2" w:rsidP="007132BD">
            <w:proofErr w:type="spellStart"/>
            <w:r w:rsidRPr="00E722F7">
              <w:lastRenderedPageBreak/>
              <w:t>MajorSurg</w:t>
            </w:r>
            <w:proofErr w:type="spellEnd"/>
          </w:p>
        </w:tc>
        <w:tc>
          <w:tcPr>
            <w:tcW w:w="2512" w:type="dxa"/>
            <w:vMerge/>
          </w:tcPr>
          <w:p w14:paraId="4EBAE3EA" w14:textId="6A47EBF8" w:rsidR="00B02DB2" w:rsidRPr="00754CCB" w:rsidRDefault="00B02DB2" w:rsidP="007132BD"/>
        </w:tc>
        <w:tc>
          <w:tcPr>
            <w:tcW w:w="1724" w:type="dxa"/>
          </w:tcPr>
          <w:p w14:paraId="72C65841" w14:textId="6E462BB5" w:rsidR="00B02DB2" w:rsidRDefault="00B02DB2" w:rsidP="007132BD">
            <w:r>
              <w:t>Paediatric handbook for Malawi</w:t>
            </w:r>
          </w:p>
        </w:tc>
      </w:tr>
      <w:tr w:rsidR="00B02DB2" w14:paraId="55518167" w14:textId="77777777" w:rsidTr="00B02DB2">
        <w:trPr>
          <w:trHeight w:val="60"/>
        </w:trPr>
        <w:tc>
          <w:tcPr>
            <w:tcW w:w="2790" w:type="dxa"/>
          </w:tcPr>
          <w:p w14:paraId="325A9691" w14:textId="77777777" w:rsidR="00B02DB2" w:rsidRDefault="00B02DB2" w:rsidP="007132BD">
            <w:r>
              <w:t>INTERNAL BLEEDING:</w:t>
            </w:r>
          </w:p>
          <w:p w14:paraId="584EF571" w14:textId="37686CAA" w:rsidR="00B02DB2" w:rsidRDefault="00B02DB2" w:rsidP="007132BD">
            <w:r>
              <w:t>‘361’ – Internal bleeding in neck</w:t>
            </w:r>
          </w:p>
          <w:p w14:paraId="0486A367" w14:textId="02873F81" w:rsidR="00B02DB2" w:rsidRDefault="00B02DB2" w:rsidP="007132BD">
            <w:r>
              <w:t>‘363’ – Internal bleeding in neck</w:t>
            </w:r>
          </w:p>
        </w:tc>
        <w:tc>
          <w:tcPr>
            <w:tcW w:w="1990" w:type="dxa"/>
          </w:tcPr>
          <w:p w14:paraId="3C3752A0" w14:textId="0161C957" w:rsidR="00B02DB2" w:rsidRPr="00754CCB" w:rsidRDefault="00B02DB2" w:rsidP="007132BD">
            <w:proofErr w:type="spellStart"/>
            <w:r w:rsidRPr="00E722F7">
              <w:t>MajorSurg</w:t>
            </w:r>
            <w:proofErr w:type="spellEnd"/>
          </w:p>
        </w:tc>
        <w:tc>
          <w:tcPr>
            <w:tcW w:w="2512" w:type="dxa"/>
            <w:vMerge/>
          </w:tcPr>
          <w:p w14:paraId="3169A469" w14:textId="4E25C7CA" w:rsidR="00B02DB2" w:rsidRPr="00754CCB" w:rsidRDefault="00B02DB2" w:rsidP="007132BD"/>
        </w:tc>
        <w:tc>
          <w:tcPr>
            <w:tcW w:w="1724" w:type="dxa"/>
          </w:tcPr>
          <w:p w14:paraId="3CD51348" w14:textId="1D955CE7" w:rsidR="00B02DB2" w:rsidRDefault="00B02DB2" w:rsidP="007132BD">
            <w:r>
              <w:t>Assumed capacity to treat this</w:t>
            </w:r>
          </w:p>
        </w:tc>
      </w:tr>
      <w:tr w:rsidR="00B02DB2" w14:paraId="69F89062" w14:textId="77777777" w:rsidTr="00B02DB2">
        <w:trPr>
          <w:trHeight w:val="60"/>
        </w:trPr>
        <w:tc>
          <w:tcPr>
            <w:tcW w:w="2790" w:type="dxa"/>
          </w:tcPr>
          <w:p w14:paraId="7881BFA9" w14:textId="2AFB1F7A" w:rsidR="00B02DB2" w:rsidRDefault="00B02DB2" w:rsidP="007132BD">
            <w:r>
              <w:t>TRAUMATIC BRAIN INJURIES THAT REQUIRE A CRANIOTOMOY</w:t>
            </w:r>
          </w:p>
          <w:p w14:paraId="0A5F9C8A" w14:textId="2EEFA3A9" w:rsidR="00B02DB2" w:rsidRDefault="00B02DB2" w:rsidP="007132BD">
            <w:r>
              <w:t>‘133a’ – Subarachnoid hematoma</w:t>
            </w:r>
          </w:p>
          <w:p w14:paraId="0D4B59B4" w14:textId="57C086F9" w:rsidR="00B02DB2" w:rsidRDefault="00B02DB2" w:rsidP="007132BD">
            <w:r>
              <w:t>‘133b’ – Brain contusion</w:t>
            </w:r>
          </w:p>
          <w:p w14:paraId="21F458FE" w14:textId="3E0A8A34" w:rsidR="00B02DB2" w:rsidRDefault="00B02DB2" w:rsidP="007132BD">
            <w:r>
              <w:t>‘133c’ – Intraventricular haemorrhage</w:t>
            </w:r>
          </w:p>
          <w:p w14:paraId="1C618C72" w14:textId="1D7F5B0D" w:rsidR="00B02DB2" w:rsidRDefault="00B02DB2" w:rsidP="007132BD">
            <w:r>
              <w:t xml:space="preserve">‘133d’ – </w:t>
            </w:r>
            <w:proofErr w:type="spellStart"/>
            <w:r>
              <w:t>Subgaleal</w:t>
            </w:r>
            <w:proofErr w:type="spellEnd"/>
            <w:r>
              <w:t xml:space="preserve"> hematoma</w:t>
            </w:r>
          </w:p>
          <w:p w14:paraId="7F8BAD21" w14:textId="36D3265F" w:rsidR="00B02DB2" w:rsidRDefault="00B02DB2" w:rsidP="007132BD">
            <w:r>
              <w:t>‘134a’ – Epidural hematoma</w:t>
            </w:r>
          </w:p>
          <w:p w14:paraId="3758D3F4" w14:textId="50E68E6D" w:rsidR="00B02DB2" w:rsidRDefault="00B02DB2" w:rsidP="007132BD">
            <w:r>
              <w:t>‘134b’ – Subdural hematoma</w:t>
            </w:r>
          </w:p>
          <w:p w14:paraId="0281522F" w14:textId="1F792B5E" w:rsidR="00B02DB2" w:rsidRDefault="00B02DB2" w:rsidP="007132BD">
            <w:r>
              <w:t>‘135’ – diffuse axonal injury</w:t>
            </w:r>
          </w:p>
        </w:tc>
        <w:tc>
          <w:tcPr>
            <w:tcW w:w="1990" w:type="dxa"/>
          </w:tcPr>
          <w:p w14:paraId="363A8C26" w14:textId="7CDA7A01" w:rsidR="00B02DB2" w:rsidRPr="00754CCB" w:rsidRDefault="00B02DB2" w:rsidP="007132BD">
            <w:proofErr w:type="spellStart"/>
            <w:r w:rsidRPr="00E722F7">
              <w:t>MajorSurg</w:t>
            </w:r>
            <w:proofErr w:type="spellEnd"/>
          </w:p>
        </w:tc>
        <w:tc>
          <w:tcPr>
            <w:tcW w:w="2512" w:type="dxa"/>
            <w:vMerge/>
          </w:tcPr>
          <w:p w14:paraId="7F1F54B0" w14:textId="0E479DE7" w:rsidR="00B02DB2" w:rsidRPr="00754CCB" w:rsidRDefault="00B02DB2" w:rsidP="007132BD"/>
        </w:tc>
        <w:tc>
          <w:tcPr>
            <w:tcW w:w="1724" w:type="dxa"/>
          </w:tcPr>
          <w:p w14:paraId="7000CE55" w14:textId="0092DFF7" w:rsidR="00B02DB2" w:rsidRDefault="00B02DB2" w:rsidP="007132BD">
            <w:r>
              <w:fldChar w:fldCharType="begin" w:fldLock="1"/>
            </w:r>
            <w:r>
              <w:instrText>ADDIN CSL_CITATION {"citationItems":[{"id":"ITEM-1","itemData":{"DOI":"10.1016/j.wneu.2017.09.084","ISSN":"18788769","abstract":"Background Trauma accounts for 4.7 million deaths each year, with an estimated 90% of these occurring in low- and middle-income countries (LMICs). Approximately half of trauma-related deaths are caused by central nervous system injury. Because a thorough understanding of traumatic brain injury (TBI) in LMICs is essential to mitigate TBI-related mortality, we established a clinical and radiographic database to characterize TBI in our low-income setting. Methods This is a review of prospectively collected data from Kamuzu Central Hospital, a tertiary care center in the capital of Malawi. All patients admitted from October 2016 through May 2017 with a history of head trauma, altered consciousness, and/or radiographic evidence TBI were included. We performed descriptive statistics, a Cox regression analysis, and a survival analysis. Results There were 280 patients who met inclusion criteria; of these, 80.5% were men. The mean age was 28.8 ± 16.3 years. Median Glasgow Coma Scale (GCS) score was 12 (interquartile range, 8–15). Road traffic crashes constituted the most common injury mechanism (60.7%). There were 148 (52.3%) patients who received a computed tomography scan, with the most common findings being contusions (26.1%). Of the patients, 88 (33.0%) had severe TBI, defined as a GCS score ≤8, of whom 27.6% were intubated and 10.3% received tracheostomies. Overall mortality was 30.9%. Of patients who survived, 80.1% made a good recovery. Female sex was protective, and the only significant predictor of poor functional outcome was presence of severe TBI (hazard ratio, 2.98; 95% confidence interval, 1.79–4.95). Conclusions TBI represents a significant part of the global neurosurgical burden of disease. Implementation of proven in-hospital interventions for these patients is critical to attenuate TBI-related morbidity and mortality.","author":[{"dropping-particle":"","family":"Eaton","given":"Jessica","non-dropping-particle":"","parse-names":false,"suffix":""},{"dropping-particle":"","family":"Hanif","given":"Asma Bilal","non-dropping-particle":"","parse-names":false,"suffix":""},{"dropping-particle":"","family":"Grudziak","given":"Joanna","non-dropping-particle":"","parse-names":false,"suffix":""},{"dropping-particle":"","family":"Charles","given":"Anthony","non-dropping-particle":"","parse-names":false,"suffix":""}],"container-title":"World Neurosurgery","id":"ITEM-1","issued":{"date-parts":[["2017","12","1"]]},"page":"650-655","publisher":"Elsevier Inc.","title":"Epidemiology, Management, and Functional Outcomes of Traumatic Brain Injury in Sub-Saharan Africa","type":"article-journal","volume":"108"},"uris":["http://www.mendeley.com/documents/?uuid=6a43943e-a11d-432e-b357-ccf32a4ba38e"]},{"id":"ITEM-2","itemData":{"DOI":"10.1308/003588407X209329","ISSN":"00358843","abstract":"Malawi is a poor country with few doctors. It has 21 district hospitals all of which have operating theatres but none of which has a permanent surgeon. It also has 4 central hospitals, each with one or more surgeons. Most district hospitals are manned by a single doctor and two or more paramedical clinical officers. All district and central hospitals were visited, and theatre logbooks analysed. All cases performed in 2003 were recorded. In 2003, a total of 48,696 surgical operations were recorded, of which 25,053 were performed in 21 district hospitals and 23,643 in 4 central hospitals. Caesarean section is the commonest major surgical procedure in district hospitals and is performed in approximately 2.8% of all births, compared to 22% in the UK. Very few major general surgical or orthopaedic procedures are carried out in district hospitals. This study underlines Malawi's need for more surgeons to be trained and retained.","author":[{"dropping-particle":"","family":"Lavy","given":"Chris","non-dropping-particle":"","parse-names":false,"suffix":""},{"dropping-particle":"","family":"Tindall","given":"Alistair","non-dropping-particle":"","parse-names":false,"suffix":""},{"dropping-particle":"","family":"Steinlechner","given":"Colin","non-dropping-particle":"","parse-names":false,"suffix":""},{"dropping-particle":"","family":"Mkandawire","given":"Nyengo","non-dropping-particle":"","parse-names":false,"suffix":""},{"dropping-particle":"","family":"Chimangeni","given":"Sandy","non-dropping-particle":"","parse-names":false,"suffix":""}],"container-title":"Annals of the Royal College of Surgeons of England","id":"ITEM-2","issue":"7","issued":{"date-parts":[["2007","10"]]},"page":"722-724","publisher":"Royal College of Surgeons of England","title":"Surgery in Malawi - A national survey of activity in rural and urban hospitals","type":"article-journal","volume":"89"},"uris":["http://www.mendeley.com/documents/?uuid=49b3b33c-3bf8-3a11-abed-da1b3a0d17fc"]}],"mendeley":{"formattedCitation":"(Eaton et al. 2017; Lavy et al. 2007)","plainTextFormattedCitation":"(Eaton et al. 2017; Lavy et al. 2007)","previouslyFormattedCitation":"(Eaton et al. 2017; Lavy et al. 2007)"},"properties":{"noteIndex":0},"schema":"https://github.com/citation-style-language/schema/raw/master/csl-citation.json"}</w:instrText>
            </w:r>
            <w:r>
              <w:fldChar w:fldCharType="separate"/>
            </w:r>
            <w:r w:rsidRPr="00266D0C">
              <w:rPr>
                <w:noProof/>
              </w:rPr>
              <w:t>(Eaton et al. 2017; Lavy et al. 2007)</w:t>
            </w:r>
            <w:r>
              <w:fldChar w:fldCharType="end"/>
            </w:r>
          </w:p>
        </w:tc>
      </w:tr>
      <w:tr w:rsidR="00B02DB2" w14:paraId="0691CDF8" w14:textId="77777777" w:rsidTr="00B02DB2">
        <w:trPr>
          <w:trHeight w:val="60"/>
        </w:trPr>
        <w:tc>
          <w:tcPr>
            <w:tcW w:w="2790" w:type="dxa"/>
          </w:tcPr>
          <w:p w14:paraId="1A4AAB1A" w14:textId="77777777" w:rsidR="00B02DB2" w:rsidRDefault="00B02DB2" w:rsidP="007132BD">
            <w:r>
              <w:t>Laparotomy</w:t>
            </w:r>
          </w:p>
          <w:p w14:paraId="18CF51E1" w14:textId="368B530C" w:rsidR="00B02DB2" w:rsidRDefault="00B02DB2" w:rsidP="007132BD">
            <w:r>
              <w:t>‘552’ – Injury to Intestine, stomach and colon</w:t>
            </w:r>
          </w:p>
          <w:p w14:paraId="41362E51" w14:textId="7C38B073" w:rsidR="00B02DB2" w:rsidRDefault="00B02DB2" w:rsidP="007132BD">
            <w:r>
              <w:t>‘553’ – Injury to Spleen, Urinary bladder, Liver, Urethra, Diaphragm</w:t>
            </w:r>
          </w:p>
          <w:p w14:paraId="7FC7E307" w14:textId="531EBE49" w:rsidR="00B02DB2" w:rsidRDefault="00B02DB2" w:rsidP="007132BD">
            <w:r>
              <w:t>‘554’ – Injury to kidney</w:t>
            </w:r>
          </w:p>
        </w:tc>
        <w:tc>
          <w:tcPr>
            <w:tcW w:w="1990" w:type="dxa"/>
          </w:tcPr>
          <w:p w14:paraId="325D852C" w14:textId="221F4980" w:rsidR="00B02DB2" w:rsidRPr="00754CCB" w:rsidRDefault="00B02DB2" w:rsidP="007132BD">
            <w:proofErr w:type="spellStart"/>
            <w:r w:rsidRPr="00E722F7">
              <w:t>MajorSurg</w:t>
            </w:r>
            <w:proofErr w:type="spellEnd"/>
          </w:p>
        </w:tc>
        <w:tc>
          <w:tcPr>
            <w:tcW w:w="2512" w:type="dxa"/>
            <w:vMerge/>
          </w:tcPr>
          <w:p w14:paraId="48CAA5C0" w14:textId="13FF05BE" w:rsidR="00B02DB2" w:rsidRPr="00754CCB" w:rsidRDefault="00B02DB2" w:rsidP="007132BD"/>
        </w:tc>
        <w:tc>
          <w:tcPr>
            <w:tcW w:w="1724" w:type="dxa"/>
          </w:tcPr>
          <w:p w14:paraId="21459C81" w14:textId="49553396" w:rsidR="00B02DB2" w:rsidRDefault="00B02DB2" w:rsidP="007132BD">
            <w:r>
              <w:fldChar w:fldCharType="begin" w:fldLock="1"/>
            </w:r>
            <w:r>
              <w:instrText>ADDIN CSL_CITATION {"citationItems":[{"id":"ITEM-1","itemData":{"DOI":"10.1308/003588407X209329","ISSN":"00358843","abstract":"Malawi is a poor country with few doctors. It has 21 district hospitals all of which have operating theatres but none of which has a permanent surgeon. It also has 4 central hospitals, each with one or more surgeons. Most district hospitals are manned by a single doctor and two or more paramedical clinical officers. All district and central hospitals were visited, and theatre logbooks analysed. All cases performed in 2003 were recorded. In 2003, a total of 48,696 surgical operations were recorded, of which 25,053 were performed in 21 district hospitals and 23,643 in 4 central hospitals. Caesarean section is the commonest major surgical procedure in district hospitals and is performed in approximately 2.8% of all births, compared to 22% in the UK. Very few major general surgical or orthopaedic procedures are carried out in district hospitals. This study underlines Malawi's need for more surgeons to be trained and retained.","author":[{"dropping-particle":"","family":"Lavy","given":"Chris","non-dropping-particle":"","parse-names":false,"suffix":""},{"dropping-particle":"","family":"Tindall","given":"Alistair","non-dropping-particle":"","parse-names":false,"suffix":""},{"dropping-particle":"","family":"Steinlechner","given":"Colin","non-dropping-particle":"","parse-names":false,"suffix":""},{"dropping-particle":"","family":"Mkandawire","given":"Nyengo","non-dropping-particle":"","parse-names":false,"suffix":""},{"dropping-particle":"","family":"Chimangeni","given":"Sandy","non-dropping-particle":"","parse-names":false,"suffix":""}],"container-title":"Annals of the Royal College of Surgeons of England","id":"ITEM-1","issue":"7","issued":{"date-parts":[["2007","10"]]},"page":"722-724","publisher":"Royal College of Surgeons of England","title":"Surgery in Malawi - A national survey of activity in rural and urban hospitals","type":"article-journal","volume":"89"},"uris":["http://www.mendeley.com/documents/?uuid=49b3b33c-3bf8-3a11-abed-da1b3a0d17fc"]}],"mendeley":{"formattedCitation":"(Lavy et al. 2007)","plainTextFormattedCitation":"(Lavy et al. 2007)","previouslyFormattedCitation":"(Lavy et al. 2007)"},"properties":{"noteIndex":0},"schema":"https://github.com/citation-style-language/schema/raw/master/csl-citation.json"}</w:instrText>
            </w:r>
            <w:r>
              <w:fldChar w:fldCharType="separate"/>
            </w:r>
            <w:r w:rsidRPr="00266D0C">
              <w:rPr>
                <w:noProof/>
              </w:rPr>
              <w:t>(Lavy et al. 2007)</w:t>
            </w:r>
            <w:r>
              <w:fldChar w:fldCharType="end"/>
            </w:r>
          </w:p>
        </w:tc>
      </w:tr>
      <w:tr w:rsidR="00B02DB2" w14:paraId="29A86073" w14:textId="77777777" w:rsidTr="00B02DB2">
        <w:trPr>
          <w:trHeight w:val="60"/>
        </w:trPr>
        <w:tc>
          <w:tcPr>
            <w:tcW w:w="2790" w:type="dxa"/>
          </w:tcPr>
          <w:p w14:paraId="5E852E26" w14:textId="77777777" w:rsidR="00B02DB2" w:rsidRDefault="00B02DB2" w:rsidP="007132BD">
            <w:r>
              <w:t>AMPUTATIONS</w:t>
            </w:r>
          </w:p>
          <w:p w14:paraId="1ADBE59B" w14:textId="65C04972" w:rsidR="00B02DB2" w:rsidRDefault="00B02DB2" w:rsidP="007132BD">
            <w:r>
              <w:t>‘782a’ – Amputated finger</w:t>
            </w:r>
          </w:p>
          <w:p w14:paraId="19486CDA" w14:textId="30131EE6" w:rsidR="00B02DB2" w:rsidRDefault="00B02DB2" w:rsidP="007132BD">
            <w:r>
              <w:t>‘782b’ – Unilateral arm amputation</w:t>
            </w:r>
          </w:p>
          <w:p w14:paraId="505B003E" w14:textId="5AC7100D" w:rsidR="00B02DB2" w:rsidRDefault="00B02DB2" w:rsidP="007132BD">
            <w:r>
              <w:t>‘782c’ – Amputated thumb</w:t>
            </w:r>
          </w:p>
          <w:p w14:paraId="675EAC85" w14:textId="16A40C56" w:rsidR="00B02DB2" w:rsidRDefault="00B02DB2" w:rsidP="007132BD">
            <w:r>
              <w:t>‘783’ – Bilateral arm amputation</w:t>
            </w:r>
          </w:p>
          <w:p w14:paraId="1128619A" w14:textId="2638915F" w:rsidR="00B02DB2" w:rsidRDefault="00B02DB2" w:rsidP="007132BD">
            <w:r>
              <w:t>‘882’ – Amputated toe</w:t>
            </w:r>
          </w:p>
          <w:p w14:paraId="496F4EBA" w14:textId="5C5FE28F" w:rsidR="00B02DB2" w:rsidRDefault="00B02DB2" w:rsidP="007132BD">
            <w:r>
              <w:t>‘883’ – Unilateral lower limb amputation</w:t>
            </w:r>
          </w:p>
          <w:p w14:paraId="6783B23A" w14:textId="3035FD4D" w:rsidR="00B02DB2" w:rsidRDefault="00B02DB2" w:rsidP="007132BD">
            <w:r>
              <w:t>‘884’ – Bilateral lower limb amputation</w:t>
            </w:r>
          </w:p>
        </w:tc>
        <w:tc>
          <w:tcPr>
            <w:tcW w:w="1990" w:type="dxa"/>
          </w:tcPr>
          <w:p w14:paraId="42594252" w14:textId="3998D364" w:rsidR="00B02DB2" w:rsidRPr="00754CCB" w:rsidRDefault="00B02DB2" w:rsidP="007132BD">
            <w:proofErr w:type="spellStart"/>
            <w:r w:rsidRPr="00E722F7">
              <w:t>MajorSurg</w:t>
            </w:r>
            <w:proofErr w:type="spellEnd"/>
          </w:p>
        </w:tc>
        <w:tc>
          <w:tcPr>
            <w:tcW w:w="2512" w:type="dxa"/>
            <w:vMerge/>
          </w:tcPr>
          <w:p w14:paraId="7552292A" w14:textId="5C1A167A" w:rsidR="00B02DB2" w:rsidRPr="00754CCB" w:rsidRDefault="00B02DB2" w:rsidP="007132BD"/>
        </w:tc>
        <w:tc>
          <w:tcPr>
            <w:tcW w:w="1724" w:type="dxa"/>
          </w:tcPr>
          <w:p w14:paraId="6C02273E" w14:textId="12946BFD" w:rsidR="00B02DB2" w:rsidRDefault="00B02DB2" w:rsidP="007132BD">
            <w:r>
              <w:fldChar w:fldCharType="begin" w:fldLock="1"/>
            </w:r>
            <w:r>
              <w:instrText>ADDIN CSL_CITATION {"citationItems":[{"id":"ITEM-1","itemData":{"DOI":"10.4314/mmj.v31i4.5","ISSN":"19957270","PMID":"32128034","abstract":"Introduction Amputations in low-and middle-income countries (LMICs) represent an important cause of disability and economic hardship. LMIC patients are young and suffer from preventable causes, such as trauma and trauma-related infections. We herein studied the etiology in amputations in a Malawian tertiary care hospital over a 9-year period. Methods Operative and anaesthesia logs at Kamuzu Central Hospital (KCH) in Lilongwe, Malawi, were reviewed for 2008–2016. Baseline demographic and clinical variables and type of amputation performed were collected. Only major limb amputations, defined as above or below the knee, above or below the elbow, and above the wrist, were included in this study. Results A total of 610 patients underwent 630 major amputations during the study period. Of these, 170 (27%) patients were female, and the median age of the cohort was 39 (interquartile range [IQR] 25–55). Of these patients, 345 (54.8%) had infection or gangrene recorded among the indications for amputation, 203 (32.2%) had trauma, 94 (14.9%) had cancer and 67 (10.6%) had documented diabetes. Women underwent diabetes-related amputations more often than men (37 out of 67, or 56.1%), and were significantly younger when their amputations were due to diabetes (median age 48 vs 53 years old, P=0.004) or trauma (median age 21 vs 30 years old, P=0.02). The commonest operative procedures were below the knee amputations, at 271 (43%), and above the knee amputations, at 213 (33.8%). Conclusion Amputations in Malawi affect primarily the young, in the most economically productive time of their lives, in contrast to amputees in high-income countries. Preventable causes, such as infection and trauma, lead to the majority of amputations. These etiologies represent an important primary prevention target for public health efforts in LMICs.","author":[{"dropping-particle":"","family":"Grudziak","given":"Joanna","non-dropping-particle":"","parse-names":false,"suffix":""},{"dropping-particle":"","family":"Mukuzunga","given":"Cornelius","non-dropping-particle":"","parse-names":false,"suffix":""},{"dropping-particle":"","family":"Melhado","given":"Caroline","non-dropping-particle":"","parse-names":false,"suffix":""},{"dropping-particle":"","family":"Young","given":"Sven","non-dropping-particle":"","parse-names":false,"suffix":""},{"dropping-particle":"","family":"Banza","given":"Leonard","non-dropping-particle":"","parse-names":false,"suffix":""},{"dropping-particle":"","family":"Cairns","given":"Bruce","non-dropping-particle":"","parse-names":false,"suffix":""},{"dropping-particle":"","family":"Charles","given":"Anthony","non-dropping-particle":"","parse-names":false,"suffix":""}],"container-title":"Malawi Medical Journal","id":"ITEM-1","issue":"4","issued":{"date-parts":[["2019"]]},"page":"244-248","publisher":"Malawi Medical Journal","title":"Etiology of major limb amputations at a tertiary care centre in Malawi","type":"article-journal","volume":"31"},"uris":["http://www.mendeley.com/documents/?uuid=f0ac1e9f-0185-459f-b3f6-d0a1ea1ad02a"]}],"mendeley":{"formattedCitation":"(Grudziak et al. 2019)","plainTextFormattedCitation":"(Grudziak et al. 2019)","previouslyFormattedCitation":"(Grudziak et al. 2019)"},"properties":{"noteIndex":0},"schema":"https://github.com/citation-style-language/schema/raw/master/csl-citation.json"}</w:instrText>
            </w:r>
            <w:r>
              <w:fldChar w:fldCharType="separate"/>
            </w:r>
            <w:r w:rsidRPr="00266D0C">
              <w:rPr>
                <w:noProof/>
              </w:rPr>
              <w:t>(Grudziak et al. 2019)</w:t>
            </w:r>
            <w:r>
              <w:fldChar w:fldCharType="end"/>
            </w:r>
            <w:r>
              <w:t>s</w:t>
            </w:r>
          </w:p>
        </w:tc>
      </w:tr>
      <w:tr w:rsidR="007132BD" w14:paraId="5CBF7217" w14:textId="77777777" w:rsidTr="00D377EC">
        <w:trPr>
          <w:trHeight w:val="60"/>
        </w:trPr>
        <w:tc>
          <w:tcPr>
            <w:tcW w:w="9016" w:type="dxa"/>
            <w:gridSpan w:val="4"/>
          </w:tcPr>
          <w:p w14:paraId="5DF6B660" w14:textId="735249B0" w:rsidR="007132BD" w:rsidRDefault="007132BD" w:rsidP="007132BD">
            <w:pPr>
              <w:jc w:val="center"/>
            </w:pPr>
            <w:proofErr w:type="spellStart"/>
            <w:r w:rsidRPr="00AD08F7">
              <w:t>RTI_M</w:t>
            </w:r>
            <w:r>
              <w:t>in</w:t>
            </w:r>
            <w:r w:rsidRPr="00AD08F7">
              <w:t>or_Surgeries</w:t>
            </w:r>
            <w:proofErr w:type="spellEnd"/>
          </w:p>
        </w:tc>
      </w:tr>
      <w:tr w:rsidR="007132BD" w14:paraId="134596B1" w14:textId="77777777" w:rsidTr="00B02DB2">
        <w:trPr>
          <w:trHeight w:val="60"/>
        </w:trPr>
        <w:tc>
          <w:tcPr>
            <w:tcW w:w="2790" w:type="dxa"/>
          </w:tcPr>
          <w:p w14:paraId="66545CBA" w14:textId="58C9A69C" w:rsidR="007132BD" w:rsidRDefault="007132BD" w:rsidP="007132BD">
            <w:r>
              <w:t>‘211’ – Facial fractures</w:t>
            </w:r>
          </w:p>
          <w:p w14:paraId="4D7636DE" w14:textId="4B4C7AE0" w:rsidR="007132BD" w:rsidRDefault="007132BD" w:rsidP="007132BD">
            <w:r>
              <w:t>‘212’ – Facial fractures</w:t>
            </w:r>
          </w:p>
          <w:p w14:paraId="4B23C0AF" w14:textId="76D4938B" w:rsidR="007132BD" w:rsidRDefault="007132BD" w:rsidP="007132BD">
            <w:r>
              <w:t>‘291’ – Injury to the eye</w:t>
            </w:r>
          </w:p>
          <w:p w14:paraId="39F2E921" w14:textId="633773E3" w:rsidR="007132BD" w:rsidRDefault="007132BD" w:rsidP="007132BD">
            <w:r>
              <w:t>‘241’ – Soft tissue injury of the face</w:t>
            </w:r>
          </w:p>
          <w:p w14:paraId="36E66E81" w14:textId="5C1371DE" w:rsidR="007132BD" w:rsidRDefault="007132BD" w:rsidP="007132BD">
            <w:r>
              <w:t>‘322’ – Dislocation in the neck</w:t>
            </w:r>
          </w:p>
          <w:p w14:paraId="09B4D4B8" w14:textId="0D478BB8" w:rsidR="007132BD" w:rsidRDefault="007132BD" w:rsidP="007132BD">
            <w:r>
              <w:t>‘323’ – Dislocation in the neck</w:t>
            </w:r>
          </w:p>
          <w:p w14:paraId="79515974" w14:textId="6A1E656D" w:rsidR="007132BD" w:rsidRDefault="007132BD" w:rsidP="007132BD">
            <w:r>
              <w:t>‘722’ – Dislocated shoulder</w:t>
            </w:r>
          </w:p>
          <w:p w14:paraId="40E1A356" w14:textId="78398D81" w:rsidR="007132BD" w:rsidRDefault="007132BD" w:rsidP="007132BD">
            <w:r>
              <w:t>‘822a’ – Dislocated hip</w:t>
            </w:r>
          </w:p>
          <w:p w14:paraId="2CC2AE6A" w14:textId="77777777" w:rsidR="007132BD" w:rsidRDefault="007132BD" w:rsidP="007132BD">
            <w:r>
              <w:lastRenderedPageBreak/>
              <w:t>‘822b’ – Dislocated knee</w:t>
            </w:r>
          </w:p>
          <w:p w14:paraId="20CE8629" w14:textId="77777777" w:rsidR="007132BD" w:rsidRDefault="007132BD" w:rsidP="007132BD">
            <w:r>
              <w:t>'811' - fractured foot</w:t>
            </w:r>
          </w:p>
          <w:p w14:paraId="2DFD925C" w14:textId="089AF484" w:rsidR="007132BD" w:rsidRDefault="007132BD" w:rsidP="007132BD">
            <w:r>
              <w:t>'812' - fractures tibia/fibula</w:t>
            </w:r>
          </w:p>
          <w:p w14:paraId="73E4A77D" w14:textId="3A2D5FD0" w:rsidR="007132BD" w:rsidRDefault="007132BD" w:rsidP="007132BD">
            <w:r>
              <w:t>'813a' - Fractured hip</w:t>
            </w:r>
          </w:p>
          <w:p w14:paraId="25FA5EF9" w14:textId="2CB9BE13" w:rsidR="007132BD" w:rsidRDefault="007132BD" w:rsidP="007132BD">
            <w:r>
              <w:t>'813b' - Fractured pelvis</w:t>
            </w:r>
          </w:p>
          <w:p w14:paraId="3788D344" w14:textId="73FA95C0" w:rsidR="007132BD" w:rsidRDefault="007132BD" w:rsidP="007132BD">
            <w:r>
              <w:t>'813C' - Fractured femur</w:t>
            </w:r>
          </w:p>
        </w:tc>
        <w:tc>
          <w:tcPr>
            <w:tcW w:w="1990" w:type="dxa"/>
          </w:tcPr>
          <w:p w14:paraId="171DBBA9" w14:textId="129CE31A" w:rsidR="007132BD" w:rsidRPr="00E722F7" w:rsidRDefault="007132BD" w:rsidP="007132BD">
            <w:proofErr w:type="spellStart"/>
            <w:r w:rsidRPr="003C7CD8">
              <w:lastRenderedPageBreak/>
              <w:t>MinorSurg</w:t>
            </w:r>
            <w:proofErr w:type="spellEnd"/>
          </w:p>
        </w:tc>
        <w:tc>
          <w:tcPr>
            <w:tcW w:w="2512" w:type="dxa"/>
          </w:tcPr>
          <w:p w14:paraId="798276CF" w14:textId="277041AB" w:rsidR="00B02DB2" w:rsidRDefault="00B02DB2" w:rsidP="00B02DB2">
            <w:r w:rsidRPr="00B02DB2">
              <w:t>Lidocaine HCl (in dextrose 7.5%), ampoule 2 ml</w:t>
            </w:r>
          </w:p>
          <w:p w14:paraId="18940AC0" w14:textId="77777777" w:rsidR="00B02DB2" w:rsidRDefault="00B02DB2" w:rsidP="00B02DB2"/>
          <w:p w14:paraId="1D14E760" w14:textId="77777777" w:rsidR="00B02DB2" w:rsidRDefault="00B02DB2" w:rsidP="00B02DB2">
            <w:r w:rsidRPr="00B02DB2">
              <w:t>Chlorhexidine 1.5% solution_5_CMST</w:t>
            </w:r>
          </w:p>
          <w:p w14:paraId="45FD113C" w14:textId="77777777" w:rsidR="00B02DB2" w:rsidRDefault="00B02DB2" w:rsidP="00B02DB2"/>
          <w:p w14:paraId="188B0FF4" w14:textId="77777777" w:rsidR="00B02DB2" w:rsidRDefault="00B02DB2" w:rsidP="00B02DB2">
            <w:r w:rsidRPr="00B02DB2">
              <w:t xml:space="preserve">Scalpel blade size 22 (individually </w:t>
            </w:r>
            <w:proofErr w:type="gramStart"/>
            <w:r w:rsidRPr="00B02DB2">
              <w:t>wrapped)_</w:t>
            </w:r>
            <w:proofErr w:type="gramEnd"/>
            <w:r w:rsidRPr="00B02DB2">
              <w:t>100_CMST</w:t>
            </w:r>
          </w:p>
          <w:p w14:paraId="29EFBF5C" w14:textId="77777777" w:rsidR="00B02DB2" w:rsidRDefault="00B02DB2" w:rsidP="00B02DB2"/>
          <w:p w14:paraId="6D8CFD58" w14:textId="77777777" w:rsidR="00B02DB2" w:rsidRDefault="00B02DB2" w:rsidP="00B02DB2">
            <w:r w:rsidRPr="00B02DB2">
              <w:lastRenderedPageBreak/>
              <w:t xml:space="preserve">Cannula </w:t>
            </w:r>
            <w:proofErr w:type="gramStart"/>
            <w:r w:rsidRPr="00B02DB2">
              <w:t>iv  (</w:t>
            </w:r>
            <w:proofErr w:type="gramEnd"/>
            <w:r w:rsidRPr="00B02DB2">
              <w:t>winged with injection pot) 20_each_CMST</w:t>
            </w:r>
          </w:p>
          <w:p w14:paraId="54DFF967" w14:textId="77777777" w:rsidR="00B02DB2" w:rsidRDefault="00B02DB2" w:rsidP="00B02DB2"/>
          <w:p w14:paraId="2F6FB591" w14:textId="77777777" w:rsidR="00B02DB2" w:rsidRDefault="00B02DB2" w:rsidP="00B02DB2">
            <w:r w:rsidRPr="00B02DB2">
              <w:t>Giving set iv administration + needle 15 drops/</w:t>
            </w:r>
            <w:proofErr w:type="spellStart"/>
            <w:r w:rsidRPr="00B02DB2">
              <w:t>ml_each_CMST</w:t>
            </w:r>
            <w:proofErr w:type="spellEnd"/>
          </w:p>
          <w:p w14:paraId="6B954AA6" w14:textId="77777777" w:rsidR="00B02DB2" w:rsidRDefault="00B02DB2" w:rsidP="00B02DB2"/>
          <w:p w14:paraId="595DAD60" w14:textId="77777777" w:rsidR="00B02DB2" w:rsidRDefault="00B02DB2" w:rsidP="00B02DB2">
            <w:r w:rsidRPr="00B02DB2">
              <w:t>ringer's lactate (Hartmann's solution), 1000 ml_12_IDA</w:t>
            </w:r>
          </w:p>
          <w:p w14:paraId="79D12B71" w14:textId="77777777" w:rsidR="00B02DB2" w:rsidRDefault="00B02DB2" w:rsidP="00B02DB2"/>
          <w:p w14:paraId="687C79A5" w14:textId="77777777" w:rsidR="00B02DB2" w:rsidRDefault="00B02DB2" w:rsidP="00B02DB2">
            <w:r w:rsidRPr="00B02DB2">
              <w:t>Suture pack</w:t>
            </w:r>
          </w:p>
          <w:p w14:paraId="0A53A8DA" w14:textId="77777777" w:rsidR="00B02DB2" w:rsidRDefault="00B02DB2" w:rsidP="00B02DB2"/>
          <w:p w14:paraId="46817AFA" w14:textId="77777777" w:rsidR="00B02DB2" w:rsidRDefault="00B02DB2" w:rsidP="00B02DB2">
            <w:r w:rsidRPr="00B02DB2">
              <w:t>Gauze, absorbent 90cm x 40m_each_CMST</w:t>
            </w:r>
          </w:p>
          <w:p w14:paraId="7057A31B" w14:textId="77777777" w:rsidR="00B02DB2" w:rsidRDefault="00B02DB2" w:rsidP="00B02DB2"/>
          <w:p w14:paraId="6D193E4A" w14:textId="77777777" w:rsidR="00B02DB2" w:rsidRDefault="00B02DB2" w:rsidP="00B02DB2">
            <w:r w:rsidRPr="00B02DB2">
              <w:t>Pethidine, 50 mg/ml, 2 ml ampoule</w:t>
            </w:r>
          </w:p>
          <w:p w14:paraId="7C7783E8" w14:textId="77777777" w:rsidR="00B02DB2" w:rsidRDefault="00B02DB2" w:rsidP="00B02DB2"/>
          <w:p w14:paraId="100C5232" w14:textId="77777777" w:rsidR="00B02DB2" w:rsidRDefault="00B02DB2" w:rsidP="00B02DB2">
            <w:r w:rsidRPr="00B02DB2">
              <w:t xml:space="preserve">Ampicillin injection 500mg, </w:t>
            </w:r>
            <w:proofErr w:type="spellStart"/>
            <w:r w:rsidRPr="00B02DB2">
              <w:t>PFR_each_CMST</w:t>
            </w:r>
            <w:proofErr w:type="spellEnd"/>
          </w:p>
          <w:p w14:paraId="43BA05D5" w14:textId="77777777" w:rsidR="00B02DB2" w:rsidRDefault="00B02DB2" w:rsidP="00B02DB2"/>
          <w:p w14:paraId="527E82A9" w14:textId="77777777" w:rsidR="00B02DB2" w:rsidRDefault="00B02DB2" w:rsidP="00B02DB2">
            <w:r w:rsidRPr="00B02DB2">
              <w:t>Disposables gloves, powder free, 100 pieces per box</w:t>
            </w:r>
          </w:p>
          <w:p w14:paraId="5A6775C5" w14:textId="77777777" w:rsidR="00B02DB2" w:rsidRDefault="00B02DB2" w:rsidP="00B02DB2"/>
          <w:p w14:paraId="4E1DE161" w14:textId="77777777" w:rsidR="00B02DB2" w:rsidRDefault="00B02DB2" w:rsidP="00B02DB2">
            <w:r w:rsidRPr="00B02DB2">
              <w:t>surgical face mask, disp., with metal nose piece_50_IDA</w:t>
            </w:r>
          </w:p>
          <w:p w14:paraId="6B5C25C5" w14:textId="77777777" w:rsidR="00B02DB2" w:rsidRDefault="00B02DB2" w:rsidP="00B02DB2"/>
          <w:p w14:paraId="2FC2C5D8" w14:textId="77777777" w:rsidR="007132BD" w:rsidRDefault="00B02DB2" w:rsidP="00B02DB2">
            <w:r w:rsidRPr="00B02DB2">
              <w:t xml:space="preserve">Syringe, </w:t>
            </w:r>
            <w:proofErr w:type="spellStart"/>
            <w:r w:rsidRPr="00B02DB2">
              <w:t>Autodisable</w:t>
            </w:r>
            <w:proofErr w:type="spellEnd"/>
            <w:r w:rsidRPr="00B02DB2">
              <w:t xml:space="preserve"> </w:t>
            </w:r>
            <w:proofErr w:type="spellStart"/>
            <w:r w:rsidRPr="00B02DB2">
              <w:t>SoloShot</w:t>
            </w:r>
            <w:proofErr w:type="spellEnd"/>
            <w:r w:rsidRPr="00B02DB2">
              <w:t xml:space="preserve"> IX</w:t>
            </w:r>
          </w:p>
          <w:p w14:paraId="77CEFD63" w14:textId="77777777" w:rsidR="00B02DB2" w:rsidRDefault="00B02DB2" w:rsidP="00B02DB2"/>
          <w:p w14:paraId="6AB501B5" w14:textId="6C08D247" w:rsidR="00B02DB2" w:rsidRDefault="00476975" w:rsidP="00B02DB2">
            <w:r w:rsidRPr="00476975">
              <w:t>External fixator</w:t>
            </w:r>
            <w:r>
              <w:t xml:space="preserve"> (for lower limb fractures only)</w:t>
            </w:r>
          </w:p>
        </w:tc>
        <w:tc>
          <w:tcPr>
            <w:tcW w:w="1724" w:type="dxa"/>
          </w:tcPr>
          <w:p w14:paraId="674AC817" w14:textId="77777777" w:rsidR="007132BD" w:rsidRDefault="007132BD" w:rsidP="007132BD">
            <w:pPr>
              <w:keepNext/>
            </w:pPr>
            <w:r>
              <w:lastRenderedPageBreak/>
              <w:fldChar w:fldCharType="begin" w:fldLock="1"/>
            </w:r>
            <w:r>
              <w:instrText>ADDIN CSL_CITATION {"citationItems":[{"id":"ITEM-1","itemData":{"DOI":"10.1007/s11999-008-0366-5","ISBN":"1800:100,000","ISSN":"15281132","PMID":"18633684","abstract":"Malawi has a population of about 13 million people, 85% of whom live in rural areas. The gross national income per capita is US$620, with 42% of the people living on less than US$1 per day. The government per capita expenditure on health is US$5. Malawi has 266 doctors, of whom only nine are orthopaedic surgeons. To address the severe shortage of doctors, Malawi relies heavily on paramedical officers to provide the bulk of healthcare. Specialized orthopaedic clinical officers have been trained since 1985 and are deployed primarily in rural district hospitals to manage 80% to 90% of the orthopaedic workload in Malawi. They are trained in conservative management of most common traumatic and nontraumatic musculoskeletal conditions. Since the program began, 117 orthopaedic clinical officers have been trained, of whom 82 are in clinical practice. In 2002, Malawi began a local orthopaedic postgraduate program with an intake of one to two candidates per year. However, orthopaedic clinical officers will continue to be needed for the foreseeable future. Orthopaedic clinical officer training is a cost-effective way of providing trained healthcare workers to meet the orthopaedic needs of a country with very few doctors and even fewer orthopaedic surgeons. © 2008 The Association of Bone and Joint Surgeons.","author":[{"dropping-particle":"","family":"Mkandawire","given":"Nyengo","non-dropping-particle":"","parse-names":false,"suffix":""},{"dropping-particle":"","family":"Ngulube","given":"Christopher","non-dropping-particle":"","parse-names":false,"suffix":""},{"dropping-particle":"","family":"Lavy","given":"Christopher","non-dropping-particle":"","parse-names":false,"suffix":""}],"container-title":"Clinical Orthopaedics and Related Research","id":"ITEM-1","issue":"10","issued":{"date-parts":[["2008"]]},"page":"2385-2391","title":"Orthopaedic clinical officer program in Malawi: A model for providing orthopaedic care","type":"paper-conference","volume":"466"},"uris":["http://www.mendeley.com/documents/?uuid=b25baa12-bcec-36c3-a43d-1714a4da985e"]}],"mendeley":{"formattedCitation":"(Mkandawire, Ngulube, and Lavy 2008)","plainTextFormattedCitation":"(Mkandawire, Ngulube, and Lavy 2008)","previouslyFormattedCitation":"(Mkandawire, Ngulube, and Lavy 2008)"},"properties":{"noteIndex":0},"schema":"https://github.com/citation-style-language/schema/raw/master/csl-citation.json"}</w:instrText>
            </w:r>
            <w:r>
              <w:fldChar w:fldCharType="separate"/>
            </w:r>
            <w:r w:rsidRPr="003C7CD8">
              <w:rPr>
                <w:noProof/>
              </w:rPr>
              <w:t>(Mkandawire, Ngulube, and Lavy 2008)</w:t>
            </w:r>
            <w:r>
              <w:fldChar w:fldCharType="end"/>
            </w:r>
          </w:p>
          <w:p w14:paraId="64F15974" w14:textId="2E33B71D" w:rsidR="007132BD" w:rsidRDefault="007132BD" w:rsidP="007132BD">
            <w:pPr>
              <w:keepNext/>
            </w:pPr>
          </w:p>
          <w:p w14:paraId="1104A429" w14:textId="4952501F" w:rsidR="007132BD" w:rsidRDefault="007132BD" w:rsidP="007132BD">
            <w:pPr>
              <w:keepNext/>
            </w:pPr>
            <w:r>
              <w:t>Fractures reference</w:t>
            </w:r>
          </w:p>
          <w:p w14:paraId="75D8A08E" w14:textId="77777777" w:rsidR="007132BD" w:rsidRDefault="007132BD" w:rsidP="007132BD">
            <w:pPr>
              <w:keepNext/>
            </w:pPr>
          </w:p>
          <w:p w14:paraId="3D0F6940" w14:textId="0868A275" w:rsidR="007132BD" w:rsidRDefault="007132BD" w:rsidP="007132BD">
            <w:pPr>
              <w:keepNext/>
            </w:pPr>
            <w:r>
              <w:fldChar w:fldCharType="begin" w:fldLock="1"/>
            </w:r>
            <w:r>
              <w:instrText>ADDIN CSL_CITATION {"citationItems":[{"id":"ITEM-1","itemData":{"DOI":"10.1016/j.ijsu.2017.01.047","ISSN":"17439159","PMID":"28110030","abstract":"Introduction A lower extremity injury can be a devastating event in low-income countries due to limited access to surgical care. Its incidence, treatment patterns, and outcomes, however, have not been well-described. Methods We prospectively enrolled all patients admitted with lower extremity trauma to a tertiary hospital in Lilongwe, Malawi between October 2010 and September 2011. Patients with a lower extremity injury but primarily admitted for unrelated reasons were excluded. The outcomes were deaths, complications, and length of hospital stay. Results Of the 905 patients eligible for analysis, 696 (77%) were males. Most patients had femur fractures (46%), and most were treated non-operatively (70%). Overall mortality rate was 3.9%. For adult patients with femur fractures, mortality was higher in patients treated with traction (9.0%) than for those treated with surgery (1.3%). The total complication rate was 15%, with adjusted odds of developing a complication higher in patients with concurrent head injury (OR = 2.8; 95% CI: 1.3–6.0), and patients who had an operative treatment (OR = 2; 95% CI: 1.2–1.9). The median length of stay was 16 days (IQR: 6–27) and was greatest among patients with femur fractures. Conclusion Lower extremity injuries resulted in substantial mortality and morbidity in this low-income country. Mortality was particularly high among patients with femur fractures who did not have surgery. Modern orthopedic trauma surgery is greatly needed in low-income countries.","author":[{"dropping-particle":"","family":"Chagomerana","given":"Maganizo B.","non-dropping-particle":"","parse-names":false,"suffix":""},{"dropping-particle":"","family":"Tomlinson","given":"Jared","non-dropping-particle":"","parse-names":false,"suffix":""},{"dropping-particle":"","family":"Young","given":"Sven","non-dropping-particle":"","parse-names":false,"suffix":""},{"dropping-particle":"","family":"Hosseinipour","given":"Mina C.","non-dropping-particle":"","parse-names":false,"suffix":""},{"dropping-particle":"","family":"Banza","given":"Leonard","non-dropping-particle":"","parse-names":false,"suffix":""},{"dropping-particle":"","family":"Lee","given":"Clara N.","non-dropping-particle":"","parse-names":false,"suffix":""}],"container-title":"International Journal of Surgery","id":"ITEM-1","issued":{"date-parts":[["2017","3","1"]]},"page":"23-29","publisher":"Elsevier Ltd","title":"High morbidity and mortality after lower extremity injuries in Malawi: A prospective cohort study of 905 patients","type":"article-journal","volume":"39"},"uris":["http://www.mendeley.com/documents/?uuid=55d3c196-2dcc-3c44-a62b-cde7c636f1e1"]}],"mendeley":{"formattedCitation":"(Chagomerana et al. 2017)","plainTextFormattedCitation":"(Chagomerana et al. 2017)","previouslyFormattedCitation":"(Chagomerana et al. 2017)"},"properties":{"noteIndex":0},"schema":"https://github.com/citation-style-language/schema/raw/master/csl-citation.json"}</w:instrText>
            </w:r>
            <w:r>
              <w:fldChar w:fldCharType="separate"/>
            </w:r>
            <w:r w:rsidRPr="0080526C">
              <w:rPr>
                <w:noProof/>
              </w:rPr>
              <w:t>(Chagomerana et al. 2017)</w:t>
            </w:r>
            <w:r>
              <w:fldChar w:fldCharType="end"/>
            </w:r>
          </w:p>
        </w:tc>
      </w:tr>
      <w:tr w:rsidR="007132BD" w14:paraId="48850830" w14:textId="77777777" w:rsidTr="00260AAA">
        <w:trPr>
          <w:trHeight w:val="60"/>
        </w:trPr>
        <w:tc>
          <w:tcPr>
            <w:tcW w:w="9016" w:type="dxa"/>
            <w:gridSpan w:val="4"/>
          </w:tcPr>
          <w:p w14:paraId="7A2A6C2E" w14:textId="51471F69" w:rsidR="007132BD" w:rsidRDefault="007132BD" w:rsidP="007132BD">
            <w:pPr>
              <w:keepNext/>
              <w:jc w:val="center"/>
            </w:pPr>
            <w:proofErr w:type="spellStart"/>
            <w:r w:rsidRPr="00C01CE2">
              <w:t>HSI_RTI_Shock_Treatment</w:t>
            </w:r>
            <w:proofErr w:type="spellEnd"/>
          </w:p>
        </w:tc>
      </w:tr>
      <w:tr w:rsidR="007132BD" w14:paraId="353FA7D9" w14:textId="77777777" w:rsidTr="00B02DB2">
        <w:trPr>
          <w:trHeight w:val="60"/>
        </w:trPr>
        <w:tc>
          <w:tcPr>
            <w:tcW w:w="2790" w:type="dxa"/>
          </w:tcPr>
          <w:p w14:paraId="580FC14A" w14:textId="77777777" w:rsidR="007132BD" w:rsidRDefault="007132BD" w:rsidP="007132BD">
            <w:r w:rsidRPr="007132BD">
              <w:t>'361'</w:t>
            </w:r>
            <w:r>
              <w:t xml:space="preserve"> - </w:t>
            </w:r>
            <w:r>
              <w:t xml:space="preserve">Sternomastoid m. </w:t>
            </w:r>
            <w:proofErr w:type="spellStart"/>
            <w:r>
              <w:t>hemorrhage</w:t>
            </w:r>
            <w:proofErr w:type="spellEnd"/>
            <w:r>
              <w:t xml:space="preserve">/ </w:t>
            </w:r>
            <w:proofErr w:type="spellStart"/>
            <w:r>
              <w:t>Hemorrhage</w:t>
            </w:r>
            <w:proofErr w:type="spellEnd"/>
            <w:r>
              <w:t>, supraclavicular triangle/</w:t>
            </w:r>
          </w:p>
          <w:p w14:paraId="6F771B17" w14:textId="77777777" w:rsidR="007132BD" w:rsidRDefault="007132BD" w:rsidP="007132BD">
            <w:proofErr w:type="spellStart"/>
            <w:r>
              <w:t>Hemorrhage</w:t>
            </w:r>
            <w:proofErr w:type="spellEnd"/>
            <w:r>
              <w:t>, posterior triangle/</w:t>
            </w:r>
          </w:p>
          <w:p w14:paraId="475745D4" w14:textId="77777777" w:rsidR="007132BD" w:rsidRDefault="007132BD" w:rsidP="007132BD">
            <w:r>
              <w:t xml:space="preserve">Anterior vertebral vessel </w:t>
            </w:r>
            <w:proofErr w:type="spellStart"/>
            <w:r>
              <w:t>hemorrhage</w:t>
            </w:r>
            <w:proofErr w:type="spellEnd"/>
            <w:r>
              <w:t xml:space="preserve">/ Neck muscle </w:t>
            </w:r>
            <w:proofErr w:type="spellStart"/>
            <w:r>
              <w:t>hemorrhage</w:t>
            </w:r>
            <w:proofErr w:type="spellEnd"/>
          </w:p>
          <w:p w14:paraId="621A810A" w14:textId="7A1EB53F" w:rsidR="007132BD" w:rsidRDefault="007132BD" w:rsidP="007132BD"/>
          <w:p w14:paraId="046E57BA" w14:textId="77777777" w:rsidR="007132BD" w:rsidRDefault="007132BD" w:rsidP="007132BD">
            <w:r w:rsidRPr="007132BD">
              <w:t>'363'</w:t>
            </w:r>
            <w:r>
              <w:t xml:space="preserve"> - </w:t>
            </w:r>
            <w:r>
              <w:t>Hematoma in carotid sheath/</w:t>
            </w:r>
          </w:p>
          <w:p w14:paraId="45A570E7" w14:textId="77777777" w:rsidR="007132BD" w:rsidRDefault="007132BD" w:rsidP="007132BD">
            <w:r>
              <w:t xml:space="preserve">Carotid sheath </w:t>
            </w:r>
            <w:proofErr w:type="spellStart"/>
            <w:r>
              <w:t>hemorrhage</w:t>
            </w:r>
            <w:proofErr w:type="spellEnd"/>
          </w:p>
          <w:p w14:paraId="502CB61F" w14:textId="4B84C02C" w:rsidR="007132BD" w:rsidRDefault="007132BD" w:rsidP="007132BD">
            <w:r w:rsidRPr="007132BD">
              <w:lastRenderedPageBreak/>
              <w:t>'461'</w:t>
            </w:r>
            <w:r>
              <w:t xml:space="preserve"> - </w:t>
            </w:r>
            <w:r>
              <w:t>Chest wall bruises/haematoma</w:t>
            </w:r>
            <w:r w:rsidRPr="007132BD">
              <w:t xml:space="preserve"> '463'</w:t>
            </w:r>
            <w:r>
              <w:t xml:space="preserve"> – </w:t>
            </w:r>
            <w:r>
              <w:t>Haemothorax</w:t>
            </w:r>
          </w:p>
          <w:p w14:paraId="340742BE" w14:textId="0FBB0119" w:rsidR="007132BD" w:rsidRDefault="007132BD" w:rsidP="007132BD">
            <w:r w:rsidRPr="007132BD">
              <w:t>'813bo'</w:t>
            </w:r>
            <w:r>
              <w:t xml:space="preserve"> - </w:t>
            </w:r>
            <w:r>
              <w:t>Open fracture of the pelvis</w:t>
            </w:r>
            <w:r>
              <w:t xml:space="preserve"> </w:t>
            </w:r>
            <w:r w:rsidRPr="007132BD">
              <w:t xml:space="preserve"> </w:t>
            </w:r>
            <w:r>
              <w:t xml:space="preserve"> </w:t>
            </w:r>
            <w:r w:rsidRPr="007132BD">
              <w:t>'813co'</w:t>
            </w:r>
            <w:r>
              <w:t xml:space="preserve"> - </w:t>
            </w:r>
            <w:r>
              <w:t>Open fracture of the femur</w:t>
            </w:r>
          </w:p>
          <w:p w14:paraId="40A1DDE2" w14:textId="63DAFCAB" w:rsidR="007132BD" w:rsidRDefault="007132BD" w:rsidP="007132BD">
            <w:r w:rsidRPr="007132BD">
              <w:t>'813do'</w:t>
            </w:r>
            <w:r>
              <w:t xml:space="preserve"> - </w:t>
            </w:r>
            <w:r>
              <w:t>Open fracture of the foot</w:t>
            </w:r>
            <w:r w:rsidRPr="007132BD">
              <w:t xml:space="preserve"> '813eo'</w:t>
            </w:r>
            <w:r>
              <w:t xml:space="preserve"> - </w:t>
            </w:r>
            <w:r>
              <w:t>Open fracture of the tibia/fibula/ankle/patella</w:t>
            </w:r>
          </w:p>
        </w:tc>
        <w:tc>
          <w:tcPr>
            <w:tcW w:w="1990" w:type="dxa"/>
          </w:tcPr>
          <w:p w14:paraId="1CC9EF09" w14:textId="33106AC0" w:rsidR="007132BD" w:rsidRPr="003C7CD8" w:rsidRDefault="007132BD" w:rsidP="007132BD">
            <w:proofErr w:type="spellStart"/>
            <w:r w:rsidRPr="007132BD">
              <w:lastRenderedPageBreak/>
              <w:t>AccidentsandEmerg</w:t>
            </w:r>
            <w:proofErr w:type="spellEnd"/>
          </w:p>
        </w:tc>
        <w:tc>
          <w:tcPr>
            <w:tcW w:w="2512" w:type="dxa"/>
          </w:tcPr>
          <w:p w14:paraId="62291269" w14:textId="77777777" w:rsidR="007132BD" w:rsidRDefault="007132BD" w:rsidP="007132BD">
            <w:r w:rsidRPr="007132BD">
              <w:t>ringer's lactate (Hartmann's solution), 1000 ml_12_IDA</w:t>
            </w:r>
          </w:p>
          <w:p w14:paraId="07977D10" w14:textId="77777777" w:rsidR="007132BD" w:rsidRDefault="007132BD" w:rsidP="007132BD"/>
          <w:p w14:paraId="0DE838DD" w14:textId="77777777" w:rsidR="007132BD" w:rsidRDefault="007132BD" w:rsidP="007132BD">
            <w:r w:rsidRPr="007132BD">
              <w:t>Dextrose (glucose) 5%, 1000ml_each_CMST</w:t>
            </w:r>
          </w:p>
          <w:p w14:paraId="6F582ECA" w14:textId="77777777" w:rsidR="007132BD" w:rsidRDefault="007132BD" w:rsidP="007132BD"/>
          <w:p w14:paraId="112524BB" w14:textId="77777777" w:rsidR="007132BD" w:rsidRDefault="007132BD" w:rsidP="007132BD">
            <w:r w:rsidRPr="007132BD">
              <w:t xml:space="preserve">Cannula </w:t>
            </w:r>
            <w:proofErr w:type="gramStart"/>
            <w:r w:rsidRPr="007132BD">
              <w:t>iv  (</w:t>
            </w:r>
            <w:proofErr w:type="gramEnd"/>
            <w:r w:rsidRPr="007132BD">
              <w:t>winged with injection pot) 20_each_CMST</w:t>
            </w:r>
          </w:p>
          <w:p w14:paraId="442ECEE4" w14:textId="77777777" w:rsidR="007132BD" w:rsidRDefault="007132BD" w:rsidP="007132BD"/>
          <w:p w14:paraId="20BCD2EA" w14:textId="77777777" w:rsidR="007132BD" w:rsidRDefault="007132BD" w:rsidP="007132BD">
            <w:r w:rsidRPr="007132BD">
              <w:t>Blood, one unit</w:t>
            </w:r>
          </w:p>
          <w:p w14:paraId="5D7A6A18" w14:textId="77777777" w:rsidR="007132BD" w:rsidRDefault="007132BD" w:rsidP="007132BD"/>
          <w:p w14:paraId="09E3EE23" w14:textId="30A4C7B8" w:rsidR="007132BD" w:rsidRDefault="007132BD" w:rsidP="007132BD">
            <w:r w:rsidRPr="007132BD">
              <w:lastRenderedPageBreak/>
              <w:t xml:space="preserve">Oxygen, 1000 </w:t>
            </w:r>
            <w:proofErr w:type="spellStart"/>
            <w:r w:rsidRPr="007132BD">
              <w:t>liters</w:t>
            </w:r>
            <w:proofErr w:type="spellEnd"/>
            <w:r w:rsidRPr="007132BD">
              <w:t>, primarily with oxygen cylinders</w:t>
            </w:r>
          </w:p>
        </w:tc>
        <w:tc>
          <w:tcPr>
            <w:tcW w:w="1724" w:type="dxa"/>
          </w:tcPr>
          <w:p w14:paraId="08335B3B" w14:textId="5E91F054" w:rsidR="007132BD" w:rsidRDefault="007132BD" w:rsidP="007132BD">
            <w:pPr>
              <w:keepNext/>
            </w:pPr>
            <w:r>
              <w:lastRenderedPageBreak/>
              <w:t>Malawi treatment guidelines</w:t>
            </w:r>
          </w:p>
        </w:tc>
      </w:tr>
      <w:tr w:rsidR="007132BD" w14:paraId="7B7A175A" w14:textId="77777777" w:rsidTr="0063098D">
        <w:trPr>
          <w:trHeight w:val="60"/>
        </w:trPr>
        <w:tc>
          <w:tcPr>
            <w:tcW w:w="9016" w:type="dxa"/>
            <w:gridSpan w:val="4"/>
          </w:tcPr>
          <w:p w14:paraId="1122B4AD" w14:textId="053AECD6" w:rsidR="007132BD" w:rsidRDefault="007132BD" w:rsidP="007132BD">
            <w:pPr>
              <w:keepNext/>
              <w:jc w:val="center"/>
            </w:pPr>
            <w:proofErr w:type="spellStart"/>
            <w:r>
              <w:t>RTI_Open_Fracture_Treatment</w:t>
            </w:r>
            <w:proofErr w:type="spellEnd"/>
          </w:p>
        </w:tc>
      </w:tr>
      <w:tr w:rsidR="007132BD" w14:paraId="215F4C15" w14:textId="77777777" w:rsidTr="00B02DB2">
        <w:trPr>
          <w:trHeight w:val="60"/>
        </w:trPr>
        <w:tc>
          <w:tcPr>
            <w:tcW w:w="2790" w:type="dxa"/>
          </w:tcPr>
          <w:p w14:paraId="258CBAD4" w14:textId="77777777" w:rsidR="007132BD" w:rsidRDefault="007132BD" w:rsidP="007132BD">
            <w:r>
              <w:t>'813bo' - Open fracture of the pelvis</w:t>
            </w:r>
          </w:p>
          <w:p w14:paraId="22E828FD" w14:textId="68FC9919" w:rsidR="007132BD" w:rsidRDefault="007132BD" w:rsidP="007132BD">
            <w:r>
              <w:t>'813co' - Open fracture of the femur</w:t>
            </w:r>
          </w:p>
          <w:p w14:paraId="3F7940CF" w14:textId="10B8EB85" w:rsidR="007132BD" w:rsidRDefault="007132BD" w:rsidP="007132BD">
            <w:r>
              <w:t>'813do' - Open fracture of the foot</w:t>
            </w:r>
          </w:p>
          <w:p w14:paraId="15DED4FA" w14:textId="2C999796" w:rsidR="007132BD" w:rsidRDefault="007132BD" w:rsidP="007132BD">
            <w:r>
              <w:t>'813eo' - Open fracture of the tibia/fibula/ankle/patella</w:t>
            </w:r>
          </w:p>
        </w:tc>
        <w:tc>
          <w:tcPr>
            <w:tcW w:w="1990" w:type="dxa"/>
          </w:tcPr>
          <w:p w14:paraId="209D4946" w14:textId="43ED4A6B" w:rsidR="007132BD" w:rsidRPr="003C7CD8" w:rsidRDefault="007132BD" w:rsidP="007132BD">
            <w:proofErr w:type="spellStart"/>
            <w:r w:rsidRPr="003C7CD8">
              <w:t>MinorSurg</w:t>
            </w:r>
            <w:proofErr w:type="spellEnd"/>
          </w:p>
        </w:tc>
        <w:tc>
          <w:tcPr>
            <w:tcW w:w="2512" w:type="dxa"/>
          </w:tcPr>
          <w:p w14:paraId="4CF89C86" w14:textId="6FF32164" w:rsidR="007132BD" w:rsidRDefault="007132BD" w:rsidP="007132BD">
            <w:proofErr w:type="spellStart"/>
            <w:r w:rsidRPr="0063098D">
              <w:t>ceftriaxon</w:t>
            </w:r>
            <w:proofErr w:type="spellEnd"/>
            <w:r w:rsidRPr="0063098D">
              <w:t xml:space="preserve"> 500 mg, powder for injection_10_IDA</w:t>
            </w:r>
          </w:p>
          <w:p w14:paraId="5D54E7B2" w14:textId="77777777" w:rsidR="007132BD" w:rsidRDefault="007132BD" w:rsidP="007132BD"/>
          <w:p w14:paraId="41D3A87A" w14:textId="77777777" w:rsidR="007132BD" w:rsidRDefault="007132BD" w:rsidP="007132BD">
            <w:r w:rsidRPr="0063098D">
              <w:t xml:space="preserve">Cetrimide 15% + chlorhexidine 1.5% </w:t>
            </w:r>
            <w:proofErr w:type="spellStart"/>
            <w:r w:rsidRPr="0063098D">
              <w:t>solution.for</w:t>
            </w:r>
            <w:proofErr w:type="spellEnd"/>
            <w:r w:rsidRPr="0063098D">
              <w:t xml:space="preserve"> dilution _5_CMST</w:t>
            </w:r>
          </w:p>
          <w:p w14:paraId="28CA4E8D" w14:textId="77777777" w:rsidR="007132BD" w:rsidRDefault="007132BD" w:rsidP="007132BD"/>
          <w:p w14:paraId="414CA413" w14:textId="77777777" w:rsidR="007132BD" w:rsidRDefault="007132BD" w:rsidP="007132BD">
            <w:r w:rsidRPr="0063098D">
              <w:t>Dressing, paraffin gauze 9.5cm x 9.5cm (square)_pack</w:t>
            </w:r>
            <w:r w:rsidRPr="0063098D">
              <w:br/>
              <w:t>of 36_CMST</w:t>
            </w:r>
          </w:p>
          <w:p w14:paraId="7CE55D89" w14:textId="77777777" w:rsidR="007132BD" w:rsidRDefault="007132BD" w:rsidP="007132BD"/>
          <w:p w14:paraId="65BBBC75" w14:textId="77777777" w:rsidR="007132BD" w:rsidRDefault="007132BD" w:rsidP="007132BD">
            <w:r w:rsidRPr="0063098D">
              <w:t>Suture pack</w:t>
            </w:r>
          </w:p>
          <w:p w14:paraId="36C54D6D" w14:textId="22BAC055" w:rsidR="007132BD" w:rsidRDefault="007132BD" w:rsidP="007132BD"/>
          <w:p w14:paraId="7171427C" w14:textId="5AE3E3CE" w:rsidR="007132BD" w:rsidRDefault="007132BD" w:rsidP="007132BD">
            <w:r>
              <w:t>If wound contaminated:</w:t>
            </w:r>
          </w:p>
          <w:p w14:paraId="4D10BCB9" w14:textId="379D0782" w:rsidR="007132BD" w:rsidRDefault="007132BD" w:rsidP="007132BD">
            <w:r w:rsidRPr="0063098D">
              <w:t>Metronidazole, injection, 500 mg in 100 ml vial</w:t>
            </w:r>
          </w:p>
        </w:tc>
        <w:tc>
          <w:tcPr>
            <w:tcW w:w="1724" w:type="dxa"/>
          </w:tcPr>
          <w:p w14:paraId="1624EB30" w14:textId="007349CC" w:rsidR="007132BD" w:rsidRDefault="007132BD" w:rsidP="007132BD">
            <w:pPr>
              <w:keepNext/>
            </w:pPr>
            <w:r>
              <w:fldChar w:fldCharType="begin" w:fldLock="1"/>
            </w:r>
            <w:r>
              <w:instrText>ADDIN CSL_CITATION {"citationItems":[{"id":"ITEM-1","itemData":{"DOI":"10.4314/mmj.v32i3.2","ISSN":"19957270","PMID":"33488981","abstract":"Background Open fractures are common injuries in Malawi that pose a large burden on the healthcare system and result in long-term disability. Aim Establishing a multiprofessional agreement on the management of open fractures in Malawi from a consensus meeting. Methods AO Alliance convened a consensus meeting to build an agreement on the management of open fractures in Malawi. Eighteen members from different professions and various regions of Malawi participated in a 1-day consensus meeting on 7 September 2019. Prior to the meeting the British Orthopaedic Audit Standards for Trauma (BOAST) for open fractures, as well as relevant systematic reviews and seminal literature were circulated. Panel members gave presentations on open fracture management, followed by an open discussion meeting. At the 1-day consensus meeting panel members developed statements for each standard and guideline. Panel members then voted to accept or reject the statements. Results Substantial agreement (no rejections) was reached for all 17 guidelines and the associated terminology was agreed on. These guidelines were then presented to the members of the Malawi Orthopaedic Association (MOA) at their annual general meeting on 28 September 2019 and all participants agreed to adopt them. Conclusions These MOA/AO Alliance guidelines aim to set a standard for open fracture management that can be regularly measured and audited in Malawi to improve care for these patients.","author":[{"dropping-particle":"","family":"Schade","given":"Alexander Thomas","non-dropping-particle":"","parse-names":false,"suffix":""},{"dropping-particle":"","family":"Yesaya","given":"Master","non-dropping-particle":"","parse-names":false,"suffix":""},{"dropping-particle":"","family":"Bates","given":"Jeremy","non-dropping-particle":"","parse-names":false,"suffix":""},{"dropping-particle":"","family":"Martin","given":"Claude","non-dropping-particle":"","parse-names":false,"suffix":""},{"dropping-particle":"","family":"Harrison","given":"William James","non-dropping-particle":"","parse-names":false,"suffix":""}],"container-title":"Malawi Medical Journal","id":"ITEM-1","issue":"3","issued":{"date-parts":[["2020","9","1"]]},"page":"112-119","publisher":"Malawi Medical Journal","title":"The malawi orthopaedic association/ao alliance guidelines and standards for open fracture management in malawi: A national consensus statement","type":"article-journal","volume":"32"},"uris":["http://www.mendeley.com/documents/?uuid=621ef088-d4dd-3221-947d-a38b3d3d8df0"]}],"mendeley":{"formattedCitation":"(Schade et al. 2020)","plainTextFormattedCitation":"(Schade et al. 2020)","previouslyFormattedCitation":"(Schade et al. 2020)"},"properties":{"noteIndex":0},"schema":"https://github.com/citation-style-language/schema/raw/master/csl-citation.json"}</w:instrText>
            </w:r>
            <w:r>
              <w:fldChar w:fldCharType="separate"/>
            </w:r>
            <w:r w:rsidRPr="0063098D">
              <w:rPr>
                <w:noProof/>
              </w:rPr>
              <w:t>(Schade et al. 2020)</w:t>
            </w:r>
            <w:r>
              <w:fldChar w:fldCharType="end"/>
            </w:r>
          </w:p>
        </w:tc>
      </w:tr>
    </w:tbl>
    <w:p w14:paraId="3E06BAD9" w14:textId="36CD5ECD" w:rsidR="00754CCB" w:rsidRDefault="003C7CD8" w:rsidP="003C7CD8">
      <w:pPr>
        <w:pStyle w:val="Caption"/>
      </w:pPr>
      <w:bookmarkStart w:id="12" w:name="_Ref58848210"/>
      <w:bookmarkStart w:id="13" w:name="_Ref58848197"/>
      <w:r>
        <w:t xml:space="preserve">Table </w:t>
      </w:r>
      <w:r w:rsidR="00C42B30">
        <w:fldChar w:fldCharType="begin"/>
      </w:r>
      <w:r w:rsidR="00C42B30">
        <w:instrText xml:space="preserve"> SEQ Table \* ARABIC </w:instrText>
      </w:r>
      <w:r w:rsidR="00C42B30">
        <w:fldChar w:fldCharType="separate"/>
      </w:r>
      <w:r w:rsidR="00997501">
        <w:rPr>
          <w:noProof/>
        </w:rPr>
        <w:t>9</w:t>
      </w:r>
      <w:r w:rsidR="00C42B30">
        <w:rPr>
          <w:noProof/>
        </w:rPr>
        <w:fldChar w:fldCharType="end"/>
      </w:r>
      <w:bookmarkEnd w:id="12"/>
      <w:r>
        <w:t>: The list of injuries treated in each health system interaction event, the appointment footprint requested, consumables required and evidence used for including the intervention</w:t>
      </w:r>
      <w:bookmarkEnd w:id="13"/>
    </w:p>
    <w:p w14:paraId="4BDC065C" w14:textId="35B90C0D" w:rsidR="00D07450" w:rsidRPr="00AD08F7" w:rsidRDefault="00D07450" w:rsidP="00D07450">
      <w:r>
        <w:t>The diagnosis tool required, treatment recovery time for each injury is given in the Appendix.</w:t>
      </w:r>
    </w:p>
    <w:p w14:paraId="1610711F" w14:textId="01B79184" w:rsidR="004E5EBD" w:rsidRPr="008500B0" w:rsidRDefault="004E5EBD" w:rsidP="004E5EBD">
      <w:pPr>
        <w:pStyle w:val="Heading2"/>
      </w:pPr>
      <w:r>
        <w:t>Approach to modelling road traffic injuries: The health outcome of this person with treatment or without treatment</w:t>
      </w:r>
    </w:p>
    <w:p w14:paraId="227EDE3B" w14:textId="13DD7733" w:rsidR="006D091E" w:rsidRDefault="00D07450" w:rsidP="006D091E">
      <w:r>
        <w:t xml:space="preserve">The </w:t>
      </w:r>
      <w:r w:rsidR="00AD24DC">
        <w:t>health outcomes of the model are determined by whether they have treatment or not, without treatment patients are at a higher risk of mortality and carry a greater disability burden</w:t>
      </w:r>
    </w:p>
    <w:p w14:paraId="375008EF" w14:textId="51EDE85B" w:rsidR="00AD24DC" w:rsidRDefault="00AD24DC" w:rsidP="006D091E">
      <w:r>
        <w:t xml:space="preserve">If the person receives treatment, then at the end of their stay in care we determine whether they survive or not based on their ISS score. There are not any Malawi-specific estimates for mortality that are linked to the ISS score, but I found estimates from other countries related to the ISS score </w:t>
      </w:r>
      <w:r>
        <w:fldChar w:fldCharType="begin" w:fldLock="1"/>
      </w:r>
      <w:r w:rsidR="00461C96">
        <w:instrText>ADDIN CSL_CITATION {"citationItems":[{"id":"ITEM-1","itemData":{"DOI":"10.1186/1752-2897-8-4","abstract":"Background: Africa has 4% of the global vehicles but accounts for about one tenth of global vehicular deaths. Major trauma in Kenya is associated with excess mortality in comparison with series from trauma centers. The determinants of this mortality have not been completely explored.","author":[{"dropping-particle":"","family":"Saidi","given":"Hassan","non-dropping-particle":"","parse-names":false,"suffix":""},{"dropping-particle":"","family":"Mutiso","given":"Ben Kasyoka","non-dropping-particle":"","parse-names":false,"suffix":""},{"dropping-particle":"","family":"Ogengo","given":"Julius","non-dropping-particle":"","parse-names":false,"suffix":""}],"id":"ITEM-1","issued":{"date-parts":[["2014"]]},"title":"Mortality after road traffic crashes in a system with limited trauma data capability","type":"report"},"uris":["http://www.mendeley.com/documents/?uuid=5b92bf81-b5ef-32af-88d7-11d43f2648d0"]},{"id":"ITEM-2","itemData":{"DOI":"10.1097/TA.0b013e3181a60275","ISSN":"00225282","PMID":"19935111","abstract":"Background: Injury Severity Score (ISS) is commonly used in prediction models and risk adjustment for mortality. However, few studies have assessed the relationship of ISS to outcomes such as resource use. To test the utility of ISS for investigation of the quality of trauma care, we evaluated the impact of ISS on resource utilization and mortality. Methods: Of 1,895,249 cases from a Japanese administrative database in 2006, 13,627 trauma patients with ISS were analyzed. Variables included demographics, ISS, number and locations of injured organs, comorbidities, diagnostic and therapeutic procedures recorded during hospitalization, and hospital type. Dependent variables were length of stay (LOS), total charges (TC), initial 48-hour TC, high outliers of LOS or TC, and mortality. Multivariate analyses were used to measure the impact of ISS. Results: ISS 1 to 9 was most frequent (85.5%) and blunt injury occurred in 93.7% of patients. With increasing ISS, the mortality rate rose to 27.2% at ISS ≥36. LOS was higher at ISS ≥36 whereas TC was higher at 25 to 35. After controlling for study variables, rehabilitation was most strongly associated with LOS, TC, and LOS outliers. ISS 25 to 35 affected initial 48-hour TC most, while ventilation affected mortality most. \"Abdomen, pelvic organs\" and ISS 25 to 35 or ≥36 were more strongly associated with outcomes. Conclusions: Specific ISS and injured organs may be used to estimate resource use or mortality for monitoring quality of trauma care. To integrate a more efficient system of trauma care, variations in resource input among hospitals should be investigated. © 2010 by Lippincott Williams &amp; Wilkins.","author":[{"dropping-particle":"","family":"Kuwabara","given":"Kazuaki","non-dropping-particle":"","parse-names":false,"suffix":""},{"dropping-particle":"","family":"Matsuda","given":"Shinya","non-dropping-particle":"","parse-names":false,"suffix":""},{"dropping-particle":"","family":"Imanaka","given":"Yuichi","non-dropping-particle":"","parse-names":false,"suffix":""},{"dropping-particle":"","family":"Fushimi","given":"Kiyohide","non-dropping-particle":"","parse-names":false,"suffix":""},{"dropping-particle":"","family":"Hashimoto","given":"Hideki","non-dropping-particle":"","parse-names":false,"suffix":""},{"dropping-particle":"","family":"Ishikawa","given":"Koichi B.","non-dropping-particle":"","parse-names":false,"suffix":""},{"dropping-particle":"","family":"Horiguchi","given":"Hiromasa","non-dropping-particle":"","parse-names":false,"suffix":""},{"dropping-particle":"","family":"Hayashida","given":"Kenshi","non-dropping-particle":"","parse-names":false,"suffix":""},{"dropping-particle":"","family":"Fujimori","given":"Kenji","non-dropping-particle":"","parse-names":false,"suffix":""},{"dropping-particle":"","family":"Ikeda","given":"Shunya","non-dropping-particle":"","parse-names":false,"suffix":""},{"dropping-particle":"","family":"Yasunaga","given":"Hideo","non-dropping-particle":"","parse-names":false,"suffix":""}],"container-title":"Journal of Trauma - Injury, Infection and Critical Care","id":"ITEM-2","issue":"2","issued":{"date-parts":[["2010","2"]]},"page":"463-470","publisher":"J Trauma","title":"Injury severity score, resource use, and outcome for trauma patients within a japanese administrative database","type":"article-journal","volume":"68"},"uris":["http://www.mendeley.com/documents/?uuid=cf35030c-1382-3ea5-894f-c4bfacbbaa94"]}],"mendeley":{"formattedCitation":"(Saidi, Mutiso, and Ogengo 2014; Kuwabara et al. 2010)","plainTextFormattedCitation":"(Saidi, Mutiso, and Ogengo 2014; Kuwabara et al. 2010)","previouslyFormattedCitation":"(Saidi, Mutiso, and Ogengo 2014; Kuwabara et al. 2010)"},"properties":{"noteIndex":0},"schema":"https://github.com/citation-style-language/schema/raw/master/csl-citation.json"}</w:instrText>
      </w:r>
      <w:r>
        <w:fldChar w:fldCharType="separate"/>
      </w:r>
      <w:r w:rsidR="00461C96" w:rsidRPr="00461C96">
        <w:rPr>
          <w:noProof/>
        </w:rPr>
        <w:t>(Saidi, Mutiso, and Ogengo 2014; Kuwabara et al. 2010)</w:t>
      </w:r>
      <w:r>
        <w:fldChar w:fldCharType="end"/>
      </w:r>
      <w:r>
        <w:t>.</w:t>
      </w:r>
      <w:r w:rsidR="00461C96">
        <w:t xml:space="preserve"> The probability of in-hospital mortality was determined by the bounds reported in </w:t>
      </w:r>
      <w:proofErr w:type="spellStart"/>
      <w:r w:rsidR="00461C96">
        <w:t>Kuwabara</w:t>
      </w:r>
      <w:proofErr w:type="spellEnd"/>
      <w:r w:rsidR="00461C96">
        <w:t xml:space="preserve"> et al. (2010), however the probabilities of mortality associated with particular ISS score boundaries were scaled up to produce an in hospital mortality equivalent to that of Kamuzu Central Hospital </w:t>
      </w:r>
      <w:r w:rsidR="00461C96">
        <w:fldChar w:fldCharType="begin" w:fldLock="1"/>
      </w:r>
      <w:r w:rsidR="00461C96">
        <w:instrText>ADDIN CSL_CITATION {"citationItems":[{"id":"ITEM-1","itemData":{"DOI":"10.1016/j.jsurg.2014.09.010","ISSN":"19317204","abstract":"Importance Injuries are a significant cause of death and disability, particularly in low- and middle-income countries. Health care systems in resource-poor countries lack personnel and are ill equipped to treat severely injured patients; therefore, many injury-related deaths occur after hospital admission. Objectives This study evaluates the mortality for hospitalized trauma patients at a tertiary care hospital in Malawi. Design This study is a retrospective analysis of prospectively collected trauma surveillance data. We performed univariate and bivariate analyses to describe the population and logistic regression analysis to identify predictors of mortality. Setting Tertiary care hospital in sub-Saharan Africa. Participant Patients with traumatic injuries admitted to Kamuzu Central Hospital between January 2010 and December 2012. Main Outcome Measures Predictors of in-hospital mortality. Results The study population consisted of 7559 patients, with an average age of 27 years (±18 years) and a male predominance of 76%. Road traffic injuries, falls, and assaults were the most common causes of injury. The overall mortality was 4.2%. After adjusting for age, sex, type and mechanism of injury, and shock index, head/spine injuries had the highest odds of mortality, with an odds ratio of 5.80 (2.71-12.40). Conclusion and Relevance The burden of injuries in sub-Saharan Africa remains high. At this institution, road traffic injuries are the leading cause of injury and injury-related death. The most significant predictor of in-hospital mortality is the presence of head or spinal injury. These findings may be mitigated by a comprehensive injury-prevention effort targeting drivers and other road users and by increased attention and resources dedicated to the treatment of patients with head and/or spine injuries in the hospital setting.","author":[{"dropping-particle":"","family":"Tyson","given":"Anna F.","non-dropping-particle":"","parse-names":false,"suffix":""},{"dropping-particle":"","family":"Varela","given":"Carlos","non-dropping-particle":"","parse-names":false,"suffix":""},{"dropping-particle":"","family":"Cairns","given":"Bruce A.","non-dropping-particle":"","parse-names":false,"suffix":""},{"dropping-particle":"","family":"Charles","given":"Anthony G.","non-dropping-particle":"","parse-names":false,"suffix":""}],"container-title":"Journal of Surgical Education","id":"ITEM-1","issue":"4","issued":{"date-parts":[["2015","7","1"]]},"page":"e66-e72","publisher":"Elsevier Inc.","title":"Hospital Mortality Following Trauma: An Analysis of a Hospital-Based Injury Surveillance Registry in sub-Saharan Africa","type":"article-journal","volume":"72"},"uris":["http://www.mendeley.com/documents/?uuid=d16f74ea-a221-4f33-871a-d64254ba0960"]}],"mendeley":{"formattedCitation":"(Tyson et al. 2015)","plainTextFormattedCitation":"(Tyson et al. 2015)","previouslyFormattedCitation":"(Tyson et al. 2015)"},"properties":{"noteIndex":0},"schema":"https://github.com/citation-style-language/schema/raw/master/csl-citation.json"}</w:instrText>
      </w:r>
      <w:r w:rsidR="00461C96">
        <w:fldChar w:fldCharType="separate"/>
      </w:r>
      <w:r w:rsidR="00461C96" w:rsidRPr="00461C96">
        <w:rPr>
          <w:noProof/>
        </w:rPr>
        <w:t>(Tyson et al. 2015)</w:t>
      </w:r>
      <w:r w:rsidR="00461C96">
        <w:fldChar w:fldCharType="end"/>
      </w:r>
      <w:r w:rsidR="00461C96">
        <w:t>.</w:t>
      </w:r>
      <w:r w:rsidR="00E539CB">
        <w:t xml:space="preserve"> </w:t>
      </w:r>
      <w:proofErr w:type="gramStart"/>
      <w:r>
        <w:t>If</w:t>
      </w:r>
      <w:proofErr w:type="gramEnd"/>
      <w:r>
        <w:t xml:space="preserve"> the person does not receive treatment, </w:t>
      </w:r>
      <w:r w:rsidR="00E539CB">
        <w:t xml:space="preserve">at a fixed interval of time we determine whether they survive or not based on their MAIS score. The parameters used to determine mortality are given in </w:t>
      </w:r>
      <w:r w:rsidR="00E539CB">
        <w:fldChar w:fldCharType="begin"/>
      </w:r>
      <w:r w:rsidR="00E539CB">
        <w:instrText xml:space="preserve"> REF _Ref57208710 \h </w:instrText>
      </w:r>
      <w:r w:rsidR="00E539CB">
        <w:fldChar w:fldCharType="separate"/>
      </w:r>
      <w:r w:rsidR="003C7CD8">
        <w:t xml:space="preserve">Table </w:t>
      </w:r>
      <w:r w:rsidR="003C7CD8">
        <w:rPr>
          <w:noProof/>
        </w:rPr>
        <w:t>10</w:t>
      </w:r>
      <w:r w:rsidR="00E539CB">
        <w:fldChar w:fldCharType="end"/>
      </w:r>
      <w:r w:rsidR="00E539CB">
        <w:t xml:space="preserve">. </w:t>
      </w:r>
    </w:p>
    <w:tbl>
      <w:tblPr>
        <w:tblStyle w:val="TableGrid"/>
        <w:tblW w:w="0" w:type="auto"/>
        <w:tblLook w:val="04A0" w:firstRow="1" w:lastRow="0" w:firstColumn="1" w:lastColumn="0" w:noHBand="0" w:noVBand="1"/>
      </w:tblPr>
      <w:tblGrid>
        <w:gridCol w:w="3005"/>
        <w:gridCol w:w="3005"/>
        <w:gridCol w:w="3006"/>
      </w:tblGrid>
      <w:tr w:rsidR="00E539CB" w:rsidRPr="00E539CB" w14:paraId="6B08155C" w14:textId="77777777" w:rsidTr="00E539CB">
        <w:tc>
          <w:tcPr>
            <w:tcW w:w="3005" w:type="dxa"/>
          </w:tcPr>
          <w:p w14:paraId="16CB63EA" w14:textId="4108919B" w:rsidR="00E539CB" w:rsidRPr="00E539CB" w:rsidRDefault="00E539CB" w:rsidP="006D091E">
            <w:r w:rsidRPr="00E539CB">
              <w:t>Context</w:t>
            </w:r>
          </w:p>
        </w:tc>
        <w:tc>
          <w:tcPr>
            <w:tcW w:w="3005" w:type="dxa"/>
          </w:tcPr>
          <w:p w14:paraId="13C4C0E2" w14:textId="2D8C9E74" w:rsidR="00E539CB" w:rsidRPr="00E539CB" w:rsidRDefault="00E539CB" w:rsidP="006D091E">
            <w:r w:rsidRPr="00E539CB">
              <w:t>Parameter</w:t>
            </w:r>
            <w:r>
              <w:t xml:space="preserve"> value</w:t>
            </w:r>
          </w:p>
        </w:tc>
        <w:tc>
          <w:tcPr>
            <w:tcW w:w="3006" w:type="dxa"/>
          </w:tcPr>
          <w:p w14:paraId="7E284C67" w14:textId="2B2A46B1" w:rsidR="00E539CB" w:rsidRPr="00E539CB" w:rsidRDefault="00E539CB" w:rsidP="006D091E">
            <w:r w:rsidRPr="00E539CB">
              <w:t>Source</w:t>
            </w:r>
          </w:p>
        </w:tc>
      </w:tr>
      <w:tr w:rsidR="00E539CB" w:rsidRPr="00E539CB" w14:paraId="3932DC92" w14:textId="77777777" w:rsidTr="00E539CB">
        <w:tc>
          <w:tcPr>
            <w:tcW w:w="3005" w:type="dxa"/>
          </w:tcPr>
          <w:p w14:paraId="30FCE64A" w14:textId="62DD0B37" w:rsidR="00E539CB" w:rsidRPr="00E539CB" w:rsidRDefault="00E539CB" w:rsidP="006D091E">
            <w:r w:rsidRPr="00E539CB">
              <w:lastRenderedPageBreak/>
              <w:t>Death with treatment</w:t>
            </w:r>
          </w:p>
          <w:p w14:paraId="7DC24355" w14:textId="0ECD8177" w:rsidR="00E539CB" w:rsidRDefault="00E539CB" w:rsidP="00E539CB">
            <w:pPr>
              <w:pStyle w:val="ListParagraph"/>
              <w:numPr>
                <w:ilvl w:val="0"/>
                <w:numId w:val="5"/>
              </w:numPr>
            </w:pPr>
            <w:r w:rsidRPr="00E539CB">
              <w:t>ISS score less tha</w:t>
            </w:r>
            <w:r w:rsidR="005E47CD">
              <w:t>n</w:t>
            </w:r>
            <w:r w:rsidRPr="00E539CB">
              <w:t xml:space="preserve"> or equal to </w:t>
            </w:r>
            <w:r w:rsidR="00461C96">
              <w:t>9</w:t>
            </w:r>
          </w:p>
          <w:p w14:paraId="7CEC6FAB" w14:textId="72500825" w:rsidR="00461C96" w:rsidRDefault="00461C96" w:rsidP="00E539CB">
            <w:pPr>
              <w:pStyle w:val="ListParagraph"/>
              <w:numPr>
                <w:ilvl w:val="0"/>
                <w:numId w:val="5"/>
              </w:numPr>
            </w:pPr>
            <w:r>
              <w:t>ISS score between 10 and 15</w:t>
            </w:r>
          </w:p>
          <w:p w14:paraId="317FC939" w14:textId="54A15346" w:rsidR="00461C96" w:rsidRDefault="00461C96" w:rsidP="00461C96">
            <w:pPr>
              <w:pStyle w:val="ListParagraph"/>
              <w:numPr>
                <w:ilvl w:val="0"/>
                <w:numId w:val="5"/>
              </w:numPr>
            </w:pPr>
            <w:r>
              <w:t>ISS score between 1</w:t>
            </w:r>
            <w:r>
              <w:t>6</w:t>
            </w:r>
            <w:r>
              <w:t xml:space="preserve"> and </w:t>
            </w:r>
            <w:r>
              <w:t>24</w:t>
            </w:r>
          </w:p>
          <w:p w14:paraId="035558F9" w14:textId="1C170F6C" w:rsidR="00461C96" w:rsidRPr="00E539CB" w:rsidRDefault="00461C96" w:rsidP="00461C96">
            <w:pPr>
              <w:pStyle w:val="ListParagraph"/>
              <w:numPr>
                <w:ilvl w:val="0"/>
                <w:numId w:val="5"/>
              </w:numPr>
            </w:pPr>
            <w:r>
              <w:t xml:space="preserve">ISS score between </w:t>
            </w:r>
            <w:r>
              <w:t>25</w:t>
            </w:r>
            <w:r>
              <w:t xml:space="preserve"> and </w:t>
            </w:r>
            <w:r>
              <w:t>35</w:t>
            </w:r>
          </w:p>
          <w:p w14:paraId="302853B3" w14:textId="02E73E3A" w:rsidR="00E539CB" w:rsidRPr="00E539CB" w:rsidRDefault="00E539CB" w:rsidP="00E539CB">
            <w:pPr>
              <w:pStyle w:val="ListParagraph"/>
              <w:numPr>
                <w:ilvl w:val="0"/>
                <w:numId w:val="5"/>
              </w:numPr>
            </w:pPr>
            <w:r w:rsidRPr="00E539CB">
              <w:t xml:space="preserve">ISS score greater than </w:t>
            </w:r>
            <w:r w:rsidR="00461C96">
              <w:t>3</w:t>
            </w:r>
            <w:r w:rsidRPr="00E539CB">
              <w:t>5</w:t>
            </w:r>
          </w:p>
        </w:tc>
        <w:tc>
          <w:tcPr>
            <w:tcW w:w="3005" w:type="dxa"/>
          </w:tcPr>
          <w:p w14:paraId="13A801DC" w14:textId="77777777" w:rsidR="00E539CB" w:rsidRPr="00E539CB" w:rsidRDefault="00E539CB" w:rsidP="006D091E"/>
          <w:p w14:paraId="53284A95" w14:textId="35797014" w:rsidR="00E539CB" w:rsidRPr="00E539CB" w:rsidRDefault="00E539CB" w:rsidP="006D091E">
            <w:r w:rsidRPr="00E539CB">
              <w:t>0.0</w:t>
            </w:r>
            <w:r w:rsidR="00461C96">
              <w:t>13</w:t>
            </w:r>
          </w:p>
          <w:p w14:paraId="7301BFB0" w14:textId="77777777" w:rsidR="00E539CB" w:rsidRPr="00E539CB" w:rsidRDefault="00E539CB" w:rsidP="006D091E"/>
          <w:p w14:paraId="63BD6B1E" w14:textId="77777777" w:rsidR="00E539CB" w:rsidRDefault="00E539CB" w:rsidP="006D091E">
            <w:r w:rsidRPr="00E539CB">
              <w:t>0.</w:t>
            </w:r>
            <w:r w:rsidR="00461C96">
              <w:t>019</w:t>
            </w:r>
          </w:p>
          <w:p w14:paraId="002160A1" w14:textId="77777777" w:rsidR="00461C96" w:rsidRDefault="00461C96" w:rsidP="006D091E"/>
          <w:p w14:paraId="164B023F" w14:textId="77777777" w:rsidR="00461C96" w:rsidRDefault="00461C96" w:rsidP="006D091E">
            <w:r>
              <w:t>0.055</w:t>
            </w:r>
          </w:p>
          <w:p w14:paraId="1E9C7C44" w14:textId="77777777" w:rsidR="00461C96" w:rsidRDefault="00461C96" w:rsidP="006D091E"/>
          <w:p w14:paraId="5E34EFA4" w14:textId="77777777" w:rsidR="00461C96" w:rsidRDefault="00461C96" w:rsidP="006D091E">
            <w:r>
              <w:t>0.23</w:t>
            </w:r>
          </w:p>
          <w:p w14:paraId="636A5498" w14:textId="77777777" w:rsidR="00461C96" w:rsidRDefault="00461C96" w:rsidP="006D091E"/>
          <w:p w14:paraId="161FB573" w14:textId="7D34A606" w:rsidR="00461C96" w:rsidRPr="00E539CB" w:rsidRDefault="00461C96" w:rsidP="006D091E">
            <w:r>
              <w:t>0.4</w:t>
            </w:r>
          </w:p>
        </w:tc>
        <w:tc>
          <w:tcPr>
            <w:tcW w:w="3006" w:type="dxa"/>
          </w:tcPr>
          <w:p w14:paraId="5980B1D3" w14:textId="3EAAE59A" w:rsidR="00E539CB" w:rsidRPr="00E539CB" w:rsidRDefault="00461C96" w:rsidP="006D091E">
            <w:r>
              <w:fldChar w:fldCharType="begin" w:fldLock="1"/>
            </w:r>
            <w:r>
              <w:instrText>ADDIN CSL_CITATION {"citationItems":[{"id":"ITEM-1","itemData":{"DOI":"10.1097/TA.0b013e3181a60275","ISSN":"00225282","PMID":"19935111","abstract":"Background: Injury Severity Score (ISS) is commonly used in prediction models and risk adjustment for mortality. However, few studies have assessed the relationship of ISS to outcomes such as resource use. To test the utility of ISS for investigation of the quality of trauma care, we evaluated the impact of ISS on resource utilization and mortality. Methods: Of 1,895,249 cases from a Japanese administrative database in 2006, 13,627 trauma patients with ISS were analyzed. Variables included demographics, ISS, number and locations of injured organs, comorbidities, diagnostic and therapeutic procedures recorded during hospitalization, and hospital type. Dependent variables were length of stay (LOS), total charges (TC), initial 48-hour TC, high outliers of LOS or TC, and mortality. Multivariate analyses were used to measure the impact of ISS. Results: ISS 1 to 9 was most frequent (85.5%) and blunt injury occurred in 93.7% of patients. With increasing ISS, the mortality rate rose to 27.2% at ISS ≥36. LOS was higher at ISS ≥36 whereas TC was higher at 25 to 35. After controlling for study variables, rehabilitation was most strongly associated with LOS, TC, and LOS outliers. ISS 25 to 35 affected initial 48-hour TC most, while ventilation affected mortality most. \"Abdomen, pelvic organs\" and ISS 25 to 35 or ≥36 were more strongly associated with outcomes. Conclusions: Specific ISS and injured organs may be used to estimate resource use or mortality for monitoring quality of trauma care. To integrate a more efficient system of trauma care, variations in resource input among hospitals should be investigated. © 2010 by Lippincott Williams &amp; Wilkins.","author":[{"dropping-particle":"","family":"Kuwabara","given":"Kazuaki","non-dropping-particle":"","parse-names":false,"suffix":""},{"dropping-particle":"","family":"Matsuda","given":"Shinya","non-dropping-particle":"","parse-names":false,"suffix":""},{"dropping-particle":"","family":"Imanaka","given":"Yuichi","non-dropping-particle":"","parse-names":false,"suffix":""},{"dropping-particle":"","family":"Fushimi","given":"Kiyohide","non-dropping-particle":"","parse-names":false,"suffix":""},{"dropping-particle":"","family":"Hashimoto","given":"Hideki","non-dropping-particle":"","parse-names":false,"suffix":""},{"dropping-particle":"","family":"Ishikawa","given":"Koichi B.","non-dropping-particle":"","parse-names":false,"suffix":""},{"dropping-particle":"","family":"Horiguchi","given":"Hiromasa","non-dropping-particle":"","parse-names":false,"suffix":""},{"dropping-particle":"","family":"Hayashida","given":"Kenshi","non-dropping-particle":"","parse-names":false,"suffix":""},{"dropping-particle":"","family":"Fujimori","given":"Kenji","non-dropping-particle":"","parse-names":false,"suffix":""},{"dropping-particle":"","family":"Ikeda","given":"Shunya","non-dropping-particle":"","parse-names":false,"suffix":""},{"dropping-particle":"","family":"Yasunaga","given":"Hideo","non-dropping-particle":"","parse-names":false,"suffix":""}],"container-title":"Journal of Trauma - Injury, Infection and Critical Care","id":"ITEM-1","issue":"2","issued":{"date-parts":[["2010","2"]]},"page":"463-470","publisher":"J Trauma","title":"Injury severity score, resource use, and outcome for trauma patients within a japanese administrative database","type":"article-journal","volume":"68"},"uris":["http://www.mendeley.com/documents/?uuid=cf35030c-1382-3ea5-894f-c4bfacbbaa94"]}],"mendeley":{"formattedCitation":"(Kuwabara et al. 2010)","plainTextFormattedCitation":"(Kuwabara et al. 2010)","previouslyFormattedCitation":"(Kuwabara et al. 2010)"},"properties":{"noteIndex":0},"schema":"https://github.com/citation-style-language/schema/raw/master/csl-citation.json"}</w:instrText>
            </w:r>
            <w:r>
              <w:fldChar w:fldCharType="separate"/>
            </w:r>
            <w:r w:rsidRPr="00461C96">
              <w:rPr>
                <w:noProof/>
              </w:rPr>
              <w:t>(Kuwabara et al. 2010)</w:t>
            </w:r>
            <w:r>
              <w:fldChar w:fldCharType="end"/>
            </w:r>
            <w:r>
              <w:t xml:space="preserve"> scaled to produce the overall in-hospital reported in </w:t>
            </w:r>
            <w:r>
              <w:fldChar w:fldCharType="begin" w:fldLock="1"/>
            </w:r>
            <w:r>
              <w:instrText>ADDIN CSL_CITATION {"citationItems":[{"id":"ITEM-1","itemData":{"DOI":"10.1016/j.jsurg.2014.09.010","ISSN":"19317204","abstract":"Importance Injuries are a significant cause of death and disability, particularly in low- and middle-income countries. Health care systems in resource-poor countries lack personnel and are ill equipped to treat severely injured patients; therefore, many injury-related deaths occur after hospital admission. Objectives This study evaluates the mortality for hospitalized trauma patients at a tertiary care hospital in Malawi. Design This study is a retrospective analysis of prospectively collected trauma surveillance data. We performed univariate and bivariate analyses to describe the population and logistic regression analysis to identify predictors of mortality. Setting Tertiary care hospital in sub-Saharan Africa. Participant Patients with traumatic injuries admitted to Kamuzu Central Hospital between January 2010 and December 2012. Main Outcome Measures Predictors of in-hospital mortality. Results The study population consisted of 7559 patients, with an average age of 27 years (±18 years) and a male predominance of 76%. Road traffic injuries, falls, and assaults were the most common causes of injury. The overall mortality was 4.2%. After adjusting for age, sex, type and mechanism of injury, and shock index, head/spine injuries had the highest odds of mortality, with an odds ratio of 5.80 (2.71-12.40). Conclusion and Relevance The burden of injuries in sub-Saharan Africa remains high. At this institution, road traffic injuries are the leading cause of injury and injury-related death. The most significant predictor of in-hospital mortality is the presence of head or spinal injury. These findings may be mitigated by a comprehensive injury-prevention effort targeting drivers and other road users and by increased attention and resources dedicated to the treatment of patients with head and/or spine injuries in the hospital setting.","author":[{"dropping-particle":"","family":"Tyson","given":"Anna F.","non-dropping-particle":"","parse-names":false,"suffix":""},{"dropping-particle":"","family":"Varela","given":"Carlos","non-dropping-particle":"","parse-names":false,"suffix":""},{"dropping-particle":"","family":"Cairns","given":"Bruce A.","non-dropping-particle":"","parse-names":false,"suffix":""},{"dropping-particle":"","family":"Charles","given":"Anthony G.","non-dropping-particle":"","parse-names":false,"suffix":""}],"container-title":"Journal of Surgical Education","id":"ITEM-1","issue":"4","issued":{"date-parts":[["2015","7","1"]]},"page":"e66-e72","publisher":"Elsevier Inc.","title":"Hospital Mortality Following Trauma: An Analysis of a Hospital-Based Injury Surveillance Registry in sub-Saharan Africa","type":"article-journal","volume":"72"},"uris":["http://www.mendeley.com/documents/?uuid=d16f74ea-a221-4f33-871a-d64254ba0960"]}],"mendeley":{"formattedCitation":"(Tyson et al. 2015)","plainTextFormattedCitation":"(Tyson et al. 2015)"},"properties":{"noteIndex":0},"schema":"https://github.com/citation-style-language/schema/raw/master/csl-citation.json"}</w:instrText>
            </w:r>
            <w:r>
              <w:fldChar w:fldCharType="separate"/>
            </w:r>
            <w:r w:rsidRPr="00461C96">
              <w:rPr>
                <w:noProof/>
              </w:rPr>
              <w:t>(Tyson et al. 2015)</w:t>
            </w:r>
            <w:r>
              <w:fldChar w:fldCharType="end"/>
            </w:r>
            <w:r>
              <w:t>.</w:t>
            </w:r>
          </w:p>
        </w:tc>
      </w:tr>
      <w:tr w:rsidR="00E539CB" w:rsidRPr="00E539CB" w14:paraId="78833A15" w14:textId="77777777" w:rsidTr="00E539CB">
        <w:tc>
          <w:tcPr>
            <w:tcW w:w="3005" w:type="dxa"/>
          </w:tcPr>
          <w:p w14:paraId="427D61EB" w14:textId="77777777" w:rsidR="00E539CB" w:rsidRDefault="00E539CB" w:rsidP="006D091E">
            <w:r>
              <w:t>Death without treatment</w:t>
            </w:r>
          </w:p>
          <w:p w14:paraId="4FCFC447" w14:textId="3A9A33CE" w:rsidR="00E539CB" w:rsidRDefault="00E539CB" w:rsidP="00E539CB">
            <w:pPr>
              <w:pStyle w:val="ListParagraph"/>
              <w:numPr>
                <w:ilvl w:val="0"/>
                <w:numId w:val="6"/>
              </w:numPr>
            </w:pPr>
            <w:r>
              <w:t>MAIS 1 – 2</w:t>
            </w:r>
          </w:p>
          <w:p w14:paraId="47C84683" w14:textId="77777777" w:rsidR="00E539CB" w:rsidRDefault="00E539CB" w:rsidP="00E539CB">
            <w:pPr>
              <w:pStyle w:val="ListParagraph"/>
              <w:numPr>
                <w:ilvl w:val="0"/>
                <w:numId w:val="6"/>
              </w:numPr>
            </w:pPr>
            <w:r>
              <w:t>MAIS 3</w:t>
            </w:r>
          </w:p>
          <w:p w14:paraId="6CFFE0B8" w14:textId="77777777" w:rsidR="00E539CB" w:rsidRDefault="00E539CB" w:rsidP="00E539CB">
            <w:pPr>
              <w:pStyle w:val="ListParagraph"/>
              <w:numPr>
                <w:ilvl w:val="0"/>
                <w:numId w:val="6"/>
              </w:numPr>
            </w:pPr>
            <w:r>
              <w:t>MAIS 4</w:t>
            </w:r>
          </w:p>
          <w:p w14:paraId="5A707675" w14:textId="77777777" w:rsidR="00E539CB" w:rsidRDefault="00E539CB" w:rsidP="00E539CB">
            <w:pPr>
              <w:pStyle w:val="ListParagraph"/>
              <w:numPr>
                <w:ilvl w:val="0"/>
                <w:numId w:val="6"/>
              </w:numPr>
            </w:pPr>
            <w:r>
              <w:t>MAIS 5</w:t>
            </w:r>
          </w:p>
          <w:p w14:paraId="6F449C9C" w14:textId="23D28C5E" w:rsidR="00E539CB" w:rsidRPr="00E539CB" w:rsidRDefault="00E539CB" w:rsidP="00E539CB">
            <w:pPr>
              <w:pStyle w:val="ListParagraph"/>
              <w:numPr>
                <w:ilvl w:val="0"/>
                <w:numId w:val="6"/>
              </w:numPr>
            </w:pPr>
            <w:r>
              <w:t>MAIS 6</w:t>
            </w:r>
          </w:p>
        </w:tc>
        <w:tc>
          <w:tcPr>
            <w:tcW w:w="3005" w:type="dxa"/>
          </w:tcPr>
          <w:p w14:paraId="1708A5F6" w14:textId="77777777" w:rsidR="00E539CB" w:rsidRDefault="00E539CB" w:rsidP="006D091E"/>
          <w:p w14:paraId="7773BDEA" w14:textId="77777777" w:rsidR="00E539CB" w:rsidRDefault="00E539CB" w:rsidP="006D091E">
            <w:r>
              <w:t>0</w:t>
            </w:r>
          </w:p>
          <w:p w14:paraId="4ECAA19C" w14:textId="77777777" w:rsidR="00E539CB" w:rsidRDefault="00E539CB" w:rsidP="006D091E">
            <w:r>
              <w:t>0.05</w:t>
            </w:r>
          </w:p>
          <w:p w14:paraId="3EEF3EDE" w14:textId="77777777" w:rsidR="00E539CB" w:rsidRDefault="00E539CB" w:rsidP="006D091E">
            <w:r>
              <w:t>0.31</w:t>
            </w:r>
          </w:p>
          <w:p w14:paraId="59B361F1" w14:textId="77777777" w:rsidR="00E539CB" w:rsidRDefault="00E539CB" w:rsidP="006D091E">
            <w:r>
              <w:t>0.59</w:t>
            </w:r>
          </w:p>
          <w:p w14:paraId="36390921" w14:textId="5E0813D7" w:rsidR="00E539CB" w:rsidRPr="00E539CB" w:rsidRDefault="00E539CB" w:rsidP="006D091E">
            <w:r>
              <w:t>0.83</w:t>
            </w:r>
          </w:p>
        </w:tc>
        <w:tc>
          <w:tcPr>
            <w:tcW w:w="3006" w:type="dxa"/>
          </w:tcPr>
          <w:p w14:paraId="22C789D6" w14:textId="77777777" w:rsidR="00E539CB" w:rsidRDefault="00E539CB" w:rsidP="006D091E"/>
          <w:p w14:paraId="45200597" w14:textId="3B7B14BB" w:rsidR="00E539CB" w:rsidRPr="00E539CB" w:rsidRDefault="00E539CB" w:rsidP="00E539CB">
            <w:pPr>
              <w:keepNext/>
            </w:pPr>
            <w:r>
              <w:fldChar w:fldCharType="begin" w:fldLock="1"/>
            </w:r>
            <w:r>
              <w:instrText>ADDIN CSL_CITATION {"citationItems":[{"id":"ITEM-1","itemData":{"DOI":"10.1097/TA.0b013e3181d86a0d","ISSN":"0022-5282","abstract":"Background: Combat injury patterns differ from civilian trauma in that the former are largely explosion-related, comprising multiple mechanistic and fragment injuries and high-kinetic-energy bullets. Further, unlike civilians, U.S. armed forces combatants are usually heavily protected with helmets and Kevlar body armor with ceramic plate inserts. Searchable databases providing actionable, statistically valid knowledge of body surface entry wounds and resulting organ injury severity are essential to understanding combat trauma. Methods: Two tools were developed to address these unique aspects of combat injury: (1) the Surface Wound Mapping (SWM) database and Surface Wound Analysis Tool (SWAT) software that were developed to generate 3D density maps of point-of-surface wound entry and resultant anatomic injury severity; and (2) the Abbreviated Injury Scale (AIS) 2005-Military that was developed by a panel of military trauma surgeons to account for multiple injury etiology from explosions and other high-kinetic- energy weapons. Combined data from the Joint Theater Trauma Registry, Navy/Marine Combat Trauma Registry, and the Armed Forces Medical Examiner System Mortality Trauma Registry were coded in AIS 2005-Military, entered into the SWM database, and analyzed for entrance site and wounding path. Results: When data on 1,151 patients, who had a total of 3,500 surface wounds and 12,889 injuries, were entered into SWM, surface wounds averaged 3.0 per casualty and injuries averaged 11.2 per casualty. Of the 3,500 surface wounds, 2,496 (71%) were entrance wounds with 6,631 (51%) associated internal injuries, with 2.2 entrance wounds and 5.8 associated injuries per casualty (some details cannot be given because of operational security). Crude deaths rates were calculated using Maximum AIS-Military. Conclusion: These new tools have been successfully implemented to describe combat injury, mortality, and distribution of wounds and associated injuries. AIS 2005-Military is a more precise assignment of severity to military injuries. SWM has brought data from all three combat registries together into one analyzable database. SWM and SWAT allow visualization of wounds and associated injuries by region on a 3D model of the body. © 2010 Lippincott Williams &amp; Wilkins.","author":[{"dropping-particle":"","family":"Champion","given":"Howard R.","non-dropping-particle":"","parse-names":false,"suffix":""},{"dropping-particle":"","family":"Holcomb","given":"John B.","non-dropping-particle":"","parse-names":false,"suffix":""},{"dropping-particle":"","family":"Lawnick","given":"Mary M.","non-dropping-particle":"","parse-names":false,"suffix":""},{"dropping-particle":"","family":"Kelliher","given":"Timothy","non-dropping-particle":"","parse-names":false,"suffix":""},{"dropping-particle":"","family":"Spott","given":"Mary Ann","non-dropping-particle":"","parse-names":false,"suffix":""},{"dropping-particle":"","family":"Galarneau","given":"Michael R.","non-dropping-particle":"","parse-names":false,"suffix":""},{"dropping-particle":"","family":"Jenkins","given":"Donald H.","non-dropping-particle":"","parse-names":false,"suffix":""},{"dropping-particle":"","family":"West","given":"Susan A.","non-dropping-particle":"","parse-names":false,"suffix":""},{"dropping-particle":"","family":"Dye","given":"Judy","non-dropping-particle":"","parse-names":false,"suffix":""},{"dropping-particle":"","family":"Wade","given":"Charles E.","non-dropping-particle":"","parse-names":false,"suffix":""},{"dropping-particle":"","family":"Eastridge","given":"Brian J.","non-dropping-particle":"","parse-names":false,"suffix":""},{"dropping-particle":"","family":"Blackbourne","given":"Lorne H.","non-dropping-particle":"","parse-names":false,"suffix":""},{"dropping-particle":"","family":"Shair","given":"Ellen Kalin","non-dropping-particle":"","parse-names":false,"suffix":""}],"container-title":"The Journal of Trauma: Injury, Infection, and Critical Care","id":"ITEM-1","issue":"5","issued":{"date-parts":[["2010","5"]]},"page":"1139-1150","title":"Improved Characterization of Combat Injury","type":"article-journal","volume":"68"},"uris":["http://www.mendeley.com/documents/?uuid=f0ab2a62-1963-33fb-b703-e53f20706f85"]}],"mendeley":{"formattedCitation":"(Champion et al. 2010)","plainTextFormattedCitation":"(Champion et al. 2010)","previouslyFormattedCitation":"(Champion et al. 2010)"},"properties":{"noteIndex":0},"schema":"https://github.com/citation-style-language/schema/raw/master/csl-citation.json"}</w:instrText>
            </w:r>
            <w:r>
              <w:fldChar w:fldCharType="separate"/>
            </w:r>
            <w:r w:rsidRPr="00E539CB">
              <w:rPr>
                <w:noProof/>
              </w:rPr>
              <w:t>(Champion et al. 2010)</w:t>
            </w:r>
            <w:r>
              <w:fldChar w:fldCharType="end"/>
            </w:r>
          </w:p>
        </w:tc>
      </w:tr>
    </w:tbl>
    <w:p w14:paraId="585D2DB8" w14:textId="40002C0E" w:rsidR="00E539CB" w:rsidRDefault="00E539CB" w:rsidP="00E539CB">
      <w:pPr>
        <w:pStyle w:val="Caption"/>
        <w:rPr>
          <w:b/>
          <w:bCs/>
          <w:color w:val="4472C4" w:themeColor="accent1"/>
        </w:rPr>
      </w:pPr>
      <w:bookmarkStart w:id="14" w:name="_Ref57208710"/>
      <w:r>
        <w:t xml:space="preserve">Table </w:t>
      </w:r>
      <w:r w:rsidR="00C42B30">
        <w:fldChar w:fldCharType="begin"/>
      </w:r>
      <w:r w:rsidR="00C42B30">
        <w:instrText xml:space="preserve"> SEQ Table \* ARABIC </w:instrText>
      </w:r>
      <w:r w:rsidR="00C42B30">
        <w:fldChar w:fldCharType="separate"/>
      </w:r>
      <w:r w:rsidR="00997501">
        <w:rPr>
          <w:noProof/>
        </w:rPr>
        <w:t>10</w:t>
      </w:r>
      <w:r w:rsidR="00C42B30">
        <w:rPr>
          <w:noProof/>
        </w:rPr>
        <w:fldChar w:fldCharType="end"/>
      </w:r>
      <w:bookmarkEnd w:id="14"/>
      <w:r>
        <w:t>: Parameter values used to determine mortality with and without a health system</w:t>
      </w:r>
    </w:p>
    <w:p w14:paraId="0D11A685" w14:textId="79604A70" w:rsidR="00222100" w:rsidRDefault="00222100" w:rsidP="00A8149A">
      <w:pPr>
        <w:pStyle w:val="Heading1"/>
      </w:pPr>
      <w:r>
        <w:t>Model structure</w:t>
      </w:r>
    </w:p>
    <w:p w14:paraId="54B10149" w14:textId="33A32403" w:rsidR="00642D41" w:rsidRDefault="00642D41" w:rsidP="00642D41">
      <w:pPr>
        <w:pStyle w:val="Heading2"/>
      </w:pPr>
      <w:r w:rsidRPr="00FE35B5">
        <w:t>Variables</w:t>
      </w:r>
      <w:r>
        <w:t xml:space="preserve"> modelled</w:t>
      </w:r>
    </w:p>
    <w:p w14:paraId="14A95E02" w14:textId="3076A347" w:rsidR="00642D41" w:rsidRDefault="00642D41" w:rsidP="00642D41">
      <w:r>
        <w:t xml:space="preserve">The variables modelled in the module are given in </w:t>
      </w:r>
      <w:r>
        <w:fldChar w:fldCharType="begin"/>
      </w:r>
      <w:r>
        <w:instrText xml:space="preserve"> REF _Ref57721954 \h </w:instrText>
      </w:r>
      <w:r>
        <w:fldChar w:fldCharType="separate"/>
      </w:r>
      <w:r w:rsidR="003C7CD8">
        <w:t>Tabl</w:t>
      </w:r>
      <w:r w:rsidR="003C7CD8">
        <w:t>e</w:t>
      </w:r>
      <w:r w:rsidR="003C7CD8">
        <w:t xml:space="preserve"> </w:t>
      </w:r>
      <w:r w:rsidR="003C7CD8">
        <w:rPr>
          <w:noProof/>
        </w:rPr>
        <w:t>11</w:t>
      </w:r>
      <w:r>
        <w:fldChar w:fldCharType="end"/>
      </w:r>
      <w:r>
        <w:t>. Broadly they describe the transition through the injury to treatment process, keeping track of the type of injuries, the severity of the injuries and the health burden the injuries provide.</w:t>
      </w:r>
    </w:p>
    <w:p w14:paraId="39A45F80" w14:textId="0C8C3BAA" w:rsidR="00642D41" w:rsidRDefault="00642D41" w:rsidP="00642D41">
      <w:pPr>
        <w:pStyle w:val="Heading3"/>
      </w:pPr>
      <w:r>
        <w:t>Model progression parameters</w:t>
      </w:r>
    </w:p>
    <w:p w14:paraId="7AD992F0" w14:textId="59341EAE" w:rsidR="0007734C" w:rsidRDefault="0007734C" w:rsidP="0007734C">
      <w:r>
        <w:t>The model asks the following in order:</w:t>
      </w:r>
    </w:p>
    <w:p w14:paraId="3F89DA05" w14:textId="2FE6EBD8" w:rsidR="0007734C" w:rsidRDefault="0007734C" w:rsidP="0007734C">
      <w:pPr>
        <w:pStyle w:val="ListParagraph"/>
        <w:numPr>
          <w:ilvl w:val="0"/>
          <w:numId w:val="7"/>
        </w:numPr>
      </w:pPr>
      <w:r>
        <w:t>Where they involved in a road traffic accident?</w:t>
      </w:r>
    </w:p>
    <w:p w14:paraId="48F286E6" w14:textId="6791FA31" w:rsidR="0007734C" w:rsidRDefault="0007734C" w:rsidP="0007734C">
      <w:pPr>
        <w:pStyle w:val="ListParagraph"/>
        <w:numPr>
          <w:ilvl w:val="0"/>
          <w:numId w:val="7"/>
        </w:numPr>
      </w:pPr>
      <w:r>
        <w:t>Did they die on the scene of the crash?</w:t>
      </w:r>
    </w:p>
    <w:p w14:paraId="663820A3" w14:textId="1CB422D3" w:rsidR="0007734C" w:rsidRDefault="0007734C" w:rsidP="0007734C">
      <w:pPr>
        <w:pStyle w:val="ListParagraph"/>
        <w:numPr>
          <w:ilvl w:val="0"/>
          <w:numId w:val="7"/>
        </w:numPr>
      </w:pPr>
      <w:r>
        <w:t>Did they seek care?</w:t>
      </w:r>
    </w:p>
    <w:p w14:paraId="45A8C1A2" w14:textId="6751088C" w:rsidR="0007734C" w:rsidRDefault="0007734C" w:rsidP="0007734C">
      <w:pPr>
        <w:pStyle w:val="ListParagraph"/>
        <w:numPr>
          <w:ilvl w:val="0"/>
          <w:numId w:val="7"/>
        </w:numPr>
      </w:pPr>
      <w:r>
        <w:t>Did they receive care?</w:t>
      </w:r>
    </w:p>
    <w:p w14:paraId="2AC1C6D1" w14:textId="0A4333B6" w:rsidR="0007734C" w:rsidRDefault="0007734C" w:rsidP="0007734C">
      <w:pPr>
        <w:pStyle w:val="ListParagraph"/>
        <w:numPr>
          <w:ilvl w:val="0"/>
          <w:numId w:val="7"/>
        </w:numPr>
      </w:pPr>
      <w:r>
        <w:t>Where they left permanently disabled from their injuries?</w:t>
      </w:r>
    </w:p>
    <w:p w14:paraId="4F237E92" w14:textId="208C0878" w:rsidR="0007734C" w:rsidRPr="0007734C" w:rsidRDefault="0007734C" w:rsidP="0007734C">
      <w:pPr>
        <w:pStyle w:val="ListParagraph"/>
        <w:numPr>
          <w:ilvl w:val="0"/>
          <w:numId w:val="7"/>
        </w:numPr>
      </w:pPr>
      <w:r>
        <w:t>Did they die from their injuries?</w:t>
      </w:r>
    </w:p>
    <w:p w14:paraId="44E2F0C2" w14:textId="5DC6F110" w:rsidR="00642D41" w:rsidRDefault="00642D41" w:rsidP="00642D41">
      <w:r>
        <w:t>Whether a person has been involved in a road traffic accident each month is stored in ‘</w:t>
      </w:r>
      <w:proofErr w:type="spellStart"/>
      <w:r>
        <w:t>rt_road_traffic_inc</w:t>
      </w:r>
      <w:proofErr w:type="spellEnd"/>
      <w:r>
        <w:t>’ (Y/N) and the date of the injury is stored in ‘</w:t>
      </w:r>
      <w:proofErr w:type="spellStart"/>
      <w:r>
        <w:t>rt_date_inj</w:t>
      </w:r>
      <w:proofErr w:type="spellEnd"/>
      <w:r>
        <w:t>’. Whether they died on the scene of the crash is stored in ‘</w:t>
      </w:r>
      <w:proofErr w:type="spellStart"/>
      <w:r>
        <w:t>rt_imm_death</w:t>
      </w:r>
      <w:proofErr w:type="spellEnd"/>
      <w:r>
        <w:t xml:space="preserve">’ (Y/N). If they attempted to seek </w:t>
      </w:r>
      <w:r w:rsidR="0007734C">
        <w:t>that</w:t>
      </w:r>
      <w:r>
        <w:t xml:space="preserve"> month is stored in ‘</w:t>
      </w:r>
      <w:proofErr w:type="spellStart"/>
      <w:r>
        <w:t>rt_diagnosed</w:t>
      </w:r>
      <w:proofErr w:type="spellEnd"/>
      <w:r>
        <w:t xml:space="preserve">’ (Y/N). If they receive medical treatment </w:t>
      </w:r>
      <w:r w:rsidR="0007734C">
        <w:t>that</w:t>
      </w:r>
      <w:r>
        <w:t xml:space="preserve"> month is stored in ‘</w:t>
      </w:r>
      <w:proofErr w:type="spellStart"/>
      <w:r>
        <w:t>rt_med_int</w:t>
      </w:r>
      <w:proofErr w:type="spellEnd"/>
      <w:r>
        <w:t>’</w:t>
      </w:r>
      <w:r w:rsidR="0007734C">
        <w:t xml:space="preserve"> (Y/N). Whether their injuries have left them permanently disabled is stored in ‘</w:t>
      </w:r>
      <w:proofErr w:type="spellStart"/>
      <w:r w:rsidR="0007734C">
        <w:t>rt_perm_disabled</w:t>
      </w:r>
      <w:proofErr w:type="spellEnd"/>
      <w:r w:rsidR="0007734C">
        <w:t xml:space="preserve">’ (Y/N), whether they died from their injuries after seeking care is stored in </w:t>
      </w:r>
      <w:r w:rsidR="0007734C" w:rsidRPr="00A8149A">
        <w:t>'</w:t>
      </w:r>
      <w:proofErr w:type="spellStart"/>
      <w:r w:rsidR="0007734C" w:rsidRPr="00A8149A">
        <w:t>rt_post_med_death</w:t>
      </w:r>
      <w:proofErr w:type="spellEnd"/>
      <w:r w:rsidR="0007734C" w:rsidRPr="00A8149A">
        <w:t>'</w:t>
      </w:r>
      <w:r w:rsidR="0007734C">
        <w:t xml:space="preserve"> (Y/N), whether they died from their injuries without seeking care is stored in ‘</w:t>
      </w:r>
      <w:proofErr w:type="spellStart"/>
      <w:r w:rsidR="0007734C">
        <w:t>rt_no_med_death</w:t>
      </w:r>
      <w:proofErr w:type="spellEnd"/>
      <w:r w:rsidR="0007734C">
        <w:t>’ (Y/N) and</w:t>
      </w:r>
      <w:r w:rsidR="006605BE">
        <w:t xml:space="preserve"> the date in which the module checks whether they died without seeking care </w:t>
      </w:r>
      <w:proofErr w:type="gramStart"/>
      <w:r w:rsidR="006605BE">
        <w:t xml:space="preserve">is </w:t>
      </w:r>
      <w:r w:rsidR="006605BE" w:rsidRPr="006605BE">
        <w:t xml:space="preserve"> '</w:t>
      </w:r>
      <w:proofErr w:type="spellStart"/>
      <w:proofErr w:type="gramEnd"/>
      <w:r w:rsidR="006605BE" w:rsidRPr="006605BE">
        <w:t>rt_date_death_no_med</w:t>
      </w:r>
      <w:proofErr w:type="spellEnd"/>
      <w:r w:rsidR="006605BE" w:rsidRPr="006605BE">
        <w:t>'</w:t>
      </w:r>
      <w:r w:rsidR="006605BE">
        <w:t>.</w:t>
      </w:r>
      <w:r w:rsidR="0007734C">
        <w:t xml:space="preserve"> </w:t>
      </w:r>
      <w:r w:rsidR="006605BE">
        <w:t>F</w:t>
      </w:r>
      <w:r w:rsidR="0007734C">
        <w:t>inally</w:t>
      </w:r>
      <w:r w:rsidR="006605BE">
        <w:t>,</w:t>
      </w:r>
      <w:r w:rsidR="0007734C">
        <w:t xml:space="preserve"> whether they died from their injuries after seeking care, but the care was not available is stored in ‘</w:t>
      </w:r>
      <w:proofErr w:type="spellStart"/>
      <w:r w:rsidR="0007734C">
        <w:t>rt_unavailable_med_death</w:t>
      </w:r>
      <w:proofErr w:type="spellEnd"/>
      <w:r w:rsidR="0007734C">
        <w:t>’ (Y/N).</w:t>
      </w:r>
    </w:p>
    <w:p w14:paraId="766AB501" w14:textId="6288F663" w:rsidR="0007734C" w:rsidRDefault="0007734C" w:rsidP="0007734C">
      <w:pPr>
        <w:pStyle w:val="Heading3"/>
      </w:pPr>
      <w:r>
        <w:t>Parameters used to categorise injuries</w:t>
      </w:r>
    </w:p>
    <w:p w14:paraId="3B612B67" w14:textId="551272B0" w:rsidR="0007734C" w:rsidRDefault="0007734C" w:rsidP="0007734C">
      <w:r>
        <w:t>Variables relevant to the epidemiology of road traffic injuries are:</w:t>
      </w:r>
    </w:p>
    <w:p w14:paraId="5F6FED7E" w14:textId="54AC5C6A" w:rsidR="0007734C" w:rsidRDefault="0007734C" w:rsidP="0007734C">
      <w:pPr>
        <w:pStyle w:val="ListParagraph"/>
        <w:numPr>
          <w:ilvl w:val="0"/>
          <w:numId w:val="8"/>
        </w:numPr>
      </w:pPr>
      <w:r>
        <w:t>The number of injuries</w:t>
      </w:r>
    </w:p>
    <w:p w14:paraId="73622BA4" w14:textId="09A16B19" w:rsidR="0007734C" w:rsidRDefault="0007734C" w:rsidP="0007734C">
      <w:pPr>
        <w:pStyle w:val="ListParagraph"/>
        <w:numPr>
          <w:ilvl w:val="0"/>
          <w:numId w:val="8"/>
        </w:numPr>
      </w:pPr>
      <w:r>
        <w:lastRenderedPageBreak/>
        <w:t>The type of injuries</w:t>
      </w:r>
    </w:p>
    <w:p w14:paraId="10964F03" w14:textId="1AAEB036" w:rsidR="0007734C" w:rsidRDefault="0007734C" w:rsidP="0007734C">
      <w:pPr>
        <w:pStyle w:val="ListParagraph"/>
        <w:numPr>
          <w:ilvl w:val="0"/>
          <w:numId w:val="8"/>
        </w:numPr>
      </w:pPr>
      <w:r>
        <w:t xml:space="preserve">The severity of the injuries </w:t>
      </w:r>
    </w:p>
    <w:p w14:paraId="54C8B1B3" w14:textId="4270DE0C" w:rsidR="0007734C" w:rsidRDefault="0007734C" w:rsidP="0007734C">
      <w:pPr>
        <w:pStyle w:val="ListParagraph"/>
        <w:numPr>
          <w:ilvl w:val="0"/>
          <w:numId w:val="8"/>
        </w:numPr>
      </w:pPr>
      <w:r>
        <w:t>The health burden of injuries</w:t>
      </w:r>
      <w:r w:rsidR="00300B7E" w:rsidRPr="00300B7E">
        <w:t xml:space="preserve"> </w:t>
      </w:r>
      <w:r w:rsidR="00300B7E">
        <w:t>in context of the health system</w:t>
      </w:r>
    </w:p>
    <w:p w14:paraId="637BC8B5" w14:textId="32D30F12" w:rsidR="00C343AF" w:rsidRDefault="0007734C" w:rsidP="0007734C">
      <w:r>
        <w:t>The number of injuries produced by the model is capped at 8, with ‘rt_injury_1’ through ‘rt_injury_8’</w:t>
      </w:r>
      <w:r w:rsidR="00C343AF">
        <w:t xml:space="preserve"> storing the location, </w:t>
      </w:r>
      <w:r w:rsidR="00300B7E">
        <w:t>type</w:t>
      </w:r>
      <w:r w:rsidR="00C343AF">
        <w:t xml:space="preserve"> and severity of each individual injury produced by the model (see the Appendix for the full list of injuries produced by the model). </w:t>
      </w:r>
    </w:p>
    <w:p w14:paraId="73290D59" w14:textId="77777777" w:rsidR="00300B7E" w:rsidRDefault="00C343AF" w:rsidP="0007734C">
      <w:r>
        <w:t>The overall severity of a person’s injuries is stored in ‘</w:t>
      </w:r>
      <w:proofErr w:type="spellStart"/>
      <w:r>
        <w:t>rt_inj_severity</w:t>
      </w:r>
      <w:proofErr w:type="spellEnd"/>
      <w:r>
        <w:t>’ where the injury can be ‘none’, ‘mild’ and ‘severe’. Another relevant measure of injury severity is whether they have polytrauma or not stored in ‘</w:t>
      </w:r>
      <w:proofErr w:type="spellStart"/>
      <w:r>
        <w:t>rt_polytrauma</w:t>
      </w:r>
      <w:proofErr w:type="spellEnd"/>
      <w:r>
        <w:t>’ (Y/N). Polytrauma is defined as having severe injuries in two distinct body regions.</w:t>
      </w:r>
      <w:r w:rsidR="00300B7E">
        <w:t xml:space="preserve"> </w:t>
      </w:r>
    </w:p>
    <w:p w14:paraId="64D47085" w14:textId="77777777" w:rsidR="006605BE" w:rsidRDefault="00300B7E" w:rsidP="0007734C">
      <w:r>
        <w:t>The health burden of injuries is quantified with three metrics.</w:t>
      </w:r>
      <w:r w:rsidRPr="00300B7E">
        <w:t xml:space="preserve"> </w:t>
      </w:r>
      <w:r>
        <w:t>To quantify the probability of mortality with medical intervention, we use their ISS score, a commonly used metric to quantify the severity of injuries. This is stored in ‘</w:t>
      </w:r>
      <w:proofErr w:type="spellStart"/>
      <w:r>
        <w:t>rt_ISS_score</w:t>
      </w:r>
      <w:proofErr w:type="spellEnd"/>
      <w:r>
        <w:t>’. To quantify</w:t>
      </w:r>
      <w:r w:rsidR="006605BE">
        <w:t xml:space="preserve"> the probability of mortality without medical intervention, we use the Military Abbreviated injury score, a metric developed to quantify injury severity in a military context. We assume that this is representative of road traffic injuries without medical intervention and store this score in ‘</w:t>
      </w:r>
      <w:proofErr w:type="spellStart"/>
      <w:r w:rsidR="006605BE">
        <w:t>rt_MAIS_military_score</w:t>
      </w:r>
      <w:proofErr w:type="spellEnd"/>
      <w:r w:rsidR="006605BE">
        <w:t xml:space="preserve">’. </w:t>
      </w:r>
    </w:p>
    <w:p w14:paraId="5251123C" w14:textId="4541D85F" w:rsidR="0007734C" w:rsidRDefault="006605BE" w:rsidP="0007734C">
      <w:r>
        <w:t>Finally, to quantify the level of disability non-fatal injuries provide we use disability adjusted life years.</w:t>
      </w:r>
      <w:r w:rsidR="00300B7E">
        <w:t xml:space="preserve"> DALYs rely on DALY weights for their calculation, we store the sum total of the DALY weights for each person’s injuries in ‘</w:t>
      </w:r>
      <w:proofErr w:type="spellStart"/>
      <w:r w:rsidR="00300B7E">
        <w:t>rt_disability</w:t>
      </w:r>
      <w:proofErr w:type="spellEnd"/>
      <w:r w:rsidR="00300B7E">
        <w:t xml:space="preserve">’. </w:t>
      </w:r>
      <w:r>
        <w:t>Non-fatal injuries will often not result in permanent disability and so we need to remove the DALY weight for each injury when it is healed. We store the dates to remove the DALY weight for each injury in</w:t>
      </w:r>
      <w:r w:rsidRPr="006605BE">
        <w:t xml:space="preserve"> '</w:t>
      </w:r>
      <w:proofErr w:type="spellStart"/>
      <w:r w:rsidRPr="006605BE">
        <w:t>rt_date_to_remove_daly</w:t>
      </w:r>
      <w:proofErr w:type="spellEnd"/>
      <w:r w:rsidRPr="006605BE">
        <w:t>'</w:t>
      </w:r>
      <w:r>
        <w:t xml:space="preserve">. </w:t>
      </w:r>
    </w:p>
    <w:p w14:paraId="7F78AA91" w14:textId="74539B78" w:rsidR="006605BE" w:rsidRPr="0007734C" w:rsidRDefault="006605BE" w:rsidP="0007734C">
      <w:r>
        <w:t xml:space="preserve">The full list of variables modelled in this module is given in </w:t>
      </w:r>
      <w:r>
        <w:fldChar w:fldCharType="begin"/>
      </w:r>
      <w:r>
        <w:instrText xml:space="preserve"> REF _Ref57721954 \h </w:instrText>
      </w:r>
      <w:r>
        <w:fldChar w:fldCharType="separate"/>
      </w:r>
      <w:r w:rsidR="003C7CD8">
        <w:t xml:space="preserve">Table </w:t>
      </w:r>
      <w:r w:rsidR="003C7CD8">
        <w:rPr>
          <w:noProof/>
        </w:rPr>
        <w:t>11</w:t>
      </w:r>
      <w:r>
        <w:fldChar w:fldCharType="end"/>
      </w:r>
      <w:r>
        <w:t>.</w:t>
      </w:r>
    </w:p>
    <w:tbl>
      <w:tblPr>
        <w:tblStyle w:val="TableGrid"/>
        <w:tblW w:w="9209" w:type="dxa"/>
        <w:tblLook w:val="04A0" w:firstRow="1" w:lastRow="0" w:firstColumn="1" w:lastColumn="0" w:noHBand="0" w:noVBand="1"/>
      </w:tblPr>
      <w:tblGrid>
        <w:gridCol w:w="4016"/>
        <w:gridCol w:w="5193"/>
      </w:tblGrid>
      <w:tr w:rsidR="006605BE" w:rsidRPr="00A8149A" w14:paraId="4B128422" w14:textId="7DF77147" w:rsidTr="006605BE">
        <w:tc>
          <w:tcPr>
            <w:tcW w:w="2795" w:type="dxa"/>
          </w:tcPr>
          <w:p w14:paraId="258B366C" w14:textId="77777777" w:rsidR="006605BE" w:rsidRPr="00A8149A" w:rsidRDefault="006605BE" w:rsidP="0068096C">
            <w:r>
              <w:t>Property</w:t>
            </w:r>
          </w:p>
        </w:tc>
        <w:tc>
          <w:tcPr>
            <w:tcW w:w="6414" w:type="dxa"/>
          </w:tcPr>
          <w:p w14:paraId="68B38C19" w14:textId="77777777" w:rsidR="006605BE" w:rsidRPr="00A8149A" w:rsidRDefault="006605BE" w:rsidP="0068096C">
            <w:r>
              <w:t>Type and description</w:t>
            </w:r>
          </w:p>
        </w:tc>
      </w:tr>
      <w:tr w:rsidR="006605BE" w:rsidRPr="00A8149A" w14:paraId="44E97D5F" w14:textId="594E3CC8" w:rsidTr="006605BE">
        <w:tc>
          <w:tcPr>
            <w:tcW w:w="2795" w:type="dxa"/>
          </w:tcPr>
          <w:p w14:paraId="2063D928" w14:textId="77777777" w:rsidR="006605BE" w:rsidRPr="00A8149A" w:rsidRDefault="006605BE" w:rsidP="0068096C">
            <w:r w:rsidRPr="00A8149A">
              <w:t>'</w:t>
            </w:r>
            <w:proofErr w:type="spellStart"/>
            <w:proofErr w:type="gramStart"/>
            <w:r w:rsidRPr="00A8149A">
              <w:t>rt</w:t>
            </w:r>
            <w:proofErr w:type="gramEnd"/>
            <w:r w:rsidRPr="00A8149A">
              <w:t>_road_traffic_inc</w:t>
            </w:r>
            <w:proofErr w:type="spellEnd"/>
            <w:r w:rsidRPr="00A8149A">
              <w:t>':</w:t>
            </w:r>
          </w:p>
        </w:tc>
        <w:tc>
          <w:tcPr>
            <w:tcW w:w="6414" w:type="dxa"/>
          </w:tcPr>
          <w:p w14:paraId="318E8DFA" w14:textId="77777777" w:rsidR="006605BE" w:rsidRPr="00A8149A" w:rsidRDefault="006605BE" w:rsidP="0068096C">
            <w:r w:rsidRPr="00A8149A">
              <w:t xml:space="preserve"> BOOL === involved in a road traffic injury,</w:t>
            </w:r>
          </w:p>
        </w:tc>
      </w:tr>
      <w:tr w:rsidR="006605BE" w:rsidRPr="00A8149A" w14:paraId="67B092A5" w14:textId="788DAB93" w:rsidTr="006605BE">
        <w:tc>
          <w:tcPr>
            <w:tcW w:w="2795" w:type="dxa"/>
          </w:tcPr>
          <w:p w14:paraId="4C7B7F46" w14:textId="77777777" w:rsidR="006605BE" w:rsidRPr="00A8149A" w:rsidRDefault="006605BE" w:rsidP="0068096C">
            <w:r w:rsidRPr="00A8149A">
              <w:t xml:space="preserve"> '</w:t>
            </w:r>
            <w:proofErr w:type="spellStart"/>
            <w:proofErr w:type="gramStart"/>
            <w:r w:rsidRPr="00A8149A">
              <w:t>rt</w:t>
            </w:r>
            <w:proofErr w:type="gramEnd"/>
            <w:r w:rsidRPr="00A8149A">
              <w:t>_inj_severity</w:t>
            </w:r>
            <w:proofErr w:type="spellEnd"/>
            <w:r w:rsidRPr="00A8149A">
              <w:t xml:space="preserve">': </w:t>
            </w:r>
          </w:p>
        </w:tc>
        <w:tc>
          <w:tcPr>
            <w:tcW w:w="6414" w:type="dxa"/>
          </w:tcPr>
          <w:p w14:paraId="38CE917F" w14:textId="77777777" w:rsidR="006605BE" w:rsidRPr="00A8149A" w:rsidRDefault="006605BE" w:rsidP="0068096C">
            <w:r w:rsidRPr="00A8149A">
              <w:t xml:space="preserve"> CATEGORICAL === Injury status relating to road traffic injury: none, mild, severe (Possible values are: ['none', 'mild', 'severe']),</w:t>
            </w:r>
          </w:p>
        </w:tc>
      </w:tr>
      <w:tr w:rsidR="006605BE" w:rsidRPr="00A8149A" w14:paraId="7DFCB091" w14:textId="7C0609C6" w:rsidTr="006605BE">
        <w:tc>
          <w:tcPr>
            <w:tcW w:w="2795" w:type="dxa"/>
          </w:tcPr>
          <w:p w14:paraId="7BF6B827" w14:textId="77777777" w:rsidR="006605BE" w:rsidRPr="00A8149A" w:rsidRDefault="006605BE" w:rsidP="0068096C">
            <w:r w:rsidRPr="00A8149A">
              <w:t xml:space="preserve"> '</w:t>
            </w:r>
            <w:proofErr w:type="gramStart"/>
            <w:r w:rsidRPr="00A8149A">
              <w:t>rt</w:t>
            </w:r>
            <w:proofErr w:type="gramEnd"/>
            <w:r w:rsidRPr="00A8149A">
              <w:t xml:space="preserve">_injury_1': </w:t>
            </w:r>
          </w:p>
        </w:tc>
        <w:tc>
          <w:tcPr>
            <w:tcW w:w="6414" w:type="dxa"/>
          </w:tcPr>
          <w:p w14:paraId="4303A5CE" w14:textId="77777777" w:rsidR="006605BE" w:rsidRPr="00A8149A" w:rsidRDefault="006605BE" w:rsidP="0068096C">
            <w:r w:rsidRPr="00A8149A">
              <w:t xml:space="preserve"> CATEGORICAL === Codes for injury 1 from RTI </w:t>
            </w:r>
          </w:p>
        </w:tc>
      </w:tr>
      <w:tr w:rsidR="006605BE" w:rsidRPr="00A8149A" w14:paraId="55B54660" w14:textId="5D81DFD1" w:rsidTr="006605BE">
        <w:tc>
          <w:tcPr>
            <w:tcW w:w="2795" w:type="dxa"/>
          </w:tcPr>
          <w:p w14:paraId="620E979F" w14:textId="77777777" w:rsidR="006605BE" w:rsidRPr="00A8149A" w:rsidRDefault="006605BE" w:rsidP="0068096C">
            <w:r w:rsidRPr="00A8149A">
              <w:t xml:space="preserve"> '</w:t>
            </w:r>
            <w:proofErr w:type="gramStart"/>
            <w:r w:rsidRPr="00A8149A">
              <w:t>rt</w:t>
            </w:r>
            <w:proofErr w:type="gramEnd"/>
            <w:r w:rsidRPr="00A8149A">
              <w:t xml:space="preserve">_injury_2': </w:t>
            </w:r>
          </w:p>
        </w:tc>
        <w:tc>
          <w:tcPr>
            <w:tcW w:w="6414" w:type="dxa"/>
          </w:tcPr>
          <w:p w14:paraId="64DB8CCB" w14:textId="77777777" w:rsidR="006605BE" w:rsidRPr="00A8149A" w:rsidRDefault="006605BE" w:rsidP="0068096C">
            <w:r w:rsidRPr="00A8149A">
              <w:t xml:space="preserve"> CATEGORICAL === Codes for injury 2 from RTI </w:t>
            </w:r>
          </w:p>
        </w:tc>
      </w:tr>
      <w:tr w:rsidR="006605BE" w:rsidRPr="00A8149A" w14:paraId="0EF3E717" w14:textId="3AFE4FA7" w:rsidTr="006605BE">
        <w:tc>
          <w:tcPr>
            <w:tcW w:w="2795" w:type="dxa"/>
          </w:tcPr>
          <w:p w14:paraId="2659A9AB" w14:textId="77777777" w:rsidR="006605BE" w:rsidRPr="00A8149A" w:rsidRDefault="006605BE" w:rsidP="0068096C">
            <w:r w:rsidRPr="00A8149A">
              <w:t xml:space="preserve"> '</w:t>
            </w:r>
            <w:proofErr w:type="gramStart"/>
            <w:r w:rsidRPr="00A8149A">
              <w:t>rt</w:t>
            </w:r>
            <w:proofErr w:type="gramEnd"/>
            <w:r w:rsidRPr="00A8149A">
              <w:t xml:space="preserve">_injury_3': </w:t>
            </w:r>
          </w:p>
        </w:tc>
        <w:tc>
          <w:tcPr>
            <w:tcW w:w="6414" w:type="dxa"/>
          </w:tcPr>
          <w:p w14:paraId="58CEC1F6" w14:textId="77777777" w:rsidR="006605BE" w:rsidRPr="00A8149A" w:rsidRDefault="006605BE" w:rsidP="0068096C">
            <w:r w:rsidRPr="00A8149A">
              <w:t xml:space="preserve"> CATEGORICAL === Codes for injury 3 from RTI </w:t>
            </w:r>
          </w:p>
        </w:tc>
      </w:tr>
      <w:tr w:rsidR="006605BE" w:rsidRPr="00A8149A" w14:paraId="4187BBBC" w14:textId="1AD10C03" w:rsidTr="006605BE">
        <w:tc>
          <w:tcPr>
            <w:tcW w:w="2795" w:type="dxa"/>
          </w:tcPr>
          <w:p w14:paraId="3DF52656" w14:textId="77777777" w:rsidR="006605BE" w:rsidRPr="00A8149A" w:rsidRDefault="006605BE" w:rsidP="0068096C">
            <w:r w:rsidRPr="00A8149A">
              <w:t xml:space="preserve"> '</w:t>
            </w:r>
            <w:proofErr w:type="gramStart"/>
            <w:r w:rsidRPr="00A8149A">
              <w:t>rt</w:t>
            </w:r>
            <w:proofErr w:type="gramEnd"/>
            <w:r w:rsidRPr="00A8149A">
              <w:t xml:space="preserve">_injury_4': </w:t>
            </w:r>
          </w:p>
        </w:tc>
        <w:tc>
          <w:tcPr>
            <w:tcW w:w="6414" w:type="dxa"/>
          </w:tcPr>
          <w:p w14:paraId="00CC87F0" w14:textId="77777777" w:rsidR="006605BE" w:rsidRPr="00A8149A" w:rsidRDefault="006605BE" w:rsidP="0068096C">
            <w:r w:rsidRPr="00A8149A">
              <w:t xml:space="preserve"> CATEGORICAL === Codes for injury 4 from RTI </w:t>
            </w:r>
          </w:p>
        </w:tc>
      </w:tr>
      <w:tr w:rsidR="006605BE" w:rsidRPr="00A8149A" w14:paraId="63BBC48E" w14:textId="3D0CC982" w:rsidTr="006605BE">
        <w:tc>
          <w:tcPr>
            <w:tcW w:w="2795" w:type="dxa"/>
          </w:tcPr>
          <w:p w14:paraId="0F39E1F5" w14:textId="77777777" w:rsidR="006605BE" w:rsidRPr="00A8149A" w:rsidRDefault="006605BE" w:rsidP="0068096C">
            <w:r w:rsidRPr="00A8149A">
              <w:t xml:space="preserve"> '</w:t>
            </w:r>
            <w:proofErr w:type="gramStart"/>
            <w:r w:rsidRPr="00A8149A">
              <w:t>rt</w:t>
            </w:r>
            <w:proofErr w:type="gramEnd"/>
            <w:r w:rsidRPr="00A8149A">
              <w:t xml:space="preserve">_injury_5': </w:t>
            </w:r>
          </w:p>
        </w:tc>
        <w:tc>
          <w:tcPr>
            <w:tcW w:w="6414" w:type="dxa"/>
          </w:tcPr>
          <w:p w14:paraId="3A9E3DF5" w14:textId="77777777" w:rsidR="006605BE" w:rsidRPr="00A8149A" w:rsidRDefault="006605BE" w:rsidP="0068096C">
            <w:r w:rsidRPr="00A8149A">
              <w:t xml:space="preserve"> CATEGORICAL === Codes for injury 5 from RTI </w:t>
            </w:r>
          </w:p>
        </w:tc>
      </w:tr>
      <w:tr w:rsidR="006605BE" w:rsidRPr="00A8149A" w14:paraId="16B169D1" w14:textId="190BEDA7" w:rsidTr="006605BE">
        <w:tc>
          <w:tcPr>
            <w:tcW w:w="2795" w:type="dxa"/>
          </w:tcPr>
          <w:p w14:paraId="357072A6" w14:textId="77777777" w:rsidR="006605BE" w:rsidRPr="00A8149A" w:rsidRDefault="006605BE" w:rsidP="0068096C">
            <w:r w:rsidRPr="00A8149A">
              <w:t xml:space="preserve"> '</w:t>
            </w:r>
            <w:proofErr w:type="gramStart"/>
            <w:r w:rsidRPr="00A8149A">
              <w:t>rt</w:t>
            </w:r>
            <w:proofErr w:type="gramEnd"/>
            <w:r w:rsidRPr="00A8149A">
              <w:t xml:space="preserve">_injury_6': </w:t>
            </w:r>
          </w:p>
        </w:tc>
        <w:tc>
          <w:tcPr>
            <w:tcW w:w="6414" w:type="dxa"/>
          </w:tcPr>
          <w:p w14:paraId="35EB15D5" w14:textId="77777777" w:rsidR="006605BE" w:rsidRPr="00A8149A" w:rsidRDefault="006605BE" w:rsidP="0068096C">
            <w:r w:rsidRPr="00A8149A">
              <w:t xml:space="preserve"> CATEGORICAL === Codes for injury 6 from RTI </w:t>
            </w:r>
          </w:p>
        </w:tc>
      </w:tr>
      <w:tr w:rsidR="006605BE" w:rsidRPr="00A8149A" w14:paraId="5DF7046D" w14:textId="5DA79961" w:rsidTr="006605BE">
        <w:tc>
          <w:tcPr>
            <w:tcW w:w="2795" w:type="dxa"/>
          </w:tcPr>
          <w:p w14:paraId="2F353DCF" w14:textId="77777777" w:rsidR="006605BE" w:rsidRPr="00A8149A" w:rsidRDefault="006605BE" w:rsidP="0068096C">
            <w:r w:rsidRPr="00A8149A">
              <w:t xml:space="preserve"> '</w:t>
            </w:r>
            <w:proofErr w:type="gramStart"/>
            <w:r w:rsidRPr="00A8149A">
              <w:t>rt</w:t>
            </w:r>
            <w:proofErr w:type="gramEnd"/>
            <w:r w:rsidRPr="00A8149A">
              <w:t xml:space="preserve">_injury_7': </w:t>
            </w:r>
          </w:p>
        </w:tc>
        <w:tc>
          <w:tcPr>
            <w:tcW w:w="6414" w:type="dxa"/>
          </w:tcPr>
          <w:p w14:paraId="28910199" w14:textId="77777777" w:rsidR="006605BE" w:rsidRPr="00A8149A" w:rsidRDefault="006605BE" w:rsidP="0068096C">
            <w:r w:rsidRPr="00A8149A">
              <w:t xml:space="preserve"> CATEGORICAL === Codes for injury 7 from RTI </w:t>
            </w:r>
          </w:p>
        </w:tc>
      </w:tr>
      <w:tr w:rsidR="006605BE" w:rsidRPr="00A8149A" w14:paraId="552F8B21" w14:textId="70AE2405" w:rsidTr="006605BE">
        <w:tc>
          <w:tcPr>
            <w:tcW w:w="2795" w:type="dxa"/>
          </w:tcPr>
          <w:p w14:paraId="6871AC20" w14:textId="77777777" w:rsidR="006605BE" w:rsidRPr="00A8149A" w:rsidRDefault="006605BE" w:rsidP="0068096C">
            <w:r w:rsidRPr="00A8149A">
              <w:t xml:space="preserve"> '</w:t>
            </w:r>
            <w:proofErr w:type="gramStart"/>
            <w:r w:rsidRPr="00A8149A">
              <w:t>rt</w:t>
            </w:r>
            <w:proofErr w:type="gramEnd"/>
            <w:r w:rsidRPr="00A8149A">
              <w:t xml:space="preserve">_injury_8': </w:t>
            </w:r>
          </w:p>
        </w:tc>
        <w:tc>
          <w:tcPr>
            <w:tcW w:w="6414" w:type="dxa"/>
          </w:tcPr>
          <w:p w14:paraId="6BE5425B" w14:textId="77777777" w:rsidR="006605BE" w:rsidRPr="00A8149A" w:rsidRDefault="006605BE" w:rsidP="0068096C">
            <w:r w:rsidRPr="00A8149A">
              <w:t xml:space="preserve"> CATEGORICAL === Codes for injury 8 from RTI </w:t>
            </w:r>
          </w:p>
        </w:tc>
      </w:tr>
      <w:tr w:rsidR="006605BE" w:rsidRPr="00A8149A" w14:paraId="45533EBB" w14:textId="5E50B2B3" w:rsidTr="006605BE">
        <w:tc>
          <w:tcPr>
            <w:tcW w:w="2795" w:type="dxa"/>
          </w:tcPr>
          <w:p w14:paraId="1BF94463" w14:textId="77777777" w:rsidR="006605BE" w:rsidRPr="00A8149A" w:rsidRDefault="006605BE" w:rsidP="0068096C">
            <w:r w:rsidRPr="00A8149A">
              <w:t xml:space="preserve"> '</w:t>
            </w:r>
            <w:proofErr w:type="spellStart"/>
            <w:proofErr w:type="gramStart"/>
            <w:r w:rsidRPr="00A8149A">
              <w:t>rt</w:t>
            </w:r>
            <w:proofErr w:type="gramEnd"/>
            <w:r w:rsidRPr="00A8149A">
              <w:t>_ISS_score</w:t>
            </w:r>
            <w:proofErr w:type="spellEnd"/>
            <w:r w:rsidRPr="00A8149A">
              <w:t xml:space="preserve">': </w:t>
            </w:r>
          </w:p>
        </w:tc>
        <w:tc>
          <w:tcPr>
            <w:tcW w:w="6414" w:type="dxa"/>
          </w:tcPr>
          <w:p w14:paraId="44C143CF" w14:textId="0A167BFF" w:rsidR="006605BE" w:rsidRPr="00A8149A" w:rsidRDefault="006605BE" w:rsidP="0068096C">
            <w:r w:rsidRPr="00A8149A">
              <w:t xml:space="preserve"> INT === The ISS score associated with the injuries resulting from a road traffic</w:t>
            </w:r>
            <w:r>
              <w:t xml:space="preserve"> </w:t>
            </w:r>
            <w:r w:rsidRPr="00A8149A">
              <w:t>accident,</w:t>
            </w:r>
          </w:p>
        </w:tc>
      </w:tr>
      <w:tr w:rsidR="006605BE" w:rsidRPr="00A8149A" w14:paraId="33D77151" w14:textId="4A5E3A66" w:rsidTr="006605BE">
        <w:tc>
          <w:tcPr>
            <w:tcW w:w="2795" w:type="dxa"/>
          </w:tcPr>
          <w:p w14:paraId="259A604E" w14:textId="77777777" w:rsidR="006605BE" w:rsidRPr="00A8149A" w:rsidRDefault="006605BE" w:rsidP="0068096C">
            <w:r w:rsidRPr="00A8149A">
              <w:t xml:space="preserve"> '</w:t>
            </w:r>
            <w:proofErr w:type="spellStart"/>
            <w:proofErr w:type="gramStart"/>
            <w:r w:rsidRPr="00A8149A">
              <w:t>rt</w:t>
            </w:r>
            <w:proofErr w:type="gramEnd"/>
            <w:r w:rsidRPr="00A8149A">
              <w:t>_perm_disability</w:t>
            </w:r>
            <w:proofErr w:type="spellEnd"/>
            <w:r w:rsidRPr="00A8149A">
              <w:t xml:space="preserve">': </w:t>
            </w:r>
          </w:p>
        </w:tc>
        <w:tc>
          <w:tcPr>
            <w:tcW w:w="6414" w:type="dxa"/>
          </w:tcPr>
          <w:p w14:paraId="2E6D580B" w14:textId="77777777" w:rsidR="006605BE" w:rsidRPr="00A8149A" w:rsidRDefault="006605BE" w:rsidP="0068096C">
            <w:r w:rsidRPr="00A8149A">
              <w:t xml:space="preserve"> BOOL === whether the injuries from an RTI result in permanent disability,</w:t>
            </w:r>
          </w:p>
        </w:tc>
      </w:tr>
      <w:tr w:rsidR="006605BE" w:rsidRPr="00A8149A" w14:paraId="5D74814A" w14:textId="5C77A468" w:rsidTr="006605BE">
        <w:tc>
          <w:tcPr>
            <w:tcW w:w="2795" w:type="dxa"/>
          </w:tcPr>
          <w:p w14:paraId="6B2309AA" w14:textId="77777777" w:rsidR="006605BE" w:rsidRPr="00A8149A" w:rsidRDefault="006605BE" w:rsidP="0068096C">
            <w:r w:rsidRPr="00A8149A">
              <w:t xml:space="preserve"> '</w:t>
            </w:r>
            <w:proofErr w:type="spellStart"/>
            <w:proofErr w:type="gramStart"/>
            <w:r w:rsidRPr="00A8149A">
              <w:t>rt</w:t>
            </w:r>
            <w:proofErr w:type="gramEnd"/>
            <w:r w:rsidRPr="00A8149A">
              <w:t>_polytrauma</w:t>
            </w:r>
            <w:proofErr w:type="spellEnd"/>
            <w:r w:rsidRPr="00A8149A">
              <w:t xml:space="preserve">': </w:t>
            </w:r>
          </w:p>
        </w:tc>
        <w:tc>
          <w:tcPr>
            <w:tcW w:w="6414" w:type="dxa"/>
          </w:tcPr>
          <w:p w14:paraId="3A36A569" w14:textId="77777777" w:rsidR="006605BE" w:rsidRPr="00A8149A" w:rsidRDefault="006605BE" w:rsidP="0068096C">
            <w:r w:rsidRPr="00A8149A">
              <w:t>BOOL === polytrauma from RTI,</w:t>
            </w:r>
          </w:p>
        </w:tc>
      </w:tr>
      <w:tr w:rsidR="006605BE" w:rsidRPr="00A8149A" w14:paraId="49F4EF1D" w14:textId="76A91FEC" w:rsidTr="006605BE">
        <w:tc>
          <w:tcPr>
            <w:tcW w:w="2795" w:type="dxa"/>
          </w:tcPr>
          <w:p w14:paraId="5990CD0C" w14:textId="77777777" w:rsidR="006605BE" w:rsidRPr="00A8149A" w:rsidRDefault="006605BE" w:rsidP="0068096C">
            <w:r w:rsidRPr="00A8149A">
              <w:t xml:space="preserve"> '</w:t>
            </w:r>
            <w:proofErr w:type="spellStart"/>
            <w:proofErr w:type="gramStart"/>
            <w:r w:rsidRPr="00A8149A">
              <w:t>rt</w:t>
            </w:r>
            <w:proofErr w:type="gramEnd"/>
            <w:r w:rsidRPr="00A8149A">
              <w:t>_imm_death</w:t>
            </w:r>
            <w:proofErr w:type="spellEnd"/>
            <w:r w:rsidRPr="00A8149A">
              <w:t xml:space="preserve">': </w:t>
            </w:r>
          </w:p>
        </w:tc>
        <w:tc>
          <w:tcPr>
            <w:tcW w:w="6414" w:type="dxa"/>
          </w:tcPr>
          <w:p w14:paraId="2317250B" w14:textId="77777777" w:rsidR="006605BE" w:rsidRPr="00A8149A" w:rsidRDefault="006605BE" w:rsidP="0068096C">
            <w:r w:rsidRPr="00A8149A">
              <w:t xml:space="preserve"> BOOL === death at scene True/False,</w:t>
            </w:r>
          </w:p>
        </w:tc>
      </w:tr>
      <w:tr w:rsidR="006605BE" w:rsidRPr="00A8149A" w14:paraId="60A3EB1D" w14:textId="509BF02D" w:rsidTr="006605BE">
        <w:tc>
          <w:tcPr>
            <w:tcW w:w="2795" w:type="dxa"/>
          </w:tcPr>
          <w:p w14:paraId="5485F663" w14:textId="77777777" w:rsidR="006605BE" w:rsidRPr="00A8149A" w:rsidRDefault="006605BE" w:rsidP="0068096C">
            <w:r w:rsidRPr="00A8149A">
              <w:t xml:space="preserve"> '</w:t>
            </w:r>
            <w:proofErr w:type="spellStart"/>
            <w:proofErr w:type="gramStart"/>
            <w:r w:rsidRPr="00A8149A">
              <w:t>rt</w:t>
            </w:r>
            <w:proofErr w:type="gramEnd"/>
            <w:r w:rsidRPr="00A8149A">
              <w:t>_diagnosed</w:t>
            </w:r>
            <w:proofErr w:type="spellEnd"/>
            <w:r w:rsidRPr="00A8149A">
              <w:t xml:space="preserve">': </w:t>
            </w:r>
          </w:p>
        </w:tc>
        <w:tc>
          <w:tcPr>
            <w:tcW w:w="6414" w:type="dxa"/>
          </w:tcPr>
          <w:p w14:paraId="324A1F6A" w14:textId="77777777" w:rsidR="006605BE" w:rsidRPr="00A8149A" w:rsidRDefault="006605BE" w:rsidP="0068096C">
            <w:r w:rsidRPr="00A8149A">
              <w:t>BOOL === Person has had their injuries diagnosed,</w:t>
            </w:r>
          </w:p>
        </w:tc>
      </w:tr>
      <w:tr w:rsidR="006605BE" w:rsidRPr="00A8149A" w14:paraId="00BD2998" w14:textId="5572BED3" w:rsidTr="006605BE">
        <w:tc>
          <w:tcPr>
            <w:tcW w:w="2795" w:type="dxa"/>
          </w:tcPr>
          <w:p w14:paraId="0B7FADED" w14:textId="77777777" w:rsidR="006605BE" w:rsidRPr="00A8149A" w:rsidRDefault="006605BE" w:rsidP="0068096C">
            <w:r w:rsidRPr="00A8149A">
              <w:t xml:space="preserve"> '</w:t>
            </w:r>
            <w:proofErr w:type="spellStart"/>
            <w:proofErr w:type="gramStart"/>
            <w:r w:rsidRPr="00A8149A">
              <w:t>rt</w:t>
            </w:r>
            <w:proofErr w:type="gramEnd"/>
            <w:r w:rsidRPr="00A8149A">
              <w:t>_date_to_remove_daly</w:t>
            </w:r>
            <w:proofErr w:type="spellEnd"/>
            <w:r w:rsidRPr="00A8149A">
              <w:t xml:space="preserve">': </w:t>
            </w:r>
          </w:p>
        </w:tc>
        <w:tc>
          <w:tcPr>
            <w:tcW w:w="6414" w:type="dxa"/>
          </w:tcPr>
          <w:p w14:paraId="3C401046" w14:textId="77777777" w:rsidR="006605BE" w:rsidRPr="00A8149A" w:rsidRDefault="006605BE" w:rsidP="0068096C">
            <w:r w:rsidRPr="00A8149A">
              <w:t xml:space="preserve"> LIST === List of dates to remove the </w:t>
            </w:r>
            <w:proofErr w:type="spellStart"/>
            <w:r w:rsidRPr="00A8149A">
              <w:t>daly</w:t>
            </w:r>
            <w:proofErr w:type="spellEnd"/>
            <w:r w:rsidRPr="00A8149A">
              <w:t xml:space="preserve"> weight associated with each injury,</w:t>
            </w:r>
          </w:p>
        </w:tc>
      </w:tr>
      <w:tr w:rsidR="006605BE" w:rsidRPr="00A8149A" w14:paraId="20A9A9C6" w14:textId="223567CD" w:rsidTr="006605BE">
        <w:tc>
          <w:tcPr>
            <w:tcW w:w="2795" w:type="dxa"/>
          </w:tcPr>
          <w:p w14:paraId="73F16FBA" w14:textId="77777777" w:rsidR="006605BE" w:rsidRPr="00A8149A" w:rsidRDefault="006605BE" w:rsidP="0068096C">
            <w:r w:rsidRPr="00A8149A">
              <w:lastRenderedPageBreak/>
              <w:t xml:space="preserve"> '</w:t>
            </w:r>
            <w:proofErr w:type="spellStart"/>
            <w:proofErr w:type="gramStart"/>
            <w:r w:rsidRPr="00A8149A">
              <w:t>rt</w:t>
            </w:r>
            <w:proofErr w:type="gramEnd"/>
            <w:r w:rsidRPr="00A8149A">
              <w:t>_post_med_death</w:t>
            </w:r>
            <w:proofErr w:type="spellEnd"/>
            <w:r w:rsidRPr="00A8149A">
              <w:t xml:space="preserve">': </w:t>
            </w:r>
          </w:p>
        </w:tc>
        <w:tc>
          <w:tcPr>
            <w:tcW w:w="6414" w:type="dxa"/>
          </w:tcPr>
          <w:p w14:paraId="105825AA" w14:textId="77777777" w:rsidR="006605BE" w:rsidRPr="00A8149A" w:rsidRDefault="006605BE" w:rsidP="0068096C">
            <w:r w:rsidRPr="00A8149A">
              <w:t xml:space="preserve"> BOOL === death in following month despite medical intervention True/False,</w:t>
            </w:r>
          </w:p>
        </w:tc>
      </w:tr>
      <w:tr w:rsidR="006605BE" w:rsidRPr="00A8149A" w14:paraId="34787200" w14:textId="13105D8F" w:rsidTr="006605BE">
        <w:tc>
          <w:tcPr>
            <w:tcW w:w="2795" w:type="dxa"/>
          </w:tcPr>
          <w:p w14:paraId="27E2E18E" w14:textId="77777777" w:rsidR="006605BE" w:rsidRPr="00A8149A" w:rsidRDefault="006605BE" w:rsidP="0068096C">
            <w:r w:rsidRPr="00A8149A">
              <w:t xml:space="preserve"> '</w:t>
            </w:r>
            <w:proofErr w:type="spellStart"/>
            <w:proofErr w:type="gramStart"/>
            <w:r w:rsidRPr="00A8149A">
              <w:t>rt</w:t>
            </w:r>
            <w:proofErr w:type="gramEnd"/>
            <w:r w:rsidRPr="00A8149A">
              <w:t>_no_med_death</w:t>
            </w:r>
            <w:proofErr w:type="spellEnd"/>
            <w:r w:rsidRPr="00A8149A">
              <w:t xml:space="preserve">': </w:t>
            </w:r>
          </w:p>
        </w:tc>
        <w:tc>
          <w:tcPr>
            <w:tcW w:w="6414" w:type="dxa"/>
          </w:tcPr>
          <w:p w14:paraId="45F3C925" w14:textId="77777777" w:rsidR="006605BE" w:rsidRPr="00A8149A" w:rsidRDefault="006605BE" w:rsidP="0068096C">
            <w:r w:rsidRPr="00A8149A">
              <w:t xml:space="preserve"> BOOL === death in following month without medical intervention True/False,</w:t>
            </w:r>
          </w:p>
        </w:tc>
      </w:tr>
      <w:tr w:rsidR="006605BE" w:rsidRPr="00A8149A" w14:paraId="3C9BD3E4" w14:textId="75E874E8" w:rsidTr="006605BE">
        <w:tc>
          <w:tcPr>
            <w:tcW w:w="2795" w:type="dxa"/>
          </w:tcPr>
          <w:p w14:paraId="0BBA3083" w14:textId="77777777" w:rsidR="006605BE" w:rsidRPr="00A8149A" w:rsidRDefault="006605BE" w:rsidP="0068096C">
            <w:r w:rsidRPr="00A8149A">
              <w:t xml:space="preserve"> '</w:t>
            </w:r>
            <w:proofErr w:type="spellStart"/>
            <w:proofErr w:type="gramStart"/>
            <w:r w:rsidRPr="00A8149A">
              <w:t>rt</w:t>
            </w:r>
            <w:proofErr w:type="gramEnd"/>
            <w:r w:rsidRPr="00A8149A">
              <w:t>_unavailable_med_death</w:t>
            </w:r>
            <w:proofErr w:type="spellEnd"/>
            <w:r w:rsidRPr="00A8149A">
              <w:t xml:space="preserve">': </w:t>
            </w:r>
          </w:p>
        </w:tc>
        <w:tc>
          <w:tcPr>
            <w:tcW w:w="6414" w:type="dxa"/>
          </w:tcPr>
          <w:p w14:paraId="00E3C226" w14:textId="77777777" w:rsidR="006605BE" w:rsidRPr="00A8149A" w:rsidRDefault="006605BE" w:rsidP="0068096C">
            <w:r w:rsidRPr="00A8149A">
              <w:t xml:space="preserve"> BOOL === death in the following month without medical intervention being able to be provided,</w:t>
            </w:r>
          </w:p>
        </w:tc>
      </w:tr>
      <w:tr w:rsidR="006605BE" w:rsidRPr="00A8149A" w14:paraId="40690566" w14:textId="4DBEC58E" w:rsidTr="006605BE">
        <w:tc>
          <w:tcPr>
            <w:tcW w:w="2795" w:type="dxa"/>
          </w:tcPr>
          <w:p w14:paraId="411CB27D" w14:textId="77777777" w:rsidR="006605BE" w:rsidRPr="00A8149A" w:rsidRDefault="006605BE" w:rsidP="0068096C">
            <w:r w:rsidRPr="00A8149A">
              <w:t xml:space="preserve"> '</w:t>
            </w:r>
            <w:proofErr w:type="spellStart"/>
            <w:proofErr w:type="gramStart"/>
            <w:r w:rsidRPr="00A8149A">
              <w:t>rt</w:t>
            </w:r>
            <w:proofErr w:type="gramEnd"/>
            <w:r w:rsidRPr="00A8149A">
              <w:t>_recovery_no_med</w:t>
            </w:r>
            <w:proofErr w:type="spellEnd"/>
            <w:r w:rsidRPr="00A8149A">
              <w:t xml:space="preserve">': </w:t>
            </w:r>
          </w:p>
        </w:tc>
        <w:tc>
          <w:tcPr>
            <w:tcW w:w="6414" w:type="dxa"/>
          </w:tcPr>
          <w:p w14:paraId="04F8307E" w14:textId="77777777" w:rsidR="006605BE" w:rsidRPr="00A8149A" w:rsidRDefault="006605BE" w:rsidP="0068096C">
            <w:r w:rsidRPr="00A8149A">
              <w:t xml:space="preserve"> BOOL === recovery without medical intervention True/False,</w:t>
            </w:r>
          </w:p>
        </w:tc>
      </w:tr>
      <w:tr w:rsidR="006605BE" w:rsidRPr="00A8149A" w14:paraId="7EACF641" w14:textId="6515CC18" w:rsidTr="006605BE">
        <w:tc>
          <w:tcPr>
            <w:tcW w:w="2795" w:type="dxa"/>
          </w:tcPr>
          <w:p w14:paraId="1800F9AA" w14:textId="77777777" w:rsidR="006605BE" w:rsidRPr="00A8149A" w:rsidRDefault="006605BE" w:rsidP="0068096C">
            <w:r w:rsidRPr="00A8149A">
              <w:t xml:space="preserve"> '</w:t>
            </w:r>
            <w:proofErr w:type="spellStart"/>
            <w:proofErr w:type="gramStart"/>
            <w:r w:rsidRPr="00A8149A">
              <w:t>rt</w:t>
            </w:r>
            <w:proofErr w:type="gramEnd"/>
            <w:r w:rsidRPr="00A8149A">
              <w:t>_disability</w:t>
            </w:r>
            <w:proofErr w:type="spellEnd"/>
            <w:r w:rsidRPr="00A8149A">
              <w:t xml:space="preserve">': </w:t>
            </w:r>
          </w:p>
        </w:tc>
        <w:tc>
          <w:tcPr>
            <w:tcW w:w="6414" w:type="dxa"/>
          </w:tcPr>
          <w:p w14:paraId="7876BFE7" w14:textId="77777777" w:rsidR="006605BE" w:rsidRPr="00A8149A" w:rsidRDefault="006605BE" w:rsidP="0068096C">
            <w:r w:rsidRPr="00A8149A">
              <w:t xml:space="preserve"> REAL === disability weight for current month,</w:t>
            </w:r>
          </w:p>
        </w:tc>
      </w:tr>
      <w:tr w:rsidR="006605BE" w:rsidRPr="00A8149A" w14:paraId="5751BF75" w14:textId="0EBA67D8" w:rsidTr="006605BE">
        <w:tc>
          <w:tcPr>
            <w:tcW w:w="2795" w:type="dxa"/>
          </w:tcPr>
          <w:p w14:paraId="4C7006D6" w14:textId="77777777" w:rsidR="006605BE" w:rsidRPr="00A8149A" w:rsidRDefault="006605BE" w:rsidP="0068096C">
            <w:r w:rsidRPr="00A8149A">
              <w:t xml:space="preserve"> '</w:t>
            </w:r>
            <w:proofErr w:type="spellStart"/>
            <w:proofErr w:type="gramStart"/>
            <w:r w:rsidRPr="00A8149A">
              <w:t>rt</w:t>
            </w:r>
            <w:proofErr w:type="gramEnd"/>
            <w:r w:rsidRPr="00A8149A">
              <w:t>_date_inj</w:t>
            </w:r>
            <w:proofErr w:type="spellEnd"/>
            <w:r w:rsidRPr="00A8149A">
              <w:t xml:space="preserve">': </w:t>
            </w:r>
          </w:p>
        </w:tc>
        <w:tc>
          <w:tcPr>
            <w:tcW w:w="6414" w:type="dxa"/>
          </w:tcPr>
          <w:p w14:paraId="00C316E3" w14:textId="77777777" w:rsidR="006605BE" w:rsidRPr="00A8149A" w:rsidRDefault="006605BE" w:rsidP="0068096C">
            <w:r w:rsidRPr="00A8149A">
              <w:t xml:space="preserve"> DATE === date of latest injury,</w:t>
            </w:r>
          </w:p>
        </w:tc>
      </w:tr>
      <w:tr w:rsidR="006605BE" w:rsidRPr="00A8149A" w14:paraId="4720A759" w14:textId="3242A42C" w:rsidTr="006605BE">
        <w:tc>
          <w:tcPr>
            <w:tcW w:w="2795" w:type="dxa"/>
          </w:tcPr>
          <w:p w14:paraId="762ABFCC" w14:textId="77777777" w:rsidR="006605BE" w:rsidRPr="00A8149A" w:rsidRDefault="006605BE" w:rsidP="0068096C">
            <w:r w:rsidRPr="00A8149A">
              <w:t xml:space="preserve"> '</w:t>
            </w:r>
            <w:proofErr w:type="spellStart"/>
            <w:proofErr w:type="gramStart"/>
            <w:r w:rsidRPr="00A8149A">
              <w:t>rt</w:t>
            </w:r>
            <w:proofErr w:type="gramEnd"/>
            <w:r w:rsidRPr="00A8149A">
              <w:t>_med_int</w:t>
            </w:r>
            <w:proofErr w:type="spellEnd"/>
            <w:r w:rsidRPr="00A8149A">
              <w:t xml:space="preserve">': </w:t>
            </w:r>
          </w:p>
        </w:tc>
        <w:tc>
          <w:tcPr>
            <w:tcW w:w="6414" w:type="dxa"/>
          </w:tcPr>
          <w:p w14:paraId="610CE7AC" w14:textId="77777777" w:rsidR="006605BE" w:rsidRPr="00A8149A" w:rsidRDefault="006605BE" w:rsidP="0068096C">
            <w:r w:rsidRPr="00A8149A">
              <w:t xml:space="preserve"> BOOL === whether this person is currently undergoing medical treatment,</w:t>
            </w:r>
          </w:p>
        </w:tc>
      </w:tr>
      <w:tr w:rsidR="006605BE" w:rsidRPr="00A8149A" w14:paraId="318EF80F" w14:textId="5A327845" w:rsidTr="006605BE">
        <w:tc>
          <w:tcPr>
            <w:tcW w:w="2795" w:type="dxa"/>
          </w:tcPr>
          <w:p w14:paraId="4AC0D075" w14:textId="77777777" w:rsidR="006605BE" w:rsidRPr="00A8149A" w:rsidRDefault="006605BE" w:rsidP="0068096C">
            <w:r w:rsidRPr="00A8149A">
              <w:t xml:space="preserve"> '</w:t>
            </w:r>
            <w:proofErr w:type="spellStart"/>
            <w:proofErr w:type="gramStart"/>
            <w:r w:rsidRPr="00A8149A">
              <w:t>rt</w:t>
            </w:r>
            <w:proofErr w:type="gramEnd"/>
            <w:r w:rsidRPr="00A8149A">
              <w:t>_MAIS_military_score</w:t>
            </w:r>
            <w:proofErr w:type="spellEnd"/>
            <w:r w:rsidRPr="00A8149A">
              <w:t xml:space="preserve">': </w:t>
            </w:r>
          </w:p>
        </w:tc>
        <w:tc>
          <w:tcPr>
            <w:tcW w:w="6414" w:type="dxa"/>
          </w:tcPr>
          <w:p w14:paraId="6209EB26" w14:textId="1B9FA40E" w:rsidR="006605BE" w:rsidRPr="00A8149A" w:rsidRDefault="006605BE" w:rsidP="0068096C">
            <w:r w:rsidRPr="00A8149A">
              <w:t xml:space="preserve"> INT === the maximum AIS-military score, used as a proxy to calculate the</w:t>
            </w:r>
            <w:r>
              <w:t xml:space="preserve"> </w:t>
            </w:r>
            <w:r w:rsidRPr="00A8149A">
              <w:t>probability of mortality without medical intervention,</w:t>
            </w:r>
          </w:p>
        </w:tc>
      </w:tr>
      <w:tr w:rsidR="006605BE" w:rsidRPr="00A8149A" w14:paraId="65A3CD1E" w14:textId="02A61EEB" w:rsidTr="006605BE">
        <w:tc>
          <w:tcPr>
            <w:tcW w:w="2795" w:type="dxa"/>
          </w:tcPr>
          <w:p w14:paraId="54CF1677" w14:textId="77777777" w:rsidR="006605BE" w:rsidRPr="00A8149A" w:rsidRDefault="006605BE" w:rsidP="0068096C">
            <w:r w:rsidRPr="00A8149A">
              <w:t xml:space="preserve"> '</w:t>
            </w:r>
            <w:proofErr w:type="spellStart"/>
            <w:proofErr w:type="gramStart"/>
            <w:r w:rsidRPr="00A8149A">
              <w:t>rt</w:t>
            </w:r>
            <w:proofErr w:type="gramEnd"/>
            <w:r w:rsidRPr="00A8149A">
              <w:t>_date_death_no_med</w:t>
            </w:r>
            <w:proofErr w:type="spellEnd"/>
            <w:r w:rsidRPr="00A8149A">
              <w:t xml:space="preserve">': </w:t>
            </w:r>
          </w:p>
        </w:tc>
        <w:tc>
          <w:tcPr>
            <w:tcW w:w="6414" w:type="dxa"/>
          </w:tcPr>
          <w:p w14:paraId="279DA3DB" w14:textId="56656C53" w:rsidR="006605BE" w:rsidRPr="00A8149A" w:rsidRDefault="006605BE" w:rsidP="00642D41">
            <w:pPr>
              <w:keepNext/>
            </w:pPr>
            <w:r w:rsidRPr="00A8149A">
              <w:t xml:space="preserve"> DATE === the date which the person has is scheduled to die without medical</w:t>
            </w:r>
            <w:r>
              <w:t xml:space="preserve"> </w:t>
            </w:r>
            <w:r w:rsidRPr="00A8149A">
              <w:t>intervention</w:t>
            </w:r>
          </w:p>
        </w:tc>
      </w:tr>
      <w:tr w:rsidR="002508BC" w:rsidRPr="00A8149A" w14:paraId="1747688B" w14:textId="77777777" w:rsidTr="006605BE">
        <w:tc>
          <w:tcPr>
            <w:tcW w:w="2795" w:type="dxa"/>
          </w:tcPr>
          <w:p w14:paraId="7CD647E1" w14:textId="08A4653A" w:rsidR="002508BC" w:rsidRDefault="002508BC" w:rsidP="002508BC">
            <w:r>
              <w:t>'</w:t>
            </w:r>
            <w:proofErr w:type="spellStart"/>
            <w:proofErr w:type="gramStart"/>
            <w:r>
              <w:t>rt</w:t>
            </w:r>
            <w:proofErr w:type="gramEnd"/>
            <w:r>
              <w:t>_injuries_to_cast</w:t>
            </w:r>
            <w:proofErr w:type="spellEnd"/>
            <w:r>
              <w:t>'</w:t>
            </w:r>
          </w:p>
        </w:tc>
        <w:tc>
          <w:tcPr>
            <w:tcW w:w="6414" w:type="dxa"/>
          </w:tcPr>
          <w:p w14:paraId="439070E2" w14:textId="6C240E16" w:rsidR="002508BC" w:rsidRPr="00A8149A" w:rsidRDefault="002508BC" w:rsidP="00642D41">
            <w:pPr>
              <w:keepNext/>
            </w:pPr>
            <w:r>
              <w:t>LIST === 'A list of injuries that are to be treated with casts'</w:t>
            </w:r>
          </w:p>
        </w:tc>
      </w:tr>
      <w:tr w:rsidR="002508BC" w:rsidRPr="00A8149A" w14:paraId="17B5F27A" w14:textId="77777777" w:rsidTr="006605BE">
        <w:tc>
          <w:tcPr>
            <w:tcW w:w="2795" w:type="dxa"/>
          </w:tcPr>
          <w:p w14:paraId="3E2C40E0" w14:textId="0AAB2E64" w:rsidR="002508BC" w:rsidRDefault="002508BC" w:rsidP="002508BC">
            <w:r>
              <w:t>'</w:t>
            </w:r>
            <w:proofErr w:type="spellStart"/>
            <w:proofErr w:type="gramStart"/>
            <w:r>
              <w:t>rt</w:t>
            </w:r>
            <w:proofErr w:type="gramEnd"/>
            <w:r>
              <w:t>_injuries_for_minor_surgery</w:t>
            </w:r>
            <w:proofErr w:type="spellEnd"/>
            <w:r>
              <w:t>'</w:t>
            </w:r>
          </w:p>
        </w:tc>
        <w:tc>
          <w:tcPr>
            <w:tcW w:w="6414" w:type="dxa"/>
          </w:tcPr>
          <w:p w14:paraId="42C19676" w14:textId="6508A6D9" w:rsidR="002508BC" w:rsidRPr="00A8149A" w:rsidRDefault="002508BC" w:rsidP="00642D41">
            <w:pPr>
              <w:keepNext/>
            </w:pPr>
            <w:r>
              <w:t>LIST === 'A list of injuries that are to be treated with a minor'</w:t>
            </w:r>
          </w:p>
        </w:tc>
      </w:tr>
      <w:tr w:rsidR="002508BC" w:rsidRPr="00A8149A" w14:paraId="6B1367A1" w14:textId="77777777" w:rsidTr="006605BE">
        <w:tc>
          <w:tcPr>
            <w:tcW w:w="2795" w:type="dxa"/>
          </w:tcPr>
          <w:p w14:paraId="084D1517" w14:textId="2CCA690C" w:rsidR="002508BC" w:rsidRDefault="002508BC" w:rsidP="002508BC">
            <w:r>
              <w:t>'</w:t>
            </w:r>
            <w:proofErr w:type="spellStart"/>
            <w:proofErr w:type="gramStart"/>
            <w:r>
              <w:t>rt</w:t>
            </w:r>
            <w:proofErr w:type="gramEnd"/>
            <w:r>
              <w:t>_injuries_for_major_surgery</w:t>
            </w:r>
            <w:proofErr w:type="spellEnd"/>
            <w:r>
              <w:t>'</w:t>
            </w:r>
          </w:p>
        </w:tc>
        <w:tc>
          <w:tcPr>
            <w:tcW w:w="6414" w:type="dxa"/>
          </w:tcPr>
          <w:p w14:paraId="102EB646" w14:textId="6F4468DF" w:rsidR="002508BC" w:rsidRPr="00A8149A" w:rsidRDefault="002508BC" w:rsidP="00642D41">
            <w:pPr>
              <w:keepNext/>
            </w:pPr>
            <w:r>
              <w:t>LIST === 'A list of injuries that are to be treated with a minor'</w:t>
            </w:r>
          </w:p>
        </w:tc>
      </w:tr>
      <w:tr w:rsidR="002508BC" w:rsidRPr="00A8149A" w14:paraId="5A0DBD2B" w14:textId="77777777" w:rsidTr="006605BE">
        <w:tc>
          <w:tcPr>
            <w:tcW w:w="2795" w:type="dxa"/>
          </w:tcPr>
          <w:p w14:paraId="06B86001" w14:textId="7962D482" w:rsidR="002508BC" w:rsidRDefault="002508BC" w:rsidP="002508BC">
            <w:r>
              <w:t>'</w:t>
            </w:r>
            <w:proofErr w:type="spellStart"/>
            <w:proofErr w:type="gramStart"/>
            <w:r>
              <w:t>rt</w:t>
            </w:r>
            <w:proofErr w:type="gramEnd"/>
            <w:r>
              <w:t>_injuries_to_heal_with_time</w:t>
            </w:r>
            <w:proofErr w:type="spellEnd"/>
            <w:r>
              <w:t>'</w:t>
            </w:r>
          </w:p>
        </w:tc>
        <w:tc>
          <w:tcPr>
            <w:tcW w:w="6414" w:type="dxa"/>
          </w:tcPr>
          <w:p w14:paraId="6A47A83B" w14:textId="131A9129" w:rsidR="002508BC" w:rsidRPr="00A8149A" w:rsidRDefault="002508BC" w:rsidP="00642D41">
            <w:pPr>
              <w:keepNext/>
            </w:pPr>
            <w:r>
              <w:t>LIST === 'A list of injuries that heal without further treatment'</w:t>
            </w:r>
          </w:p>
        </w:tc>
      </w:tr>
      <w:tr w:rsidR="002508BC" w:rsidRPr="00A8149A" w14:paraId="532B17A6" w14:textId="77777777" w:rsidTr="006605BE">
        <w:tc>
          <w:tcPr>
            <w:tcW w:w="2795" w:type="dxa"/>
          </w:tcPr>
          <w:p w14:paraId="5D8E76C0" w14:textId="2949D50C" w:rsidR="002508BC" w:rsidRDefault="002508BC" w:rsidP="002508BC">
            <w:r>
              <w:t>'</w:t>
            </w:r>
            <w:proofErr w:type="spellStart"/>
            <w:proofErr w:type="gramStart"/>
            <w:r>
              <w:t>rt</w:t>
            </w:r>
            <w:proofErr w:type="gramEnd"/>
            <w:r>
              <w:t>_injuries_for_open_fracture_treatment</w:t>
            </w:r>
            <w:proofErr w:type="spellEnd"/>
            <w:r>
              <w:t>'</w:t>
            </w:r>
          </w:p>
        </w:tc>
        <w:tc>
          <w:tcPr>
            <w:tcW w:w="6414" w:type="dxa"/>
          </w:tcPr>
          <w:p w14:paraId="3D6E7FD6" w14:textId="504244D9" w:rsidR="002508BC" w:rsidRPr="00A8149A" w:rsidRDefault="002508BC" w:rsidP="00642D41">
            <w:pPr>
              <w:keepNext/>
            </w:pPr>
            <w:r>
              <w:t>LIST === 'A list of injuries that with open fracture’</w:t>
            </w:r>
          </w:p>
        </w:tc>
      </w:tr>
      <w:tr w:rsidR="002508BC" w:rsidRPr="00A8149A" w14:paraId="5592FC1A" w14:textId="77777777" w:rsidTr="006605BE">
        <w:tc>
          <w:tcPr>
            <w:tcW w:w="2795" w:type="dxa"/>
          </w:tcPr>
          <w:p w14:paraId="6A28CD45" w14:textId="0D9B3A71" w:rsidR="002508BC" w:rsidRDefault="002508BC" w:rsidP="002508BC">
            <w:r>
              <w:t>'</w:t>
            </w:r>
            <w:proofErr w:type="spellStart"/>
            <w:proofErr w:type="gramStart"/>
            <w:r>
              <w:t>rt</w:t>
            </w:r>
            <w:proofErr w:type="gramEnd"/>
            <w:r>
              <w:t>_in_icu_or_hdu</w:t>
            </w:r>
            <w:proofErr w:type="spellEnd"/>
            <w:r>
              <w:t>'</w:t>
            </w:r>
          </w:p>
        </w:tc>
        <w:tc>
          <w:tcPr>
            <w:tcW w:w="6414" w:type="dxa"/>
          </w:tcPr>
          <w:p w14:paraId="3A57CE52" w14:textId="521DD348" w:rsidR="002508BC" w:rsidRPr="00A8149A" w:rsidRDefault="002508BC" w:rsidP="00642D41">
            <w:pPr>
              <w:keepNext/>
            </w:pPr>
            <w:r>
              <w:t>BOOL === 'whether this person is currently in ICU for RTI'</w:t>
            </w:r>
          </w:p>
        </w:tc>
      </w:tr>
      <w:tr w:rsidR="002508BC" w:rsidRPr="00A8149A" w14:paraId="5E43188C" w14:textId="77777777" w:rsidTr="006605BE">
        <w:tc>
          <w:tcPr>
            <w:tcW w:w="2795" w:type="dxa"/>
          </w:tcPr>
          <w:p w14:paraId="4A249F49" w14:textId="2BA93EA0" w:rsidR="002508BC" w:rsidRPr="00A8149A" w:rsidRDefault="002508BC" w:rsidP="002508BC">
            <w:r>
              <w:t xml:space="preserve"> '</w:t>
            </w:r>
            <w:proofErr w:type="spellStart"/>
            <w:proofErr w:type="gramStart"/>
            <w:r>
              <w:t>rt</w:t>
            </w:r>
            <w:proofErr w:type="gramEnd"/>
            <w:r>
              <w:t>_debugging_DALY_wt</w:t>
            </w:r>
            <w:proofErr w:type="spellEnd"/>
            <w:r>
              <w:t>'</w:t>
            </w:r>
          </w:p>
        </w:tc>
        <w:tc>
          <w:tcPr>
            <w:tcW w:w="6414" w:type="dxa"/>
          </w:tcPr>
          <w:p w14:paraId="79FF9D51" w14:textId="7509F37F" w:rsidR="002508BC" w:rsidRPr="00A8149A" w:rsidRDefault="002508BC" w:rsidP="00642D41">
            <w:pPr>
              <w:keepNext/>
            </w:pPr>
            <w:r>
              <w:t>REAL === ‘The true value of the DALY weight burden’</w:t>
            </w:r>
          </w:p>
        </w:tc>
      </w:tr>
      <w:tr w:rsidR="00662D0A" w:rsidRPr="00A8149A" w14:paraId="123E2E4C" w14:textId="77777777" w:rsidTr="006605BE">
        <w:tc>
          <w:tcPr>
            <w:tcW w:w="2795" w:type="dxa"/>
          </w:tcPr>
          <w:p w14:paraId="62D29037" w14:textId="0C05D56A" w:rsidR="00662D0A" w:rsidRDefault="00662D0A" w:rsidP="002508BC">
            <w:r>
              <w:t>‘</w:t>
            </w:r>
            <w:proofErr w:type="spellStart"/>
            <w:proofErr w:type="gramStart"/>
            <w:r>
              <w:t>rt</w:t>
            </w:r>
            <w:proofErr w:type="gramEnd"/>
            <w:r>
              <w:t>_in_shock</w:t>
            </w:r>
            <w:proofErr w:type="spellEnd"/>
            <w:r>
              <w:t>’</w:t>
            </w:r>
          </w:p>
        </w:tc>
        <w:tc>
          <w:tcPr>
            <w:tcW w:w="6414" w:type="dxa"/>
          </w:tcPr>
          <w:p w14:paraId="42F37E39" w14:textId="47779270" w:rsidR="00662D0A" w:rsidRDefault="00662D0A" w:rsidP="00642D41">
            <w:pPr>
              <w:keepNext/>
            </w:pPr>
            <w:r>
              <w:t xml:space="preserve">BOOL === 'whether this person is currently in </w:t>
            </w:r>
            <w:r>
              <w:t>shock due to</w:t>
            </w:r>
            <w:r>
              <w:t xml:space="preserve"> RTI'</w:t>
            </w:r>
          </w:p>
        </w:tc>
      </w:tr>
    </w:tbl>
    <w:p w14:paraId="5800D974" w14:textId="0DC46BEB" w:rsidR="00642D41" w:rsidRDefault="00642D41" w:rsidP="00642D41">
      <w:pPr>
        <w:pStyle w:val="Caption"/>
      </w:pPr>
      <w:bookmarkStart w:id="15" w:name="_Ref57721954"/>
      <w:bookmarkStart w:id="16" w:name="_Ref57721944"/>
      <w:r>
        <w:t xml:space="preserve">Table </w:t>
      </w:r>
      <w:r w:rsidR="00C42B30">
        <w:fldChar w:fldCharType="begin"/>
      </w:r>
      <w:r w:rsidR="00C42B30">
        <w:instrText xml:space="preserve"> SEQ Table \* ARABIC </w:instrText>
      </w:r>
      <w:r w:rsidR="00C42B30">
        <w:fldChar w:fldCharType="separate"/>
      </w:r>
      <w:r w:rsidR="00997501">
        <w:rPr>
          <w:noProof/>
        </w:rPr>
        <w:t>11</w:t>
      </w:r>
      <w:r w:rsidR="00C42B30">
        <w:rPr>
          <w:noProof/>
        </w:rPr>
        <w:fldChar w:fldCharType="end"/>
      </w:r>
      <w:bookmarkEnd w:id="15"/>
      <w:r>
        <w:t>: Variables modelled in this module</w:t>
      </w:r>
      <w:bookmarkEnd w:id="16"/>
    </w:p>
    <w:p w14:paraId="7E149E73" w14:textId="3FE193F6" w:rsidR="007B7749" w:rsidRDefault="007B7749" w:rsidP="007B7749">
      <w:pPr>
        <w:pStyle w:val="Heading2"/>
      </w:pPr>
      <w:r>
        <w:t>Model diagram</w:t>
      </w:r>
      <w:r w:rsidR="004E55AA">
        <w:t>s</w:t>
      </w:r>
    </w:p>
    <w:p w14:paraId="77C719C4" w14:textId="0EE9D690" w:rsidR="007B7749" w:rsidRDefault="00227508" w:rsidP="007B7749">
      <w:r>
        <w:t xml:space="preserve">The overall structure of the model is shown in </w:t>
      </w:r>
      <w:r>
        <w:fldChar w:fldCharType="begin"/>
      </w:r>
      <w:r>
        <w:instrText xml:space="preserve"> REF _Ref57713975 \h </w:instrText>
      </w:r>
      <w:r>
        <w:fldChar w:fldCharType="separate"/>
      </w:r>
      <w:r w:rsidR="000037B4">
        <w:t xml:space="preserve">Figure </w:t>
      </w:r>
      <w:r w:rsidR="000037B4">
        <w:rPr>
          <w:noProof/>
        </w:rPr>
        <w:t>3</w:t>
      </w:r>
      <w:r>
        <w:fldChar w:fldCharType="end"/>
      </w:r>
      <w:r w:rsidR="00A81EA6">
        <w:t xml:space="preserve"> and the breakdown of the overall module structure into its component parts is shown in subsequent figures.</w:t>
      </w:r>
      <w:r>
        <w:t xml:space="preserve"> The process </w:t>
      </w:r>
      <w:r w:rsidR="004E55AA">
        <w:t>of</w:t>
      </w:r>
      <w:r>
        <w:t xml:space="preserve"> assigning people </w:t>
      </w:r>
      <w:r w:rsidR="00897A31">
        <w:t xml:space="preserve">to be involved in road traffic accidents is shown in </w:t>
      </w:r>
      <w:r w:rsidR="00897A31">
        <w:fldChar w:fldCharType="begin"/>
      </w:r>
      <w:r w:rsidR="00897A31">
        <w:instrText xml:space="preserve"> REF _Ref57716985 \h </w:instrText>
      </w:r>
      <w:r w:rsidR="00897A31">
        <w:fldChar w:fldCharType="separate"/>
      </w:r>
      <w:r w:rsidR="000037B4">
        <w:t xml:space="preserve">Figure </w:t>
      </w:r>
      <w:r w:rsidR="000037B4">
        <w:rPr>
          <w:noProof/>
        </w:rPr>
        <w:t>4</w:t>
      </w:r>
      <w:r w:rsidR="00897A31">
        <w:fldChar w:fldCharType="end"/>
      </w:r>
      <w:r w:rsidR="00897A31">
        <w:t>.</w:t>
      </w:r>
      <w:r w:rsidR="005F76BF">
        <w:t xml:space="preserve"> The process used to assign injuries and symptoms</w:t>
      </w:r>
      <w:r w:rsidR="004E55AA">
        <w:t xml:space="preserve"> to people</w:t>
      </w:r>
      <w:r w:rsidR="005F76BF">
        <w:t xml:space="preserve"> is shown in </w:t>
      </w:r>
      <w:r w:rsidR="005F76BF">
        <w:fldChar w:fldCharType="begin"/>
      </w:r>
      <w:r w:rsidR="005F76BF">
        <w:instrText xml:space="preserve"> REF _Ref57717023 \h </w:instrText>
      </w:r>
      <w:r w:rsidR="005F76BF">
        <w:fldChar w:fldCharType="separate"/>
      </w:r>
      <w:r w:rsidR="000037B4">
        <w:t xml:space="preserve">Figure </w:t>
      </w:r>
      <w:r w:rsidR="000037B4">
        <w:rPr>
          <w:noProof/>
        </w:rPr>
        <w:t>5</w:t>
      </w:r>
      <w:r w:rsidR="005F76BF">
        <w:fldChar w:fldCharType="end"/>
      </w:r>
      <w:r w:rsidR="005F76BF">
        <w:t>.</w:t>
      </w:r>
      <w:r>
        <w:t xml:space="preserve"> </w:t>
      </w:r>
      <w:r w:rsidR="004E55AA">
        <w:t xml:space="preserve">The health system events used in the road traffic injuries model are shown in </w:t>
      </w:r>
      <w:r w:rsidR="000037B4">
        <w:fldChar w:fldCharType="begin"/>
      </w:r>
      <w:r w:rsidR="000037B4">
        <w:instrText xml:space="preserve"> REF _Ref85632356 \h </w:instrText>
      </w:r>
      <w:r w:rsidR="000037B4">
        <w:fldChar w:fldCharType="separate"/>
      </w:r>
      <w:r w:rsidR="000037B4">
        <w:t xml:space="preserve">Figure </w:t>
      </w:r>
      <w:r w:rsidR="000037B4">
        <w:rPr>
          <w:noProof/>
        </w:rPr>
        <w:t>6</w:t>
      </w:r>
      <w:r w:rsidR="000037B4">
        <w:fldChar w:fldCharType="end"/>
      </w:r>
      <w:r w:rsidR="000037B4">
        <w:t xml:space="preserve">. </w:t>
      </w:r>
      <w:r w:rsidR="00A81EA6">
        <w:t xml:space="preserve">The metrics used to produce the model’s health outcomes are given in </w:t>
      </w:r>
      <w:r w:rsidR="00A81EA6">
        <w:fldChar w:fldCharType="begin"/>
      </w:r>
      <w:r w:rsidR="00A81EA6">
        <w:instrText xml:space="preserve"> REF _Ref57719056 \h </w:instrText>
      </w:r>
      <w:r w:rsidR="00A81EA6">
        <w:fldChar w:fldCharType="separate"/>
      </w:r>
      <w:r w:rsidR="000037B4">
        <w:t xml:space="preserve">Figure </w:t>
      </w:r>
      <w:r w:rsidR="000037B4">
        <w:rPr>
          <w:noProof/>
        </w:rPr>
        <w:t>7</w:t>
      </w:r>
      <w:r w:rsidR="00A81EA6">
        <w:fldChar w:fldCharType="end"/>
      </w:r>
      <w:r w:rsidR="00A81EA6">
        <w:t>.</w:t>
      </w:r>
    </w:p>
    <w:p w14:paraId="2F28A6EE" w14:textId="77777777" w:rsidR="00227508" w:rsidRDefault="00227508" w:rsidP="00227508">
      <w:pPr>
        <w:keepNext/>
      </w:pPr>
      <w:r w:rsidRPr="00227508">
        <w:rPr>
          <w:noProof/>
        </w:rPr>
        <w:lastRenderedPageBreak/>
        <w:drawing>
          <wp:inline distT="0" distB="0" distL="0" distR="0" wp14:anchorId="54468334" wp14:editId="168E2621">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2AF63473" w14:textId="65708160" w:rsidR="00227508" w:rsidRDefault="00227508" w:rsidP="00227508">
      <w:pPr>
        <w:pStyle w:val="Caption"/>
      </w:pPr>
      <w:bookmarkStart w:id="17" w:name="_Ref57713975"/>
      <w:r>
        <w:t xml:space="preserve">Figure </w:t>
      </w:r>
      <w:r w:rsidR="00C42B30">
        <w:fldChar w:fldCharType="begin"/>
      </w:r>
      <w:r w:rsidR="00C42B30">
        <w:instrText xml:space="preserve"> SEQ Figure \* ARABIC </w:instrText>
      </w:r>
      <w:r w:rsidR="00C42B30">
        <w:fldChar w:fldCharType="separate"/>
      </w:r>
      <w:r w:rsidR="000037B4">
        <w:rPr>
          <w:noProof/>
        </w:rPr>
        <w:t>3</w:t>
      </w:r>
      <w:r w:rsidR="00C42B30">
        <w:rPr>
          <w:noProof/>
        </w:rPr>
        <w:fldChar w:fldCharType="end"/>
      </w:r>
      <w:bookmarkEnd w:id="17"/>
      <w:r>
        <w:t>: The module structure</w:t>
      </w:r>
    </w:p>
    <w:p w14:paraId="560D3B2B" w14:textId="77777777" w:rsidR="00A408C8" w:rsidRDefault="00A408C8" w:rsidP="00A408C8">
      <w:pPr>
        <w:keepNext/>
      </w:pPr>
      <w:r w:rsidRPr="00A408C8">
        <w:rPr>
          <w:noProof/>
        </w:rPr>
        <w:drawing>
          <wp:inline distT="0" distB="0" distL="0" distR="0" wp14:anchorId="71B8D8A4" wp14:editId="7C959561">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760FCCA3" w14:textId="320B7770" w:rsidR="00897A31" w:rsidRDefault="00A408C8" w:rsidP="00897A31">
      <w:pPr>
        <w:pStyle w:val="Caption"/>
      </w:pPr>
      <w:bookmarkStart w:id="18" w:name="_Ref57716985"/>
      <w:r>
        <w:t xml:space="preserve">Figure </w:t>
      </w:r>
      <w:r w:rsidR="00C42B30">
        <w:fldChar w:fldCharType="begin"/>
      </w:r>
      <w:r w:rsidR="00C42B30">
        <w:instrText xml:space="preserve"> SEQ Figure \* ARABIC </w:instrText>
      </w:r>
      <w:r w:rsidR="00C42B30">
        <w:fldChar w:fldCharType="separate"/>
      </w:r>
      <w:r w:rsidR="000037B4">
        <w:rPr>
          <w:noProof/>
        </w:rPr>
        <w:t>4</w:t>
      </w:r>
      <w:r w:rsidR="00C42B30">
        <w:rPr>
          <w:noProof/>
        </w:rPr>
        <w:fldChar w:fldCharType="end"/>
      </w:r>
      <w:bookmarkEnd w:id="18"/>
      <w:r>
        <w:t>: The parameters used in deciding who is injured in a road accident</w:t>
      </w:r>
    </w:p>
    <w:p w14:paraId="49250D59" w14:textId="77777777" w:rsidR="00897A31" w:rsidRDefault="00897A31" w:rsidP="00897A31">
      <w:pPr>
        <w:keepNext/>
      </w:pPr>
      <w:r w:rsidRPr="00897A31">
        <w:rPr>
          <w:noProof/>
        </w:rPr>
        <w:lastRenderedPageBreak/>
        <w:drawing>
          <wp:inline distT="0" distB="0" distL="0" distR="0" wp14:anchorId="28203C72" wp14:editId="73FE1870">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45CCF5CD" w14:textId="11D5CDFC" w:rsidR="00897A31" w:rsidRDefault="00897A31" w:rsidP="00897A31">
      <w:pPr>
        <w:pStyle w:val="Caption"/>
      </w:pPr>
      <w:bookmarkStart w:id="19" w:name="_Ref57717023"/>
      <w:r>
        <w:t xml:space="preserve">Figure </w:t>
      </w:r>
      <w:r w:rsidR="00C42B30">
        <w:fldChar w:fldCharType="begin"/>
      </w:r>
      <w:r w:rsidR="00C42B30">
        <w:instrText xml:space="preserve"> SEQ Figure \* ARABIC </w:instrText>
      </w:r>
      <w:r w:rsidR="00C42B30">
        <w:fldChar w:fldCharType="separate"/>
      </w:r>
      <w:r w:rsidR="000037B4">
        <w:rPr>
          <w:noProof/>
        </w:rPr>
        <w:t>5</w:t>
      </w:r>
      <w:r w:rsidR="00C42B30">
        <w:rPr>
          <w:noProof/>
        </w:rPr>
        <w:fldChar w:fldCharType="end"/>
      </w:r>
      <w:bookmarkEnd w:id="19"/>
      <w:r>
        <w:t>: The process used to decide the number and type of injuries assigned to those who do not die on the scene of the crash, and the relationship between injuries assigned and health seeking behaviour</w:t>
      </w:r>
    </w:p>
    <w:p w14:paraId="252C211F" w14:textId="77777777" w:rsidR="000037B4" w:rsidRDefault="000037B4" w:rsidP="000037B4">
      <w:pPr>
        <w:keepNext/>
      </w:pPr>
      <w:r>
        <w:rPr>
          <w:noProof/>
        </w:rPr>
        <w:drawing>
          <wp:inline distT="0" distB="0" distL="0" distR="0" wp14:anchorId="4BE78C45" wp14:editId="6B1732EA">
            <wp:extent cx="5731510" cy="3223895"/>
            <wp:effectExtent l="0" t="0" r="254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2280DE13" w14:textId="690804F0" w:rsidR="000037B4" w:rsidRPr="000037B4" w:rsidRDefault="000037B4" w:rsidP="000037B4">
      <w:pPr>
        <w:pStyle w:val="Caption"/>
      </w:pPr>
      <w:bookmarkStart w:id="20" w:name="_Ref85632356"/>
      <w:r>
        <w:t xml:space="preserve">Figure </w:t>
      </w:r>
      <w:r>
        <w:fldChar w:fldCharType="begin"/>
      </w:r>
      <w:r>
        <w:instrText xml:space="preserve"> SEQ Figure \* ARABIC </w:instrText>
      </w:r>
      <w:r>
        <w:fldChar w:fldCharType="separate"/>
      </w:r>
      <w:r>
        <w:rPr>
          <w:noProof/>
        </w:rPr>
        <w:t>6</w:t>
      </w:r>
      <w:r>
        <w:fldChar w:fldCharType="end"/>
      </w:r>
      <w:bookmarkEnd w:id="20"/>
      <w:r>
        <w:t>:</w:t>
      </w:r>
      <w:r w:rsidRPr="000037B4">
        <w:t xml:space="preserve"> </w:t>
      </w:r>
      <w:r>
        <w:t>The interaction with the health system post injury, showing the various health system interaction events</w:t>
      </w:r>
    </w:p>
    <w:p w14:paraId="04432227" w14:textId="77777777" w:rsidR="00A81EA6" w:rsidRDefault="00A81EA6" w:rsidP="00A81EA6">
      <w:pPr>
        <w:keepNext/>
      </w:pPr>
      <w:r w:rsidRPr="00A81EA6">
        <w:rPr>
          <w:noProof/>
        </w:rPr>
        <w:lastRenderedPageBreak/>
        <w:drawing>
          <wp:inline distT="0" distB="0" distL="0" distR="0" wp14:anchorId="1A7FF82B" wp14:editId="5E25AF72">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5DD65B62" w14:textId="06CFAE11" w:rsidR="00A81EA6" w:rsidRPr="00A81EA6" w:rsidRDefault="00A81EA6" w:rsidP="00A81EA6">
      <w:pPr>
        <w:pStyle w:val="Caption"/>
      </w:pPr>
      <w:bookmarkStart w:id="21" w:name="_Ref57719056"/>
      <w:r>
        <w:t xml:space="preserve">Figure </w:t>
      </w:r>
      <w:r w:rsidR="00C42B30">
        <w:fldChar w:fldCharType="begin"/>
      </w:r>
      <w:r w:rsidR="00C42B30">
        <w:instrText xml:space="preserve"> SEQ Figure \* ARABIC </w:instrText>
      </w:r>
      <w:r w:rsidR="00C42B30">
        <w:fldChar w:fldCharType="separate"/>
      </w:r>
      <w:r w:rsidR="000037B4">
        <w:rPr>
          <w:noProof/>
        </w:rPr>
        <w:t>7</w:t>
      </w:r>
      <w:r w:rsidR="00C42B30">
        <w:rPr>
          <w:noProof/>
        </w:rPr>
        <w:fldChar w:fldCharType="end"/>
      </w:r>
      <w:bookmarkEnd w:id="21"/>
      <w:r>
        <w:t>: The metrics used to predict mortality and quantify disability for those who sought care and didn't seek care.</w:t>
      </w:r>
    </w:p>
    <w:p w14:paraId="4977E920" w14:textId="36764D46" w:rsidR="009A35D3" w:rsidRPr="009A35D3" w:rsidRDefault="007B7749" w:rsidP="009A35D3">
      <w:pPr>
        <w:pStyle w:val="Heading2"/>
      </w:pPr>
      <w:r>
        <w:t>Parameters used</w:t>
      </w:r>
    </w:p>
    <w:tbl>
      <w:tblPr>
        <w:tblStyle w:val="TableGrid"/>
        <w:tblW w:w="10201" w:type="dxa"/>
        <w:tblLook w:val="04A0" w:firstRow="1" w:lastRow="0" w:firstColumn="1" w:lastColumn="0" w:noHBand="0" w:noVBand="1"/>
      </w:tblPr>
      <w:tblGrid>
        <w:gridCol w:w="5332"/>
        <w:gridCol w:w="2193"/>
        <w:gridCol w:w="2676"/>
      </w:tblGrid>
      <w:tr w:rsidR="007B7749" w:rsidRPr="007B7749" w14:paraId="70E2D1B8" w14:textId="0693AD93" w:rsidTr="009A35D3">
        <w:tc>
          <w:tcPr>
            <w:tcW w:w="5332" w:type="dxa"/>
          </w:tcPr>
          <w:p w14:paraId="42EB381C" w14:textId="70B1CC91" w:rsidR="007B7749" w:rsidRPr="007B7749" w:rsidRDefault="007B7749" w:rsidP="005E47CD">
            <w:r>
              <w:t>Parameter name</w:t>
            </w:r>
          </w:p>
        </w:tc>
        <w:tc>
          <w:tcPr>
            <w:tcW w:w="2193" w:type="dxa"/>
          </w:tcPr>
          <w:p w14:paraId="54D4558C" w14:textId="47031EB4" w:rsidR="007B7749" w:rsidRPr="007B7749" w:rsidRDefault="007B7749" w:rsidP="005E47CD">
            <w:r>
              <w:t>Value</w:t>
            </w:r>
          </w:p>
        </w:tc>
        <w:tc>
          <w:tcPr>
            <w:tcW w:w="2676" w:type="dxa"/>
          </w:tcPr>
          <w:p w14:paraId="6A768544" w14:textId="5C8408CB" w:rsidR="007B7749" w:rsidRDefault="007B7749" w:rsidP="005E47CD">
            <w:r>
              <w:t>Description</w:t>
            </w:r>
            <w:r w:rsidR="00095230">
              <w:t xml:space="preserve"> and ref</w:t>
            </w:r>
          </w:p>
        </w:tc>
      </w:tr>
      <w:tr w:rsidR="007B7749" w:rsidRPr="007B7749" w14:paraId="21D15B50" w14:textId="5FE369A1" w:rsidTr="009A35D3">
        <w:tc>
          <w:tcPr>
            <w:tcW w:w="5332" w:type="dxa"/>
          </w:tcPr>
          <w:p w14:paraId="15BC1A84" w14:textId="77777777" w:rsidR="007B7749" w:rsidRPr="007B7749" w:rsidRDefault="007B7749" w:rsidP="005E47CD">
            <w:r w:rsidRPr="007B7749">
              <w:t>'</w:t>
            </w:r>
            <w:proofErr w:type="spellStart"/>
            <w:proofErr w:type="gramStart"/>
            <w:r w:rsidRPr="007B7749">
              <w:t>base</w:t>
            </w:r>
            <w:proofErr w:type="gramEnd"/>
            <w:r w:rsidRPr="007B7749">
              <w:t>_rate_injrti</w:t>
            </w:r>
            <w:proofErr w:type="spellEnd"/>
            <w:r w:rsidRPr="007B7749">
              <w:t>'</w:t>
            </w:r>
          </w:p>
        </w:tc>
        <w:tc>
          <w:tcPr>
            <w:tcW w:w="2193" w:type="dxa"/>
          </w:tcPr>
          <w:p w14:paraId="6C520687" w14:textId="1E11E1EC" w:rsidR="007B7749" w:rsidRPr="007B7749" w:rsidRDefault="007B7749" w:rsidP="005E47CD">
            <w:r w:rsidRPr="007B7749">
              <w:t xml:space="preserve"> </w:t>
            </w:r>
            <w:r w:rsidR="000037B4" w:rsidRPr="000037B4">
              <w:t>0.007262</w:t>
            </w:r>
            <w:r w:rsidRPr="007B7749">
              <w:t>,</w:t>
            </w:r>
          </w:p>
        </w:tc>
        <w:tc>
          <w:tcPr>
            <w:tcW w:w="2676" w:type="dxa"/>
          </w:tcPr>
          <w:p w14:paraId="32581CDB" w14:textId="7E99343B" w:rsidR="007B7749" w:rsidRPr="007B7749" w:rsidRDefault="00F17790" w:rsidP="005E47CD">
            <w:r>
              <w:t xml:space="preserve">Base rate of injury, </w:t>
            </w:r>
            <w:r w:rsidR="000037B4">
              <w:t>calibrated</w:t>
            </w:r>
            <w:r>
              <w:t xml:space="preserve"> to </w:t>
            </w:r>
            <w:r w:rsidR="000037B4">
              <w:t>the average incidence of RTI from</w:t>
            </w:r>
            <w:r>
              <w:t xml:space="preserve"> 2010</w:t>
            </w:r>
            <w:r w:rsidR="000037B4">
              <w:t xml:space="preserve"> to 2019,</w:t>
            </w:r>
            <w:r>
              <w:t xml:space="preserve"> GBD data</w:t>
            </w:r>
          </w:p>
        </w:tc>
      </w:tr>
      <w:tr w:rsidR="00BC5B76" w:rsidRPr="007B7749" w14:paraId="0DEB4C48" w14:textId="77777777" w:rsidTr="009A35D3">
        <w:tc>
          <w:tcPr>
            <w:tcW w:w="5332" w:type="dxa"/>
          </w:tcPr>
          <w:p w14:paraId="158C01A7" w14:textId="439F7320" w:rsidR="00BC5B76" w:rsidRPr="007B7749" w:rsidRDefault="00BC5B76" w:rsidP="00BC5B76">
            <w:r w:rsidRPr="007B7749">
              <w:t xml:space="preserve"> '</w:t>
            </w:r>
            <w:proofErr w:type="gramStart"/>
            <w:r w:rsidRPr="007B7749">
              <w:t>rr</w:t>
            </w:r>
            <w:proofErr w:type="gramEnd"/>
            <w:r w:rsidRPr="007B7749">
              <w:t>_injrti_age0</w:t>
            </w:r>
            <w:r>
              <w:t>4</w:t>
            </w:r>
            <w:r w:rsidRPr="007B7749">
              <w:t>'</w:t>
            </w:r>
          </w:p>
        </w:tc>
        <w:tc>
          <w:tcPr>
            <w:tcW w:w="2193" w:type="dxa"/>
          </w:tcPr>
          <w:p w14:paraId="37280EAD" w14:textId="3934DCFA" w:rsidR="00BC5B76" w:rsidRPr="007B7749" w:rsidRDefault="00BC5B76" w:rsidP="00BC5B76">
            <w:r>
              <w:t>0.5</w:t>
            </w:r>
          </w:p>
        </w:tc>
        <w:tc>
          <w:tcPr>
            <w:tcW w:w="2676" w:type="dxa"/>
          </w:tcPr>
          <w:p w14:paraId="16C7E6BB" w14:textId="2E5C672F" w:rsidR="00BC5B76" w:rsidRDefault="00BC5B76" w:rsidP="00BC5B76">
            <w:r>
              <w:t>Relative risk of RTI between ages 0 and 4, chosen to fit the incidence of deaths in 2010 GBD data</w:t>
            </w:r>
          </w:p>
        </w:tc>
      </w:tr>
      <w:tr w:rsidR="00BC5B76" w:rsidRPr="007B7749" w14:paraId="4BA84961" w14:textId="77777777" w:rsidTr="009A35D3">
        <w:tc>
          <w:tcPr>
            <w:tcW w:w="5332" w:type="dxa"/>
          </w:tcPr>
          <w:p w14:paraId="7CEA46E0" w14:textId="5E12697C" w:rsidR="00BC5B76" w:rsidRPr="007B7749" w:rsidRDefault="00BC5B76" w:rsidP="00BC5B76">
            <w:r w:rsidRPr="007B7749">
              <w:t xml:space="preserve"> '</w:t>
            </w:r>
            <w:proofErr w:type="gramStart"/>
            <w:r w:rsidRPr="007B7749">
              <w:t>rr</w:t>
            </w:r>
            <w:proofErr w:type="gramEnd"/>
            <w:r w:rsidRPr="007B7749">
              <w:t>_injrti_age</w:t>
            </w:r>
            <w:r>
              <w:t>59</w:t>
            </w:r>
            <w:r w:rsidRPr="007B7749">
              <w:t>'</w:t>
            </w:r>
          </w:p>
        </w:tc>
        <w:tc>
          <w:tcPr>
            <w:tcW w:w="2193" w:type="dxa"/>
          </w:tcPr>
          <w:p w14:paraId="42ADF0E4" w14:textId="6717F8E5" w:rsidR="00BC5B76" w:rsidRDefault="00BC5B76" w:rsidP="00BC5B76">
            <w:r>
              <w:t>0.7</w:t>
            </w:r>
          </w:p>
        </w:tc>
        <w:tc>
          <w:tcPr>
            <w:tcW w:w="2676" w:type="dxa"/>
          </w:tcPr>
          <w:p w14:paraId="25FF3BDD" w14:textId="5AEE0BCB" w:rsidR="00BC5B76" w:rsidRDefault="00BC5B76" w:rsidP="00BC5B76">
            <w:r>
              <w:t>Relative risk of RTI between ages 5 and 9, chosen to fit the incidence of deaths in 2010 GBD data</w:t>
            </w:r>
          </w:p>
        </w:tc>
      </w:tr>
      <w:tr w:rsidR="00BC5B76" w:rsidRPr="007B7749" w14:paraId="2E7D3F63" w14:textId="77777777" w:rsidTr="009A35D3">
        <w:tc>
          <w:tcPr>
            <w:tcW w:w="5332" w:type="dxa"/>
          </w:tcPr>
          <w:p w14:paraId="48D0104F" w14:textId="5FBAAAFE" w:rsidR="00BC5B76" w:rsidRPr="007B7749" w:rsidRDefault="00BC5B76" w:rsidP="00BC5B76">
            <w:r w:rsidRPr="00BC5B76">
              <w:t>rr_injrti_age1017</w:t>
            </w:r>
          </w:p>
        </w:tc>
        <w:tc>
          <w:tcPr>
            <w:tcW w:w="2193" w:type="dxa"/>
          </w:tcPr>
          <w:p w14:paraId="710E93B8" w14:textId="2C09D110" w:rsidR="00BC5B76" w:rsidRDefault="00BC5B76" w:rsidP="00BC5B76">
            <w:r>
              <w:t>0.9</w:t>
            </w:r>
          </w:p>
        </w:tc>
        <w:tc>
          <w:tcPr>
            <w:tcW w:w="2676" w:type="dxa"/>
          </w:tcPr>
          <w:p w14:paraId="5745DEB2" w14:textId="0C8DF7A0" w:rsidR="00BC5B76" w:rsidRDefault="00BC5B76" w:rsidP="00BC5B76">
            <w:r>
              <w:t>Relative risk of RTI between ages 10 and 17, chosen to fit the incidence of deaths in 2010 GBD data</w:t>
            </w:r>
          </w:p>
        </w:tc>
      </w:tr>
      <w:tr w:rsidR="00BC5B76" w:rsidRPr="007B7749" w14:paraId="5BD72593" w14:textId="7FC5218C" w:rsidTr="009A35D3">
        <w:tc>
          <w:tcPr>
            <w:tcW w:w="5332" w:type="dxa"/>
          </w:tcPr>
          <w:p w14:paraId="5F7369B3" w14:textId="77777777" w:rsidR="00BC5B76" w:rsidRPr="007B7749" w:rsidRDefault="00BC5B76" w:rsidP="00BC5B76">
            <w:r w:rsidRPr="007B7749">
              <w:t xml:space="preserve"> '</w:t>
            </w:r>
            <w:proofErr w:type="gramStart"/>
            <w:r w:rsidRPr="007B7749">
              <w:t>rr</w:t>
            </w:r>
            <w:proofErr w:type="gramEnd"/>
            <w:r w:rsidRPr="007B7749">
              <w:t>_injrti_age1829'</w:t>
            </w:r>
          </w:p>
        </w:tc>
        <w:tc>
          <w:tcPr>
            <w:tcW w:w="2193" w:type="dxa"/>
          </w:tcPr>
          <w:p w14:paraId="69AAE319" w14:textId="5566A47C" w:rsidR="00BC5B76" w:rsidRPr="007B7749" w:rsidRDefault="00BC5B76" w:rsidP="00BC5B76">
            <w:r w:rsidRPr="007B7749">
              <w:t xml:space="preserve"> 1.</w:t>
            </w:r>
            <w:r>
              <w:t>33</w:t>
            </w:r>
            <w:r w:rsidRPr="007B7749">
              <w:t>,</w:t>
            </w:r>
          </w:p>
        </w:tc>
        <w:tc>
          <w:tcPr>
            <w:tcW w:w="2676" w:type="dxa"/>
          </w:tcPr>
          <w:p w14:paraId="48A4EB19" w14:textId="611F96A6" w:rsidR="00BC5B76" w:rsidRPr="007B7749" w:rsidRDefault="00BC5B76" w:rsidP="00BC5B76">
            <w:r>
              <w:t>Relative risk of RTI between ages 18 and 29, chosen to fit GBD demographics</w:t>
            </w:r>
          </w:p>
        </w:tc>
      </w:tr>
      <w:tr w:rsidR="00BC5B76" w:rsidRPr="007B7749" w14:paraId="0E7B75D0" w14:textId="79DC0601" w:rsidTr="009A35D3">
        <w:tc>
          <w:tcPr>
            <w:tcW w:w="5332" w:type="dxa"/>
          </w:tcPr>
          <w:p w14:paraId="67C95D07" w14:textId="77777777" w:rsidR="00BC5B76" w:rsidRPr="007B7749" w:rsidRDefault="00BC5B76" w:rsidP="00BC5B76">
            <w:r w:rsidRPr="007B7749">
              <w:t xml:space="preserve"> '</w:t>
            </w:r>
            <w:proofErr w:type="gramStart"/>
            <w:r w:rsidRPr="007B7749">
              <w:t>rr</w:t>
            </w:r>
            <w:proofErr w:type="gramEnd"/>
            <w:r w:rsidRPr="007B7749">
              <w:t>_injrti_age3039'</w:t>
            </w:r>
          </w:p>
        </w:tc>
        <w:tc>
          <w:tcPr>
            <w:tcW w:w="2193" w:type="dxa"/>
          </w:tcPr>
          <w:p w14:paraId="3302D393" w14:textId="77777777" w:rsidR="00BC5B76" w:rsidRPr="007B7749" w:rsidRDefault="00BC5B76" w:rsidP="00BC5B76">
            <w:r w:rsidRPr="007B7749">
              <w:t xml:space="preserve"> 1.4,</w:t>
            </w:r>
          </w:p>
        </w:tc>
        <w:tc>
          <w:tcPr>
            <w:tcW w:w="2676" w:type="dxa"/>
          </w:tcPr>
          <w:p w14:paraId="08DF5219" w14:textId="7BEBBD15" w:rsidR="00BC5B76" w:rsidRPr="007B7749" w:rsidRDefault="00BC5B76" w:rsidP="00BC5B76">
            <w:r>
              <w:t>Relative risk of RTI between ages 30 and 39, chosen to fit GBD demographics</w:t>
            </w:r>
          </w:p>
        </w:tc>
      </w:tr>
      <w:tr w:rsidR="00BC5B76" w:rsidRPr="007B7749" w14:paraId="28CC42EF" w14:textId="7A5D34C3" w:rsidTr="009A35D3">
        <w:tc>
          <w:tcPr>
            <w:tcW w:w="5332" w:type="dxa"/>
          </w:tcPr>
          <w:p w14:paraId="31636403" w14:textId="77777777" w:rsidR="00BC5B76" w:rsidRPr="007B7749" w:rsidRDefault="00BC5B76" w:rsidP="00BC5B76">
            <w:r w:rsidRPr="007B7749">
              <w:t xml:space="preserve"> '</w:t>
            </w:r>
            <w:proofErr w:type="gramStart"/>
            <w:r w:rsidRPr="007B7749">
              <w:t>rr</w:t>
            </w:r>
            <w:proofErr w:type="gramEnd"/>
            <w:r w:rsidRPr="007B7749">
              <w:t>_injrti_age4049'</w:t>
            </w:r>
          </w:p>
        </w:tc>
        <w:tc>
          <w:tcPr>
            <w:tcW w:w="2193" w:type="dxa"/>
          </w:tcPr>
          <w:p w14:paraId="4D008A73" w14:textId="77777777" w:rsidR="00BC5B76" w:rsidRPr="007B7749" w:rsidRDefault="00BC5B76" w:rsidP="00BC5B76">
            <w:r w:rsidRPr="007B7749">
              <w:t xml:space="preserve"> 1.15,</w:t>
            </w:r>
          </w:p>
        </w:tc>
        <w:tc>
          <w:tcPr>
            <w:tcW w:w="2676" w:type="dxa"/>
          </w:tcPr>
          <w:p w14:paraId="64BE1912" w14:textId="2A92D243" w:rsidR="00BC5B76" w:rsidRPr="007B7749" w:rsidRDefault="00BC5B76" w:rsidP="00BC5B76">
            <w:r>
              <w:t>Relative risk of RTI between ages 40 and 49, chosen to fit GBD demographics</w:t>
            </w:r>
          </w:p>
        </w:tc>
      </w:tr>
      <w:tr w:rsidR="00BC5B76" w:rsidRPr="007B7749" w14:paraId="5EDB104D" w14:textId="6BD4A7AB" w:rsidTr="009A35D3">
        <w:tc>
          <w:tcPr>
            <w:tcW w:w="5332" w:type="dxa"/>
          </w:tcPr>
          <w:p w14:paraId="3F30868B" w14:textId="77777777" w:rsidR="00BC5B76" w:rsidRPr="007B7749" w:rsidRDefault="00BC5B76" w:rsidP="00BC5B76">
            <w:r w:rsidRPr="007B7749">
              <w:lastRenderedPageBreak/>
              <w:t xml:space="preserve"> '</w:t>
            </w:r>
            <w:proofErr w:type="gramStart"/>
            <w:r w:rsidRPr="007B7749">
              <w:t>rr</w:t>
            </w:r>
            <w:proofErr w:type="gramEnd"/>
            <w:r w:rsidRPr="007B7749">
              <w:t>_injrti_age5059'</w:t>
            </w:r>
          </w:p>
        </w:tc>
        <w:tc>
          <w:tcPr>
            <w:tcW w:w="2193" w:type="dxa"/>
          </w:tcPr>
          <w:p w14:paraId="43A6536B" w14:textId="77777777" w:rsidR="00BC5B76" w:rsidRPr="007B7749" w:rsidRDefault="00BC5B76" w:rsidP="00BC5B76">
            <w:r w:rsidRPr="007B7749">
              <w:t xml:space="preserve"> 1.15,</w:t>
            </w:r>
          </w:p>
        </w:tc>
        <w:tc>
          <w:tcPr>
            <w:tcW w:w="2676" w:type="dxa"/>
          </w:tcPr>
          <w:p w14:paraId="58314D0C" w14:textId="521E5A2D" w:rsidR="00BC5B76" w:rsidRPr="007B7749" w:rsidRDefault="00BC5B76" w:rsidP="00BC5B76">
            <w:r>
              <w:t>Relative risk of RTI between ages 50 and 59, chosen to fit GBD demographics</w:t>
            </w:r>
          </w:p>
        </w:tc>
      </w:tr>
      <w:tr w:rsidR="00BC5B76" w:rsidRPr="007B7749" w14:paraId="7B482DFF" w14:textId="76659DFF" w:rsidTr="009A35D3">
        <w:tc>
          <w:tcPr>
            <w:tcW w:w="5332" w:type="dxa"/>
          </w:tcPr>
          <w:p w14:paraId="150D5169" w14:textId="77777777" w:rsidR="00BC5B76" w:rsidRPr="007B7749" w:rsidRDefault="00BC5B76" w:rsidP="00BC5B76">
            <w:r w:rsidRPr="007B7749">
              <w:t xml:space="preserve"> '</w:t>
            </w:r>
            <w:proofErr w:type="gramStart"/>
            <w:r w:rsidRPr="007B7749">
              <w:t>rr</w:t>
            </w:r>
            <w:proofErr w:type="gramEnd"/>
            <w:r w:rsidRPr="007B7749">
              <w:t>_injrti_age6069'</w:t>
            </w:r>
          </w:p>
        </w:tc>
        <w:tc>
          <w:tcPr>
            <w:tcW w:w="2193" w:type="dxa"/>
          </w:tcPr>
          <w:p w14:paraId="3AF8F127" w14:textId="77777777" w:rsidR="00BC5B76" w:rsidRPr="007B7749" w:rsidRDefault="00BC5B76" w:rsidP="00BC5B76">
            <w:r w:rsidRPr="007B7749">
              <w:t xml:space="preserve"> 1.15,</w:t>
            </w:r>
          </w:p>
        </w:tc>
        <w:tc>
          <w:tcPr>
            <w:tcW w:w="2676" w:type="dxa"/>
          </w:tcPr>
          <w:p w14:paraId="336B3B45" w14:textId="597B8E3A" w:rsidR="00BC5B76" w:rsidRPr="007B7749" w:rsidRDefault="00BC5B76" w:rsidP="00BC5B76">
            <w:r>
              <w:t>Relative risk of RTI between ages 60 and 69, chosen to fit GBD demographics</w:t>
            </w:r>
          </w:p>
        </w:tc>
      </w:tr>
      <w:tr w:rsidR="00BC5B76" w:rsidRPr="007B7749" w14:paraId="49CDC87B" w14:textId="33CD94D1" w:rsidTr="009A35D3">
        <w:tc>
          <w:tcPr>
            <w:tcW w:w="5332" w:type="dxa"/>
          </w:tcPr>
          <w:p w14:paraId="1B197EC2" w14:textId="77777777" w:rsidR="00BC5B76" w:rsidRPr="007B7749" w:rsidRDefault="00BC5B76" w:rsidP="00BC5B76">
            <w:r w:rsidRPr="007B7749">
              <w:t xml:space="preserve"> '</w:t>
            </w:r>
            <w:proofErr w:type="gramStart"/>
            <w:r w:rsidRPr="007B7749">
              <w:t>rr</w:t>
            </w:r>
            <w:proofErr w:type="gramEnd"/>
            <w:r w:rsidRPr="007B7749">
              <w:t>_injrti_age7079'</w:t>
            </w:r>
          </w:p>
        </w:tc>
        <w:tc>
          <w:tcPr>
            <w:tcW w:w="2193" w:type="dxa"/>
          </w:tcPr>
          <w:p w14:paraId="3C209A57" w14:textId="77777777" w:rsidR="00BC5B76" w:rsidRPr="007B7749" w:rsidRDefault="00BC5B76" w:rsidP="00BC5B76">
            <w:r w:rsidRPr="007B7749">
              <w:t xml:space="preserve"> 1.15,</w:t>
            </w:r>
          </w:p>
        </w:tc>
        <w:tc>
          <w:tcPr>
            <w:tcW w:w="2676" w:type="dxa"/>
          </w:tcPr>
          <w:p w14:paraId="70D2EC17" w14:textId="7C24B052" w:rsidR="00BC5B76" w:rsidRPr="007B7749" w:rsidRDefault="00BC5B76" w:rsidP="00BC5B76">
            <w:r>
              <w:t>Relative risk of RTI between ages 70 and 79, chosen to fit GBD demographics</w:t>
            </w:r>
          </w:p>
        </w:tc>
      </w:tr>
      <w:tr w:rsidR="00BC5B76" w:rsidRPr="007B7749" w14:paraId="205743C0" w14:textId="66B82A36" w:rsidTr="009A35D3">
        <w:tc>
          <w:tcPr>
            <w:tcW w:w="5332" w:type="dxa"/>
          </w:tcPr>
          <w:p w14:paraId="7690FE75" w14:textId="77777777" w:rsidR="00BC5B76" w:rsidRPr="007B7749" w:rsidRDefault="00BC5B76" w:rsidP="00BC5B76">
            <w:r w:rsidRPr="007B7749">
              <w:t xml:space="preserve"> '</w:t>
            </w:r>
            <w:proofErr w:type="spellStart"/>
            <w:proofErr w:type="gramStart"/>
            <w:r w:rsidRPr="007B7749">
              <w:t>rr</w:t>
            </w:r>
            <w:proofErr w:type="gramEnd"/>
            <w:r w:rsidRPr="007B7749">
              <w:t>_injrti_male</w:t>
            </w:r>
            <w:proofErr w:type="spellEnd"/>
            <w:r w:rsidRPr="007B7749">
              <w:t>'</w:t>
            </w:r>
          </w:p>
        </w:tc>
        <w:tc>
          <w:tcPr>
            <w:tcW w:w="2193" w:type="dxa"/>
          </w:tcPr>
          <w:p w14:paraId="337EBE4C" w14:textId="77777777" w:rsidR="00BC5B76" w:rsidRPr="007B7749" w:rsidRDefault="00BC5B76" w:rsidP="00BC5B76">
            <w:r w:rsidRPr="007B7749">
              <w:t xml:space="preserve"> 1.1,</w:t>
            </w:r>
          </w:p>
        </w:tc>
        <w:tc>
          <w:tcPr>
            <w:tcW w:w="2676" w:type="dxa"/>
          </w:tcPr>
          <w:p w14:paraId="42383D32" w14:textId="199F0FE8" w:rsidR="00BC5B76" w:rsidRPr="007B7749" w:rsidRDefault="00BC5B76" w:rsidP="00BC5B76">
            <w:r>
              <w:t>Relative risk of RTI of being male, chosen to fit GBD demographics</w:t>
            </w:r>
          </w:p>
        </w:tc>
      </w:tr>
      <w:tr w:rsidR="00BC5B76" w:rsidRPr="007B7749" w14:paraId="2D8DA5A9" w14:textId="0290905E" w:rsidTr="009A35D3">
        <w:tc>
          <w:tcPr>
            <w:tcW w:w="5332" w:type="dxa"/>
          </w:tcPr>
          <w:p w14:paraId="4ECEE3EE" w14:textId="77777777" w:rsidR="00BC5B76" w:rsidRPr="007B7749" w:rsidRDefault="00BC5B76" w:rsidP="00BC5B76">
            <w:r w:rsidRPr="007B7749">
              <w:t xml:space="preserve"> '</w:t>
            </w:r>
            <w:proofErr w:type="spellStart"/>
            <w:proofErr w:type="gramStart"/>
            <w:r w:rsidRPr="007B7749">
              <w:t>rr</w:t>
            </w:r>
            <w:proofErr w:type="gramEnd"/>
            <w:r w:rsidRPr="007B7749">
              <w:t>_injrti_excessalcohol</w:t>
            </w:r>
            <w:proofErr w:type="spellEnd"/>
            <w:r w:rsidRPr="007B7749">
              <w:t>'</w:t>
            </w:r>
          </w:p>
        </w:tc>
        <w:tc>
          <w:tcPr>
            <w:tcW w:w="2193" w:type="dxa"/>
          </w:tcPr>
          <w:p w14:paraId="720B10BA" w14:textId="77777777" w:rsidR="00BC5B76" w:rsidRPr="007B7749" w:rsidRDefault="00BC5B76" w:rsidP="00BC5B76">
            <w:r w:rsidRPr="007B7749">
              <w:t xml:space="preserve"> 6.53,</w:t>
            </w:r>
          </w:p>
        </w:tc>
        <w:tc>
          <w:tcPr>
            <w:tcW w:w="2676" w:type="dxa"/>
          </w:tcPr>
          <w:p w14:paraId="7EFF1A85" w14:textId="6189E6B0" w:rsidR="00BC5B76" w:rsidRPr="007B7749" w:rsidRDefault="00BC5B76" w:rsidP="00BC5B76">
            <w:r>
              <w:t xml:space="preserve">Relative risk of RTI for consuming excessive alcohol </w:t>
            </w:r>
            <w:r>
              <w:fldChar w:fldCharType="begin" w:fldLock="1"/>
            </w:r>
            <w:r>
              <w:instrText>ADDIN CSL_CITATION {"citationItems":[{"id":"ITEM-1","itemData":{"DOI":"10.1186/s12889-018-5144-z","ISSN":"14712458","abstract":"Background: Globally, alcohol is responsible for 3.3 million deaths annually and contributes to 5.9% of the overall global burden of disease. In Sub-Saharan Africa, alcohol is the leading avoidable risk factor accounting for a substantial portion of death and disability. This project aimed to determine the proportion of injuries related to alcohol and the increased risk of injury due to alcohol among injury patients seeking care at the emergency department (ED) of Kilimanjaro Christian Medical Centre (KCMC) in Moshi, Tanzania. Methods: A representative cross-sectional sample of adult patients presenting to the KCMC ED with acute injury were enrolled in this study with a nested case-crossover design. Patient demographics, injury characteristics, and severity as well as alcohol use behaviors were collected. Alcohol breathalyzers were administered to the enrolled patients. Data on activities and alcohol use were collected for the time period 6 h prior to injury and two control periods: 24-30 h prior to injury and 1 week prior to injury. Results: During 47 weeks of data collection, 24,070 patients were screened, of which 2164 suffered injuries, and 516 met the inclusion and exclusion criteria, consented to participate, and had complete data. Of the study participants, 76% were male, and 30% tested positive for alcohol on arrival to the ED. Alcohol use was associated with being male and being employed. Alcohol use was associated with an increased risk of injury (OR 5.71; 95% CI 3.84-8.50), and specifically road traffic injuries were associated with the highest odds of injury with alcohol use (OR 6.53, 95% CI 3.98-10.71). For all injuries and road traffic injuries specifically, we found an increase in the odds of injury with an incremental increase in the dose of alcohol. Conclusions: At KCMC in Moshi, Tanzania, 3 of 10 injury patients tested positive for alcohol on presentation for care. Similarly, alcohol use conveys an increased risk for injury in this setting. Evidence-based prevention strategies for alcohol-related injuries need to be implemented to reduce alcohol misuse and alcohol-related injuries.","author":[{"dropping-particle":"","family":"Staton","given":"Catherine A.","non-dropping-particle":"","parse-names":false,"suffix":""},{"dropping-particle":"","family":"Vissoci","given":"Joao Ricardo Nickenig","non-dropping-particle":"","parse-names":false,"suffix":""},{"dropping-particle":"","family":"Toomey","given":"Nicole","non-dropping-particle":"","parse-names":false,"suffix":""},{"dropping-particle":"","family":"Abdelgadir","given":"Jihad","non-dropping-particle":"","parse-names":false,"suffix":""},{"dropping-particle":"","family":"Chou","given":"Patricia","non-dropping-particle":"","parse-names":false,"suffix":""},{"dropping-particle":"","family":"Haglund","given":"Michael","non-dropping-particle":"","parse-names":false,"suffix":""},{"dropping-particle":"","family":"Mmbaga","given":"Blandina T.","non-dropping-particle":"","parse-names":false,"suffix":""},{"dropping-particle":"","family":"Mvungi","given":"Mark","non-dropping-particle":"","parse-names":false,"suffix":""},{"dropping-particle":"","family":"Swahn","given":"Monica","non-dropping-particle":"","parse-names":false,"suffix":""}],"container-title":"BMC Public Health","id":"ITEM-1","issue":"1","issued":{"date-parts":[["2018","2","21"]]},"publisher":"BioMed Central Ltd.","title":"The impact of alcohol among injury patients in Moshi, Tanzania: A nested case-crossover study","type":"article-journal","volume":"18"},"uris":["http://www.mendeley.com/documents/?uuid=475f566b-91cc-314f-b483-cff06d812430"]}],"mendeley":{"formattedCitation":"(Staton et al. 2018)","plainTextFormattedCitation":"(Staton et al. 2018)","previouslyFormattedCitation":"(Staton et al. 2018)"},"properties":{"noteIndex":0},"schema":"https://github.com/citation-style-language/schema/raw/master/csl-citation.json"}</w:instrText>
            </w:r>
            <w:r>
              <w:fldChar w:fldCharType="separate"/>
            </w:r>
            <w:r w:rsidRPr="004437E1">
              <w:rPr>
                <w:noProof/>
              </w:rPr>
              <w:t>(Staton et al. 2018)</w:t>
            </w:r>
            <w:r>
              <w:fldChar w:fldCharType="end"/>
            </w:r>
            <w:r>
              <w:t>.</w:t>
            </w:r>
          </w:p>
        </w:tc>
      </w:tr>
      <w:tr w:rsidR="00BC5B76" w:rsidRPr="007B7749" w14:paraId="56380F18" w14:textId="1BA95F40" w:rsidTr="009A35D3">
        <w:tc>
          <w:tcPr>
            <w:tcW w:w="5332" w:type="dxa"/>
          </w:tcPr>
          <w:p w14:paraId="2E190210" w14:textId="77777777" w:rsidR="00BC5B76" w:rsidRPr="007B7749" w:rsidRDefault="00BC5B76" w:rsidP="00BC5B76">
            <w:r w:rsidRPr="007B7749">
              <w:t xml:space="preserve"> '</w:t>
            </w:r>
            <w:proofErr w:type="spellStart"/>
            <w:proofErr w:type="gramStart"/>
            <w:r w:rsidRPr="007B7749">
              <w:t>imm</w:t>
            </w:r>
            <w:proofErr w:type="gramEnd"/>
            <w:r w:rsidRPr="007B7749">
              <w:t>_death_proportion_rti</w:t>
            </w:r>
            <w:proofErr w:type="spellEnd"/>
            <w:r w:rsidRPr="007B7749">
              <w:t>'</w:t>
            </w:r>
          </w:p>
        </w:tc>
        <w:tc>
          <w:tcPr>
            <w:tcW w:w="2193" w:type="dxa"/>
          </w:tcPr>
          <w:p w14:paraId="1070E619" w14:textId="488D3D40" w:rsidR="00BC5B76" w:rsidRPr="007B7749" w:rsidRDefault="00BC5B76" w:rsidP="00BC5B76">
            <w:r w:rsidRPr="007B7749">
              <w:t xml:space="preserve"> 0.0</w:t>
            </w:r>
            <w:r w:rsidR="00D16C73">
              <w:t>18</w:t>
            </w:r>
            <w:r w:rsidRPr="007B7749">
              <w:t>,</w:t>
            </w:r>
          </w:p>
        </w:tc>
        <w:tc>
          <w:tcPr>
            <w:tcW w:w="2676" w:type="dxa"/>
          </w:tcPr>
          <w:p w14:paraId="4BB7D944" w14:textId="24AB69C2" w:rsidR="00BC5B76" w:rsidRPr="007B7749" w:rsidRDefault="00BC5B76" w:rsidP="00BC5B76">
            <w:r>
              <w:t>Proportion of those who are injured in a road traffic injury wo die before reaching hospital</w:t>
            </w:r>
            <w:r w:rsidR="00D16C73">
              <w:t xml:space="preserve"> </w:t>
            </w:r>
            <w:r w:rsidR="00D16C73">
              <w:fldChar w:fldCharType="begin" w:fldLock="1"/>
            </w:r>
            <w:r w:rsidR="00C30870">
              <w:instrText>ADDIN CSL_CITATION {"citationItems":[{"id":"ITEM-1","itemData":{"DOI":"10.1016/j.afjem.2021.03.011","ISSN":"2211419X","abstract":"Introduction: Trauma is among the leading causes of death and disability in both adults and children worldwide. In Malawi, trauma patients are commonly brought in dead (BID). We aimed to describe the prevalence, sociodemographic, and injury-related characteristics of patients BID to Kamuzu Central Hospital (KCH), a referral hospital in Lilongwe, Malawi. Methods: We retrospectively reviewed records of all patients BID in the trauma surveillance registry at KCH from February 2008 to September 2019. We excluded patients BID that did not present to the emergency centre, and were instead taken to the mortuary directly. We used descriptive statistics to evaluate the epidemiology of patients BID. Results: We reviewed 106,198 trauma records and 1889 (1.8%) were BID patients. Most patients BID were male, in both adult (n = 1337/1528, 88.4%) and children (n = 231/360, 64.9%) cohorts. The mean age was 34.7 (SD 11.9) years in adults and 7.8 (SD 5.4) years in children. Among the adult BID patients, 33.2% were unemployed, 25.6% were construction workers, and 10.1% were small business owners or managers. The common injury mechanisms in adults were road traffic-related injuries (RTIs) (47.1%) and assaults (23.6%). In children, injuries resulted from RTIs (39.7%), with 74.4% of those were pedestrians hit by cars, drowning (22.9%), and burns (12.4%). In both groups, most injuries occurred on roads (60.2%) or at home (22.1%). Reported alcohol use at the time of trauma was present in 6.3%. The police (57.9%) and privately-owned vehicles (26.6%) transported most BID patients to KCH. Conclusion: Efforts to reduce prehospital trauma mortality must focus on improving prehospital care, including training the police and community in basic life support and improving resources towards prehospital trauma care. Further efforts to reduce prehospital mortality must aim to decrease injuries on the roads and at home.","author":[{"dropping-particle":"","family":"Mulima","given":"Gift","non-dropping-particle":"","parse-names":false,"suffix":""},{"dropping-particle":"","family":"Purcell","given":"Laura N.","non-dropping-particle":"","parse-names":false,"suffix":""},{"dropping-particle":"","family":"Maine","given":"Rebecca","non-dropping-particle":"","parse-names":false,"suffix":""},{"dropping-particle":"","family":"Bjornstad","given":"Erica C.","non-dropping-particle":"","parse-names":false,"suffix":""},{"dropping-particle":"","family":"Charles","given":"Anthony","non-dropping-particle":"","parse-names":false,"suffix":""}],"container-title":"African Journal of Emergency Medicine","id":"ITEM-1","issue":"2","issued":{"date-parts":[["2021","6","1"]]},"page":"258-262","publisher":"African Federation for Emergency Medicine","title":"Epidemiology of prehospital trauma deaths in Malawi: A retrospective cohort study","type":"article-journal","volume":"11"},"uris":["http://www.mendeley.com/documents/?uuid=57d37359-47ef-3d9b-be6f-a1a2bd6e519f"]}],"mendeley":{"formattedCitation":"(Mulima et al. 2021)","plainTextFormattedCitation":"(Mulima et al. 2021)","previouslyFormattedCitation":"(Mulima et al. 2021)"},"properties":{"noteIndex":0},"schema":"https://github.com/citation-style-language/schema/raw/master/csl-citation.json"}</w:instrText>
            </w:r>
            <w:r w:rsidR="00D16C73">
              <w:fldChar w:fldCharType="separate"/>
            </w:r>
            <w:r w:rsidR="00D16C73" w:rsidRPr="00D16C73">
              <w:rPr>
                <w:noProof/>
              </w:rPr>
              <w:t>(Mulima et al. 2021)</w:t>
            </w:r>
            <w:r w:rsidR="00D16C73">
              <w:fldChar w:fldCharType="end"/>
            </w:r>
            <w:r>
              <w:t>.</w:t>
            </w:r>
          </w:p>
        </w:tc>
      </w:tr>
      <w:tr w:rsidR="00BC5B76" w:rsidRPr="007B7749" w14:paraId="6F66BDBA" w14:textId="6716D653" w:rsidTr="009A35D3">
        <w:tc>
          <w:tcPr>
            <w:tcW w:w="5332" w:type="dxa"/>
          </w:tcPr>
          <w:p w14:paraId="3FA7E688" w14:textId="77777777" w:rsidR="00BC5B76" w:rsidRPr="007B7749" w:rsidRDefault="00BC5B76" w:rsidP="00BC5B76">
            <w:r w:rsidRPr="007B7749">
              <w:t xml:space="preserve"> '</w:t>
            </w:r>
            <w:proofErr w:type="spellStart"/>
            <w:proofErr w:type="gramStart"/>
            <w:r w:rsidRPr="007B7749">
              <w:t>prob</w:t>
            </w:r>
            <w:proofErr w:type="gramEnd"/>
            <w:r w:rsidRPr="007B7749">
              <w:t>_perm_disability_with_treatment_severe_TBI</w:t>
            </w:r>
            <w:proofErr w:type="spellEnd"/>
            <w:r w:rsidRPr="007B7749">
              <w:t>'</w:t>
            </w:r>
          </w:p>
        </w:tc>
        <w:tc>
          <w:tcPr>
            <w:tcW w:w="2193" w:type="dxa"/>
          </w:tcPr>
          <w:p w14:paraId="2743CEF1" w14:textId="6AEA412F" w:rsidR="00BC5B76" w:rsidRPr="007B7749" w:rsidRDefault="00BC5B76" w:rsidP="00BC5B76">
            <w:r w:rsidRPr="007B7749">
              <w:t xml:space="preserve"> 0.</w:t>
            </w:r>
            <w:r>
              <w:t>199</w:t>
            </w:r>
            <w:r w:rsidRPr="007B7749">
              <w:t>,</w:t>
            </w:r>
          </w:p>
        </w:tc>
        <w:tc>
          <w:tcPr>
            <w:tcW w:w="2676" w:type="dxa"/>
          </w:tcPr>
          <w:p w14:paraId="72291913" w14:textId="6EEC080E" w:rsidR="00BC5B76" w:rsidRPr="007B7749" w:rsidRDefault="00BC5B76" w:rsidP="00BC5B76">
            <w:r>
              <w:t xml:space="preserve">Probability of those with traumatic brain injury who remain disabled post treatment </w:t>
            </w:r>
            <w:r>
              <w:fldChar w:fldCharType="begin" w:fldLock="1"/>
            </w:r>
            <w:r>
              <w:instrText>ADDIN CSL_CITATION {"citationItems":[{"id":"ITEM-1","itemData":{"DOI":"10.1016/j.wneu.2017.09.084","ISSN":"18788769","abstract":"Background Trauma accounts for 4.7 million deaths each year, with an estimated 90% of these occurring in low- and middle-income countries (LMICs). Approximately half of trauma-related deaths are caused by central nervous system injury. Because a thorough understanding of traumatic brain injury (TBI) in LMICs is essential to mitigate TBI-related mortality, we established a clinical and radiographic database to characterize TBI in our low-income setting. Methods This is a review of prospectively collected data from Kamuzu Central Hospital, a tertiary care center in the capital of Malawi. All patients admitted from October 2016 through May 2017 with a history of head trauma, altered consciousness, and/or radiographic evidence TBI were included. We performed descriptive statistics, a Cox regression analysis, and a survival analysis. Results There were 280 patients who met inclusion criteria; of these, 80.5% were men. The mean age was 28.8 ± 16.3 years. Median Glasgow Coma Scale (GCS) score was 12 (interquartile range, 8–15). Road traffic crashes constituted the most common injury mechanism (60.7%). There were 148 (52.3%) patients who received a computed tomography scan, with the most common findings being contusions (26.1%). Of the patients, 88 (33.0%) had severe TBI, defined as a GCS score ≤8, of whom 27.6% were intubated and 10.3% received tracheostomies. Overall mortality was 30.9%. Of patients who survived, 80.1% made a good recovery. Female sex was protective, and the only significant predictor of poor functional outcome was presence of severe TBI (hazard ratio, 2.98; 95% confidence interval, 1.79–4.95). Conclusions TBI represents a significant part of the global neurosurgical burden of disease. Implementation of proven in-hospital interventions for these patients is critical to attenuate TBI-related morbidity and mortality.","author":[{"dropping-particle":"","family":"Eaton","given":"Jessica","non-dropping-particle":"","parse-names":false,"suffix":""},{"dropping-particle":"","family":"Hanif","given":"Asma Bilal","non-dropping-particle":"","parse-names":false,"suffix":""},{"dropping-particle":"","family":"Grudziak","given":"Joanna","non-dropping-particle":"","parse-names":false,"suffix":""},{"dropping-particle":"","family":"Charles","given":"Anthony","non-dropping-particle":"","parse-names":false,"suffix":""}],"container-title":"World Neurosurgery","id":"ITEM-1","issued":{"date-parts":[["2017","12","1"]]},"page":"650-655","publisher":"Elsevier Inc.","title":"Epidemiology, Management, and Functional Outcomes of Traumatic Brain Injury in Sub-Saharan Africa","type":"article-journal","volume":"108"},"uris":["http://www.mendeley.com/documents/?uuid=6a43943e-a11d-432e-b357-ccf32a4ba38e"]}],"mendeley":{"formattedCitation":"(Eaton et al. 2017)","plainTextFormattedCitation":"(Eaton et al. 2017)","previouslyFormattedCitation":"(Eaton et al. 2017)"},"properties":{"noteIndex":0},"schema":"https://github.com/citation-style-language/schema/raw/master/csl-citation.json"}</w:instrText>
            </w:r>
            <w:r>
              <w:fldChar w:fldCharType="separate"/>
            </w:r>
            <w:r w:rsidRPr="006A03B0">
              <w:rPr>
                <w:noProof/>
              </w:rPr>
              <w:t>(Eaton et al. 2017)</w:t>
            </w:r>
            <w:r>
              <w:fldChar w:fldCharType="end"/>
            </w:r>
            <w:r>
              <w:t>.</w:t>
            </w:r>
          </w:p>
        </w:tc>
      </w:tr>
      <w:tr w:rsidR="00BC5B76" w:rsidRPr="007B7749" w14:paraId="1BC6C40C" w14:textId="2DB3CF76" w:rsidTr="009A35D3">
        <w:tc>
          <w:tcPr>
            <w:tcW w:w="5332" w:type="dxa"/>
          </w:tcPr>
          <w:p w14:paraId="53898207" w14:textId="77777777" w:rsidR="00BC5B76" w:rsidRPr="007B7749" w:rsidRDefault="00BC5B76" w:rsidP="00BC5B76">
            <w:r w:rsidRPr="007B7749">
              <w:t xml:space="preserve"> '</w:t>
            </w:r>
            <w:proofErr w:type="spellStart"/>
            <w:proofErr w:type="gramStart"/>
            <w:r w:rsidRPr="007B7749">
              <w:t>prob</w:t>
            </w:r>
            <w:proofErr w:type="gramEnd"/>
            <w:r w:rsidRPr="007B7749">
              <w:t>_perm_disability_with_treatment_sci</w:t>
            </w:r>
            <w:proofErr w:type="spellEnd"/>
            <w:r w:rsidRPr="007B7749">
              <w:t>'</w:t>
            </w:r>
          </w:p>
        </w:tc>
        <w:tc>
          <w:tcPr>
            <w:tcW w:w="2193" w:type="dxa"/>
          </w:tcPr>
          <w:p w14:paraId="5D4E3150" w14:textId="4DA7FAD5" w:rsidR="00BC5B76" w:rsidRPr="007B7749" w:rsidRDefault="00BC5B76" w:rsidP="00BC5B76">
            <w:r w:rsidRPr="007B7749">
              <w:t xml:space="preserve"> 0.</w:t>
            </w:r>
            <w:r>
              <w:t>436</w:t>
            </w:r>
            <w:r w:rsidRPr="007B7749">
              <w:t>,</w:t>
            </w:r>
          </w:p>
        </w:tc>
        <w:tc>
          <w:tcPr>
            <w:tcW w:w="2676" w:type="dxa"/>
          </w:tcPr>
          <w:p w14:paraId="662AA886" w14:textId="0074CEC5" w:rsidR="00BC5B76" w:rsidRPr="007B7749" w:rsidRDefault="00BC5B76" w:rsidP="00BC5B76">
            <w:r>
              <w:t xml:space="preserve">Probability of those with spinal cord injury who remain disabled post treatment </w:t>
            </w:r>
            <w:r>
              <w:fldChar w:fldCharType="begin" w:fldLock="1"/>
            </w:r>
            <w:r>
              <w:instrText>ADDIN CSL_CITATION {"citationItems":[{"id":"ITEM-1","itemData":{"DOI":"10.1177/0049475518808969","ISBN":"0049-4755","abstract":"Spinal cord injury (SCI) is relatively rare and affects an estimated 15-40 per 1 million people globally. All patients admitted from October 2016 to June 2017 at Kamuzu Central Hospital, Malawi with a spinal column injury were retrospectively studied. Out of 1442 patients, 46 had vertebral column injury, and half of these had neurological deficit. The most common mechanism of injury was road traffic crash (45.7%), and cervical SCIs were the most common (41.3%). The overall mortality was 15.2%, thus demonstrating devastating morbidity and mortality. Owing to the latter, and the relative lack of operative facilities, primary prevention remains the most effective way to attenuate the tragedy of SCIs.","author":[{"dropping-particle":"","family":"Eaton","given":"Jessica","non-dropping-particle":"","parse-names":false,"suffix":""},{"dropping-particle":"","family":"Mukuzunga","given":"Cornelius","non-dropping-particle":"","parse-names":false,"suffix":""},{"dropping-particle":"","family":"Grudziak","given":"Joanna","non-dropping-particle":"","parse-names":false,"suffix":""},{"dropping-particle":"","family":"Charles","given":"Anthony","non-dropping-particle":"","parse-names":false,"suffix":""}],"container-title":"Tropical Doctor","id":"ITEM-1","issue":"1","issued":{"date-parts":[["2019"]]},"page":"62-64","title":"Characteristics and outcomes of traumatic spinal cord injury in a low-resource setting","type":"article-journal","volume":"49"},"uris":["http://www.mendeley.com/documents/?uuid=63c96e65-6384-4e4f-aec4-70d5b37c49d2"]}],"mendeley":{"formattedCitation":"(Eaton et al. 2019)","plainTextFormattedCitation":"(Eaton et al. 2019)","previouslyFormattedCitation":"(Eaton et al. 2019)"},"properties":{"noteIndex":0},"schema":"https://github.com/citation-style-language/schema/raw/master/csl-citation.json"}</w:instrText>
            </w:r>
            <w:r>
              <w:fldChar w:fldCharType="separate"/>
            </w:r>
            <w:r w:rsidRPr="00FB5EFF">
              <w:rPr>
                <w:noProof/>
              </w:rPr>
              <w:t>(Eaton et al. 2019)</w:t>
            </w:r>
            <w:r>
              <w:fldChar w:fldCharType="end"/>
            </w:r>
            <w:r>
              <w:t>.</w:t>
            </w:r>
          </w:p>
        </w:tc>
      </w:tr>
      <w:tr w:rsidR="00997501" w:rsidRPr="007B7749" w14:paraId="596B2E16" w14:textId="77777777" w:rsidTr="009A35D3">
        <w:tc>
          <w:tcPr>
            <w:tcW w:w="5332" w:type="dxa"/>
          </w:tcPr>
          <w:p w14:paraId="1FE4521C" w14:textId="16C39878" w:rsidR="00997501" w:rsidRPr="007B7749" w:rsidRDefault="00997501" w:rsidP="00BC5B76">
            <w:r>
              <w:t>‘</w:t>
            </w:r>
            <w:proofErr w:type="gramStart"/>
            <w:r w:rsidRPr="00997501">
              <w:t>prob</w:t>
            </w:r>
            <w:proofErr w:type="gramEnd"/>
            <w:r w:rsidRPr="00997501">
              <w:t>_death_iss_less_than_9</w:t>
            </w:r>
            <w:r>
              <w:t>’</w:t>
            </w:r>
          </w:p>
        </w:tc>
        <w:tc>
          <w:tcPr>
            <w:tcW w:w="2193" w:type="dxa"/>
          </w:tcPr>
          <w:p w14:paraId="152EB3D9" w14:textId="1FC07139" w:rsidR="00997501" w:rsidRPr="007B7749" w:rsidRDefault="00997501" w:rsidP="00BC5B76">
            <w:r>
              <w:t>0.012336,</w:t>
            </w:r>
          </w:p>
        </w:tc>
        <w:tc>
          <w:tcPr>
            <w:tcW w:w="2676" w:type="dxa"/>
          </w:tcPr>
          <w:p w14:paraId="3BB63DBC" w14:textId="615902D5" w:rsidR="00997501" w:rsidRDefault="00997501" w:rsidP="00BC5B76">
            <w:r>
              <w:t xml:space="preserve">Probability of death with medical care for an injury with an ISS score less than 9, calibrated with Azure </w:t>
            </w:r>
            <w:r>
              <w:fldChar w:fldCharType="begin" w:fldLock="1"/>
            </w:r>
            <w:r w:rsidR="00EF4620">
              <w:instrText>ADDIN CSL_CITATION {"citationItems":[{"id":"ITEM-1","itemData":{"DOI":"10.1097/TA.0b013e3181a60275","ISSN":"00225282","PMID":"19935111","abstract":"Background: Injury Severity Score (ISS) is commonly used in prediction models and risk adjustment for mortality. However, few studies have assessed the relationship of ISS to outcomes such as resource use. To test the utility of ISS for investigation of the quality of trauma care, we evaluated the impact of ISS on resource utilization and mortality. Methods: Of 1,895,249 cases from a Japanese administrative database in 2006, 13,627 trauma patients with ISS were analyzed. Variables included demographics, ISS, number and locations of injured organs, comorbidities, diagnostic and therapeutic procedures recorded during hospitalization, and hospital type. Dependent variables were length of stay (LOS), total charges (TC), initial 48-hour TC, high outliers of LOS or TC, and mortality. Multivariate analyses were used to measure the impact of ISS. Results: ISS 1 to 9 was most frequent (85.5%) and blunt injury occurred in 93.7% of patients. With increasing ISS, the mortality rate rose to 27.2% at ISS ≥36. LOS was higher at ISS ≥36 whereas TC was higher at 25 to 35. After controlling for study variables, rehabilitation was most strongly associated with LOS, TC, and LOS outliers. ISS 25 to 35 affected initial 48-hour TC most, while ventilation affected mortality most. \"Abdomen, pelvic organs\" and ISS 25 to 35 or ≥36 were more strongly associated with outcomes. Conclusions: Specific ISS and injured organs may be used to estimate resource use or mortality for monitoring quality of trauma care. To integrate a more efficient system of trauma care, variations in resource input among hospitals should be investigated. © 2010 by Lippincott Williams &amp; Wilkins.","author":[{"dropping-particle":"","family":"Kuwabara","given":"Kazuaki","non-dropping-particle":"","parse-names":false,"suffix":""},{"dropping-particle":"","family":"Matsuda","given":"Shinya","non-dropping-particle":"","parse-names":false,"suffix":""},{"dropping-particle":"","family":"Imanaka","given":"Yuichi","non-dropping-particle":"","parse-names":false,"suffix":""},{"dropping-particle":"","family":"Fushimi","given":"Kiyohide","non-dropping-particle":"","parse-names":false,"suffix":""},{"dropping-particle":"","family":"Hashimoto","given":"Hideki","non-dropping-particle":"","parse-names":false,"suffix":""},{"dropping-particle":"","family":"Ishikawa","given":"Koichi B.","non-dropping-particle":"","parse-names":false,"suffix":""},{"dropping-particle":"","family":"Horiguchi","given":"Hiromasa","non-dropping-particle":"","parse-names":false,"suffix":""},{"dropping-particle":"","family":"Hayashida","given":"Kenshi","non-dropping-particle":"","parse-names":false,"suffix":""},{"dropping-particle":"","family":"Fujimori","given":"Kenji","non-dropping-particle":"","parse-names":false,"suffix":""},{"dropping-particle":"","family":"Ikeda","given":"Shunya","non-dropping-particle":"","parse-names":false,"suffix":""},{"dropping-particle":"","family":"Yasunaga","given":"Hideo","non-dropping-particle":"","parse-names":false,"suffix":""}],"container-title":"Journal of Trauma - Injury, Infection and Critical Care","id":"ITEM-1","issue":"2","issued":{"date-parts":[["2010","2"]]},"page":"463-470","publisher":"J Trauma","title":"Injury severity score, resource use, and outcome for trauma patients within a japanese administrative database","type":"article-journal","volume":"68"},"uris":["http://www.mendeley.com/documents/?uuid=cf35030c-1382-3ea5-894f-c4bfacbbaa94"]},{"id":"ITEM-2","itemData":{"DOI":"10.1016/j.jsurg.2014.09.010","ISSN":"19317204","abstract":"Importance Injuries are a significant cause of death and disability, particularly in low- and middle-income countries. Health care systems in resource-poor countries lack personnel and are ill equipped to treat severely injured patients; therefore, many injury-related deaths occur after hospital admission. Objectives This study evaluates the mortality for hospitalized trauma patients at a tertiary care hospital in Malawi. Design This study is a retrospective analysis of prospectively collected trauma surveillance data. We performed univariate and bivariate analyses to describe the population and logistic regression analysis to identify predictors of mortality. Setting Tertiary care hospital in sub-Saharan Africa. Participant Patients with traumatic injuries admitted to Kamuzu Central Hospital between January 2010 and December 2012. Main Outcome Measures Predictors of in-hospital mortality. Results The study population consisted of 7559 patients, with an average age of 27 years (±18 years) and a male predominance of 76%. Road traffic injuries, falls, and assaults were the most common causes of injury. The overall mortality was 4.2%. After adjusting for age, sex, type and mechanism of injury, and shock index, head/spine injuries had the highest odds of mortality, with an odds ratio of 5.80 (2.71-12.40). Conclusion and Relevance The burden of injuries in sub-Saharan Africa remains high. At this institution, road traffic injuries are the leading cause of injury and injury-related death. The most significant predictor of in-hospital mortality is the presence of head or spinal injury. These findings may be mitigated by a comprehensive injury-prevention effort targeting drivers and other road users and by increased attention and resources dedicated to the treatment of patients with head and/or spine injuries in the hospital setting.","author":[{"dropping-particle":"","family":"Tyson","given":"Anna F.","non-dropping-particle":"","parse-names":false,"suffix":""},{"dropping-particle":"","family":"Varela","given":"Carlos","non-dropping-particle":"","parse-names":false,"suffix":""},{"dropping-particle":"","family":"Cairns","given":"Bruce A.","non-dropping-particle":"","parse-names":false,"suffix":""},{"dropping-particle":"","family":"Charles","given":"Anthony G.","non-dropping-particle":"","parse-names":false,"suffix":""}],"container-title":"Journal of Surgical Education","id":"ITEM-2","issue":"4","issued":{"date-parts":[["2015","7","1"]]},"page":"e66-e72","publisher":"Elsevier Inc.","title":"Hospital Mortality Following Trauma: An Analysis of a Hospital-Based Injury Surveillance Registry in sub-Saharan Africa","type":"article-journal","volume":"72"},"uris":["http://www.mendeley.com/documents/?uuid=d16f74ea-a221-4f33-871a-d64254ba0960"]}],"mendeley":{"formattedCitation":"(Kuwabara et al. 2010; Tyson et al. 2015)","plainTextFormattedCitation":"(Kuwabara et al. 2010; Tyson et al. 2015)","previouslyFormattedCitation":"(Kuwabara et al. 2010; Tyson et al. 2015)"},"properties":{"noteIndex":0},"schema":"https://github.com/citation-style-language/schema/raw/master/csl-citation.json"}</w:instrText>
            </w:r>
            <w:r>
              <w:fldChar w:fldCharType="separate"/>
            </w:r>
            <w:r w:rsidRPr="00997501">
              <w:rPr>
                <w:noProof/>
              </w:rPr>
              <w:t>(Kuwabara et al. 2010; Tyson et al. 2015)</w:t>
            </w:r>
            <w:r>
              <w:fldChar w:fldCharType="end"/>
            </w:r>
          </w:p>
        </w:tc>
      </w:tr>
      <w:tr w:rsidR="00997501" w:rsidRPr="007B7749" w14:paraId="7BC0551F" w14:textId="77777777" w:rsidTr="009A35D3">
        <w:tc>
          <w:tcPr>
            <w:tcW w:w="5332" w:type="dxa"/>
          </w:tcPr>
          <w:p w14:paraId="40F34430" w14:textId="2227BEE5" w:rsidR="00997501" w:rsidRDefault="00997501" w:rsidP="00BC5B76">
            <w:r>
              <w:t>‘</w:t>
            </w:r>
            <w:proofErr w:type="gramStart"/>
            <w:r w:rsidRPr="00997501">
              <w:t>prob</w:t>
            </w:r>
            <w:proofErr w:type="gramEnd"/>
            <w:r w:rsidRPr="00997501">
              <w:t>_death_iss_10_15</w:t>
            </w:r>
            <w:r>
              <w:t>’</w:t>
            </w:r>
          </w:p>
        </w:tc>
        <w:tc>
          <w:tcPr>
            <w:tcW w:w="2193" w:type="dxa"/>
          </w:tcPr>
          <w:p w14:paraId="4F8BCB44" w14:textId="4397A5FA" w:rsidR="00997501" w:rsidRDefault="009943C0" w:rsidP="00BC5B76">
            <w:r>
              <w:t>0.018679</w:t>
            </w:r>
          </w:p>
        </w:tc>
        <w:tc>
          <w:tcPr>
            <w:tcW w:w="2676" w:type="dxa"/>
          </w:tcPr>
          <w:p w14:paraId="4101C3C6" w14:textId="6FFDF658" w:rsidR="00997501" w:rsidRDefault="00997501" w:rsidP="00BC5B76">
            <w:r>
              <w:t xml:space="preserve">Probability of death with medical care for an injury with an ISS score between 10 and 15, calibrated with Azure </w:t>
            </w:r>
            <w:r>
              <w:fldChar w:fldCharType="begin" w:fldLock="1"/>
            </w:r>
            <w:r w:rsidR="00EF4620">
              <w:instrText>ADDIN CSL_CITATION {"citationItems":[{"id":"ITEM-1","itemData":{"DOI":"10.1097/TA.0b013e3181a60275","ISSN":"00225282","PMID":"19935111","abstract":"Background: Injury Severity Score (ISS) is commonly used in prediction models and risk adjustment for mortality. However, few studies have assessed the relationship of ISS to outcomes such as resource use. To test the utility of ISS for investigation of the quality of trauma care, we evaluated the impact of ISS on resource utilization and mortality. Methods: Of 1,895,249 cases from a Japanese administrative database in 2006, 13,627 trauma patients with ISS were analyzed. Variables included demographics, ISS, number and locations of injured organs, comorbidities, diagnostic and therapeutic procedures recorded during hospitalization, and hospital type. Dependent variables were length of stay (LOS), total charges (TC), initial 48-hour TC, high outliers of LOS or TC, and mortality. Multivariate analyses were used to measure the impact of ISS. Results: ISS 1 to 9 was most frequent (85.5%) and blunt injury occurred in 93.7% of patients. With increasing ISS, the mortality rate rose to 27.2% at ISS ≥36. LOS was higher at ISS ≥36 whereas TC was higher at 25 to 35. After controlling for study variables, rehabilitation was most strongly associated with LOS, TC, and LOS outliers. ISS 25 to 35 affected initial 48-hour TC most, while ventilation affected mortality most. \"Abdomen, pelvic organs\" and ISS 25 to 35 or ≥36 were more strongly associated with outcomes. Conclusions: Specific ISS and injured organs may be used to estimate resource use or mortality for monitoring quality of trauma care. To integrate a more efficient system of trauma care, variations in resource input among hospitals should be investigated. © 2010 by Lippincott Williams &amp; Wilkins.","author":[{"dropping-particle":"","family":"Kuwabara","given":"Kazuaki","non-dropping-particle":"","parse-names":false,"suffix":""},{"dropping-particle":"","family":"Matsuda","given":"Shinya","non-dropping-particle":"","parse-names":false,"suffix":""},{"dropping-particle":"","family":"Imanaka","given":"Yuichi","non-dropping-particle":"","parse-names":false,"suffix":""},{"dropping-particle":"","family":"Fushimi","given":"Kiyohide","non-dropping-particle":"","parse-names":false,"suffix":""},{"dropping-particle":"","family":"Hashimoto","given":"Hideki","non-dropping-particle":"","parse-names":false,"suffix":""},{"dropping-particle":"","family":"Ishikawa","given":"Koichi B.","non-dropping-particle":"","parse-names":false,"suffix":""},{"dropping-particle":"","family":"Horiguchi","given":"Hiromasa","non-dropping-particle":"","parse-names":false,"suffix":""},{"dropping-particle":"","family":"Hayashida","given":"Kenshi","non-dropping-particle":"","parse-names":false,"suffix":""},{"dropping-particle":"","family":"Fujimori","given":"Kenji","non-dropping-particle":"","parse-names":false,"suffix":""},{"dropping-particle":"","family":"Ikeda","given":"Shunya","non-dropping-particle":"","parse-names":false,"suffix":""},{"dropping-particle":"","family":"Yasunaga","given":"Hideo","non-dropping-particle":"","parse-names":false,"suffix":""}],"container-title":"Journal of Trauma - Injury, Infection and Critical Care","id":"ITEM-1","issue":"2","issued":{"date-parts":[["2010","2"]]},"page":"463-470","publisher":"J Trauma","title":"Injury severity score, resource use, and outcome for trauma patients within a japanese administrative database","type":"article-journal","volume":"68"},"uris":["http://www.mendeley.com/documents/?uuid=cf35030c-1382-3ea5-894f-c4bfacbbaa94"]},{"id":"ITEM-2","itemData":{"DOI":"10.1016/j.jsurg.2014.09.010","ISSN":"19317204","abstract":"Importance Injuries are a significant cause of death and disability, particularly in low- and middle-income countries. Health care systems in resource-poor countries lack personnel and are ill equipped to treat severely injured patients; therefore, many injury-related deaths occur after hospital admission. Objectives This study evaluates the mortality for hospitalized trauma patients at a tertiary care hospital in Malawi. Design This study is a retrospective analysis of prospectively collected trauma surveillance data. We performed univariate and bivariate analyses to describe the population and logistic regression analysis to identify predictors of mortality. Setting Tertiary care hospital in sub-Saharan Africa. Participant Patients with traumatic injuries admitted to Kamuzu Central Hospital between January 2010 and December 2012. Main Outcome Measures Predictors of in-hospital mortality. Results The study population consisted of 7559 patients, with an average age of 27 years (±18 years) and a male predominance of 76%. Road traffic injuries, falls, and assaults were the most common causes of injury. The overall mortality was 4.2%. After adjusting for age, sex, type and mechanism of injury, and shock index, head/spine injuries had the highest odds of mortality, with an odds ratio of 5.80 (2.71-12.40). Conclusion and Relevance The burden of injuries in sub-Saharan Africa remains high. At this institution, road traffic injuries are the leading cause of injury and injury-related death. The most significant predictor of in-hospital mortality is the presence of head or spinal injury. These findings may be mitigated by a comprehensive injury-prevention effort targeting drivers and other road users and by increased attention and resources dedicated to the treatment of patients with head and/or spine injuries in the hospital setting.","author":[{"dropping-particle":"","family":"Tyson","given":"Anna F.","non-dropping-particle":"","parse-names":false,"suffix":""},{"dropping-particle":"","family":"Varela","given":"Carlos","non-dropping-particle":"","parse-names":false,"suffix":""},{"dropping-particle":"","family":"Cairns","given":"Bruce A.","non-dropping-particle":"","parse-names":false,"suffix":""},{"dropping-particle":"","family":"Charles","given":"Anthony G.","non-dropping-particle":"","parse-names":false,"suffix":""}],"container-title":"Journal of Surgical Education","id":"ITEM-2","issue":"4","issued":{"date-parts":[["2015","7","1"]]},"page":"e66-e72","publisher":"Elsevier Inc.","title":"Hospital Mortality Following Trauma: An Analysis of a Hospital-Based Injury Surveillance Registry in sub-Saharan Africa","type":"article-journal","volume":"72"},"uris":["http://www.mendeley.com/documents/?uuid=d16f74ea-a221-4f33-871a-d64254ba0960"]}],"mendeley":{"formattedCitation":"(Kuwabara et al. 2010; Tyson et al. 2015)","plainTextFormattedCitation":"(Kuwabara et al. 2010; Tyson et al. 2015)","previouslyFormattedCitation":"(Kuwabara et al. 2010; Tyson et al. 2015)"},"properties":{"noteIndex":0},"schema":"https://github.com/citation-style-language/schema/raw/master/csl-citation.json"}</w:instrText>
            </w:r>
            <w:r>
              <w:fldChar w:fldCharType="separate"/>
            </w:r>
            <w:r w:rsidRPr="00997501">
              <w:rPr>
                <w:noProof/>
              </w:rPr>
              <w:t>(Kuwabara et al. 2010; Tyson et al. 2015)</w:t>
            </w:r>
            <w:r>
              <w:fldChar w:fldCharType="end"/>
            </w:r>
          </w:p>
        </w:tc>
      </w:tr>
      <w:tr w:rsidR="00997501" w:rsidRPr="007B7749" w14:paraId="5CBD7EE4" w14:textId="77777777" w:rsidTr="009A35D3">
        <w:tc>
          <w:tcPr>
            <w:tcW w:w="5332" w:type="dxa"/>
          </w:tcPr>
          <w:p w14:paraId="1C8E906F" w14:textId="154592ED" w:rsidR="00997501" w:rsidRDefault="00997501" w:rsidP="00BC5B76">
            <w:r>
              <w:t>‘</w:t>
            </w:r>
            <w:proofErr w:type="gramStart"/>
            <w:r w:rsidRPr="00997501">
              <w:t>prob</w:t>
            </w:r>
            <w:proofErr w:type="gramEnd"/>
            <w:r w:rsidRPr="00997501">
              <w:t>_death_iss_16_24</w:t>
            </w:r>
            <w:r>
              <w:t>’</w:t>
            </w:r>
          </w:p>
        </w:tc>
        <w:tc>
          <w:tcPr>
            <w:tcW w:w="2193" w:type="dxa"/>
          </w:tcPr>
          <w:p w14:paraId="2447A3B4" w14:textId="213BF15D" w:rsidR="00997501" w:rsidRDefault="009943C0" w:rsidP="00BC5B76">
            <w:r>
              <w:t>0.052763</w:t>
            </w:r>
          </w:p>
        </w:tc>
        <w:tc>
          <w:tcPr>
            <w:tcW w:w="2676" w:type="dxa"/>
          </w:tcPr>
          <w:p w14:paraId="6B5FFEC3" w14:textId="08D25D80" w:rsidR="00997501" w:rsidRDefault="00997501" w:rsidP="00BC5B76">
            <w:r>
              <w:t xml:space="preserve">Probability of death with medical care for an injury with an ISS score between 16 and </w:t>
            </w:r>
            <w:r w:rsidR="009943C0">
              <w:t>24</w:t>
            </w:r>
            <w:r>
              <w:t xml:space="preserve">, calibrated with </w:t>
            </w:r>
            <w:r>
              <w:lastRenderedPageBreak/>
              <w:t xml:space="preserve">Azure </w:t>
            </w:r>
            <w:r>
              <w:fldChar w:fldCharType="begin" w:fldLock="1"/>
            </w:r>
            <w:r w:rsidR="00EF4620">
              <w:instrText>ADDIN CSL_CITATION {"citationItems":[{"id":"ITEM-1","itemData":{"DOI":"10.1097/TA.0b013e3181a60275","ISSN":"00225282","PMID":"19935111","abstract":"Background: Injury Severity Score (ISS) is commonly used in prediction models and risk adjustment for mortality. However, few studies have assessed the relationship of ISS to outcomes such as resource use. To test the utility of ISS for investigation of the quality of trauma care, we evaluated the impact of ISS on resource utilization and mortality. Methods: Of 1,895,249 cases from a Japanese administrative database in 2006, 13,627 trauma patients with ISS were analyzed. Variables included demographics, ISS, number and locations of injured organs, comorbidities, diagnostic and therapeutic procedures recorded during hospitalization, and hospital type. Dependent variables were length of stay (LOS), total charges (TC), initial 48-hour TC, high outliers of LOS or TC, and mortality. Multivariate analyses were used to measure the impact of ISS. Results: ISS 1 to 9 was most frequent (85.5%) and blunt injury occurred in 93.7% of patients. With increasing ISS, the mortality rate rose to 27.2% at ISS ≥36. LOS was higher at ISS ≥36 whereas TC was higher at 25 to 35. After controlling for study variables, rehabilitation was most strongly associated with LOS, TC, and LOS outliers. ISS 25 to 35 affected initial 48-hour TC most, while ventilation affected mortality most. \"Abdomen, pelvic organs\" and ISS 25 to 35 or ≥36 were more strongly associated with outcomes. Conclusions: Specific ISS and injured organs may be used to estimate resource use or mortality for monitoring quality of trauma care. To integrate a more efficient system of trauma care, variations in resource input among hospitals should be investigated. © 2010 by Lippincott Williams &amp; Wilkins.","author":[{"dropping-particle":"","family":"Kuwabara","given":"Kazuaki","non-dropping-particle":"","parse-names":false,"suffix":""},{"dropping-particle":"","family":"Matsuda","given":"Shinya","non-dropping-particle":"","parse-names":false,"suffix":""},{"dropping-particle":"","family":"Imanaka","given":"Yuichi","non-dropping-particle":"","parse-names":false,"suffix":""},{"dropping-particle":"","family":"Fushimi","given":"Kiyohide","non-dropping-particle":"","parse-names":false,"suffix":""},{"dropping-particle":"","family":"Hashimoto","given":"Hideki","non-dropping-particle":"","parse-names":false,"suffix":""},{"dropping-particle":"","family":"Ishikawa","given":"Koichi B.","non-dropping-particle":"","parse-names":false,"suffix":""},{"dropping-particle":"","family":"Horiguchi","given":"Hiromasa","non-dropping-particle":"","parse-names":false,"suffix":""},{"dropping-particle":"","family":"Hayashida","given":"Kenshi","non-dropping-particle":"","parse-names":false,"suffix":""},{"dropping-particle":"","family":"Fujimori","given":"Kenji","non-dropping-particle":"","parse-names":false,"suffix":""},{"dropping-particle":"","family":"Ikeda","given":"Shunya","non-dropping-particle":"","parse-names":false,"suffix":""},{"dropping-particle":"","family":"Yasunaga","given":"Hideo","non-dropping-particle":"","parse-names":false,"suffix":""}],"container-title":"Journal of Trauma - Injury, Infection and Critical Care","id":"ITEM-1","issue":"2","issued":{"date-parts":[["2010","2"]]},"page":"463-470","publisher":"J Trauma","title":"Injury severity score, resource use, and outcome for trauma patients within a japanese administrative database","type":"article-journal","volume":"68"},"uris":["http://www.mendeley.com/documents/?uuid=cf35030c-1382-3ea5-894f-c4bfacbbaa94"]},{"id":"ITEM-2","itemData":{"DOI":"10.1016/j.jsurg.2014.09.010","ISSN":"19317204","abstract":"Importance Injuries are a significant cause of death and disability, particularly in low- and middle-income countries. Health care systems in resource-poor countries lack personnel and are ill equipped to treat severely injured patients; therefore, many injury-related deaths occur after hospital admission. Objectives This study evaluates the mortality for hospitalized trauma patients at a tertiary care hospital in Malawi. Design This study is a retrospective analysis of prospectively collected trauma surveillance data. We performed univariate and bivariate analyses to describe the population and logistic regression analysis to identify predictors of mortality. Setting Tertiary care hospital in sub-Saharan Africa. Participant Patients with traumatic injuries admitted to Kamuzu Central Hospital between January 2010 and December 2012. Main Outcome Measures Predictors of in-hospital mortality. Results The study population consisted of 7559 patients, with an average age of 27 years (±18 years) and a male predominance of 76%. Road traffic injuries, falls, and assaults were the most common causes of injury. The overall mortality was 4.2%. After adjusting for age, sex, type and mechanism of injury, and shock index, head/spine injuries had the highest odds of mortality, with an odds ratio of 5.80 (2.71-12.40). Conclusion and Relevance The burden of injuries in sub-Saharan Africa remains high. At this institution, road traffic injuries are the leading cause of injury and injury-related death. The most significant predictor of in-hospital mortality is the presence of head or spinal injury. These findings may be mitigated by a comprehensive injury-prevention effort targeting drivers and other road users and by increased attention and resources dedicated to the treatment of patients with head and/or spine injuries in the hospital setting.","author":[{"dropping-particle":"","family":"Tyson","given":"Anna F.","non-dropping-particle":"","parse-names":false,"suffix":""},{"dropping-particle":"","family":"Varela","given":"Carlos","non-dropping-particle":"","parse-names":false,"suffix":""},{"dropping-particle":"","family":"Cairns","given":"Bruce A.","non-dropping-particle":"","parse-names":false,"suffix":""},{"dropping-particle":"","family":"Charles","given":"Anthony G.","non-dropping-particle":"","parse-names":false,"suffix":""}],"container-title":"Journal of Surgical Education","id":"ITEM-2","issue":"4","issued":{"date-parts":[["2015","7","1"]]},"page":"e66-e72","publisher":"Elsevier Inc.","title":"Hospital Mortality Following Trauma: An Analysis of a Hospital-Based Injury Surveillance Registry in sub-Saharan Africa","type":"article-journal","volume":"72"},"uris":["http://www.mendeley.com/documents/?uuid=d16f74ea-a221-4f33-871a-d64254ba0960"]}],"mendeley":{"formattedCitation":"(Kuwabara et al. 2010; Tyson et al. 2015)","plainTextFormattedCitation":"(Kuwabara et al. 2010; Tyson et al. 2015)","previouslyFormattedCitation":"(Kuwabara et al. 2010; Tyson et al. 2015)"},"properties":{"noteIndex":0},"schema":"https://github.com/citation-style-language/schema/raw/master/csl-citation.json"}</w:instrText>
            </w:r>
            <w:r>
              <w:fldChar w:fldCharType="separate"/>
            </w:r>
            <w:r w:rsidRPr="00997501">
              <w:rPr>
                <w:noProof/>
              </w:rPr>
              <w:t>(Kuwabara et al. 2010; Tyson et al. 2015)</w:t>
            </w:r>
            <w:r>
              <w:fldChar w:fldCharType="end"/>
            </w:r>
          </w:p>
        </w:tc>
      </w:tr>
      <w:tr w:rsidR="00997501" w:rsidRPr="007B7749" w14:paraId="75A1D5B6" w14:textId="77777777" w:rsidTr="009A35D3">
        <w:tc>
          <w:tcPr>
            <w:tcW w:w="5332" w:type="dxa"/>
          </w:tcPr>
          <w:p w14:paraId="04284E80" w14:textId="5E743CA8" w:rsidR="00997501" w:rsidRDefault="00997501" w:rsidP="00BC5B76">
            <w:r>
              <w:lastRenderedPageBreak/>
              <w:t>‘</w:t>
            </w:r>
            <w:proofErr w:type="gramStart"/>
            <w:r w:rsidRPr="00997501">
              <w:t>prob</w:t>
            </w:r>
            <w:proofErr w:type="gramEnd"/>
            <w:r w:rsidRPr="00997501">
              <w:t>_death_iss_25_35</w:t>
            </w:r>
            <w:r>
              <w:t>’</w:t>
            </w:r>
          </w:p>
        </w:tc>
        <w:tc>
          <w:tcPr>
            <w:tcW w:w="2193" w:type="dxa"/>
          </w:tcPr>
          <w:p w14:paraId="19582519" w14:textId="02BE1709" w:rsidR="00997501" w:rsidRDefault="009943C0" w:rsidP="00BC5B76">
            <w:r>
              <w:t>0.225426</w:t>
            </w:r>
          </w:p>
        </w:tc>
        <w:tc>
          <w:tcPr>
            <w:tcW w:w="2676" w:type="dxa"/>
          </w:tcPr>
          <w:p w14:paraId="6593E415" w14:textId="6C6CE424" w:rsidR="00997501" w:rsidRDefault="009943C0" w:rsidP="00BC5B76">
            <w:r>
              <w:t xml:space="preserve">Probability of death with medical care for an injury with an ISS score between 25 and 35, calibrated with Azure </w:t>
            </w:r>
            <w:r>
              <w:fldChar w:fldCharType="begin" w:fldLock="1"/>
            </w:r>
            <w:r w:rsidR="00EF4620">
              <w:instrText>ADDIN CSL_CITATION {"citationItems":[{"id":"ITEM-1","itemData":{"DOI":"10.1097/TA.0b013e3181a60275","ISSN":"00225282","PMID":"19935111","abstract":"Background: Injury Severity Score (ISS) is commonly used in prediction models and risk adjustment for mortality. However, few studies have assessed the relationship of ISS to outcomes such as resource use. To test the utility of ISS for investigation of the quality of trauma care, we evaluated the impact of ISS on resource utilization and mortality. Methods: Of 1,895,249 cases from a Japanese administrative database in 2006, 13,627 trauma patients with ISS were analyzed. Variables included demographics, ISS, number and locations of injured organs, comorbidities, diagnostic and therapeutic procedures recorded during hospitalization, and hospital type. Dependent variables were length of stay (LOS), total charges (TC), initial 48-hour TC, high outliers of LOS or TC, and mortality. Multivariate analyses were used to measure the impact of ISS. Results: ISS 1 to 9 was most frequent (85.5%) and blunt injury occurred in 93.7% of patients. With increasing ISS, the mortality rate rose to 27.2% at ISS ≥36. LOS was higher at ISS ≥36 whereas TC was higher at 25 to 35. After controlling for study variables, rehabilitation was most strongly associated with LOS, TC, and LOS outliers. ISS 25 to 35 affected initial 48-hour TC most, while ventilation affected mortality most. \"Abdomen, pelvic organs\" and ISS 25 to 35 or ≥36 were more strongly associated with outcomes. Conclusions: Specific ISS and injured organs may be used to estimate resource use or mortality for monitoring quality of trauma care. To integrate a more efficient system of trauma care, variations in resource input among hospitals should be investigated. © 2010 by Lippincott Williams &amp; Wilkins.","author":[{"dropping-particle":"","family":"Kuwabara","given":"Kazuaki","non-dropping-particle":"","parse-names":false,"suffix":""},{"dropping-particle":"","family":"Matsuda","given":"Shinya","non-dropping-particle":"","parse-names":false,"suffix":""},{"dropping-particle":"","family":"Imanaka","given":"Yuichi","non-dropping-particle":"","parse-names":false,"suffix":""},{"dropping-particle":"","family":"Fushimi","given":"Kiyohide","non-dropping-particle":"","parse-names":false,"suffix":""},{"dropping-particle":"","family":"Hashimoto","given":"Hideki","non-dropping-particle":"","parse-names":false,"suffix":""},{"dropping-particle":"","family":"Ishikawa","given":"Koichi B.","non-dropping-particle":"","parse-names":false,"suffix":""},{"dropping-particle":"","family":"Horiguchi","given":"Hiromasa","non-dropping-particle":"","parse-names":false,"suffix":""},{"dropping-particle":"","family":"Hayashida","given":"Kenshi","non-dropping-particle":"","parse-names":false,"suffix":""},{"dropping-particle":"","family":"Fujimori","given":"Kenji","non-dropping-particle":"","parse-names":false,"suffix":""},{"dropping-particle":"","family":"Ikeda","given":"Shunya","non-dropping-particle":"","parse-names":false,"suffix":""},{"dropping-particle":"","family":"Yasunaga","given":"Hideo","non-dropping-particle":"","parse-names":false,"suffix":""}],"container-title":"Journal of Trauma - Injury, Infection and Critical Care","id":"ITEM-1","issue":"2","issued":{"date-parts":[["2010","2"]]},"page":"463-470","publisher":"J Trauma","title":"Injury severity score, resource use, and outcome for trauma patients within a japanese administrative database","type":"article-journal","volume":"68"},"uris":["http://www.mendeley.com/documents/?uuid=cf35030c-1382-3ea5-894f-c4bfacbbaa94"]},{"id":"ITEM-2","itemData":{"DOI":"10.1016/j.jsurg.2014.09.010","ISSN":"19317204","abstract":"Importance Injuries are a significant cause of death and disability, particularly in low- and middle-income countries. Health care systems in resource-poor countries lack personnel and are ill equipped to treat severely injured patients; therefore, many injury-related deaths occur after hospital admission. Objectives This study evaluates the mortality for hospitalized trauma patients at a tertiary care hospital in Malawi. Design This study is a retrospective analysis of prospectively collected trauma surveillance data. We performed univariate and bivariate analyses to describe the population and logistic regression analysis to identify predictors of mortality. Setting Tertiary care hospital in sub-Saharan Africa. Participant Patients with traumatic injuries admitted to Kamuzu Central Hospital between January 2010 and December 2012. Main Outcome Measures Predictors of in-hospital mortality. Results The study population consisted of 7559 patients, with an average age of 27 years (±18 years) and a male predominance of 76%. Road traffic injuries, falls, and assaults were the most common causes of injury. The overall mortality was 4.2%. After adjusting for age, sex, type and mechanism of injury, and shock index, head/spine injuries had the highest odds of mortality, with an odds ratio of 5.80 (2.71-12.40). Conclusion and Relevance The burden of injuries in sub-Saharan Africa remains high. At this institution, road traffic injuries are the leading cause of injury and injury-related death. The most significant predictor of in-hospital mortality is the presence of head or spinal injury. These findings may be mitigated by a comprehensive injury-prevention effort targeting drivers and other road users and by increased attention and resources dedicated to the treatment of patients with head and/or spine injuries in the hospital setting.","author":[{"dropping-particle":"","family":"Tyson","given":"Anna F.","non-dropping-particle":"","parse-names":false,"suffix":""},{"dropping-particle":"","family":"Varela","given":"Carlos","non-dropping-particle":"","parse-names":false,"suffix":""},{"dropping-particle":"","family":"Cairns","given":"Bruce A.","non-dropping-particle":"","parse-names":false,"suffix":""},{"dropping-particle":"","family":"Charles","given":"Anthony G.","non-dropping-particle":"","parse-names":false,"suffix":""}],"container-title":"Journal of Surgical Education","id":"ITEM-2","issue":"4","issued":{"date-parts":[["2015","7","1"]]},"page":"e66-e72","publisher":"Elsevier Inc.","title":"Hospital Mortality Following Trauma: An Analysis of a Hospital-Based Injury Surveillance Registry in sub-Saharan Africa","type":"article-journal","volume":"72"},"uris":["http://www.mendeley.com/documents/?uuid=d16f74ea-a221-4f33-871a-d64254ba0960"]}],"mendeley":{"formattedCitation":"(Kuwabara et al. 2010; Tyson et al. 2015)","plainTextFormattedCitation":"(Kuwabara et al. 2010; Tyson et al. 2015)","previouslyFormattedCitation":"(Kuwabara et al. 2010; Tyson et al. 2015)"},"properties":{"noteIndex":0},"schema":"https://github.com/citation-style-language/schema/raw/master/csl-citation.json"}</w:instrText>
            </w:r>
            <w:r>
              <w:fldChar w:fldCharType="separate"/>
            </w:r>
            <w:r w:rsidRPr="00997501">
              <w:rPr>
                <w:noProof/>
              </w:rPr>
              <w:t>(Kuwabara et al. 2010; Tyson et al. 2015)</w:t>
            </w:r>
            <w:r>
              <w:fldChar w:fldCharType="end"/>
            </w:r>
          </w:p>
        </w:tc>
      </w:tr>
      <w:tr w:rsidR="00997501" w:rsidRPr="007B7749" w14:paraId="776078BC" w14:textId="77777777" w:rsidTr="009A35D3">
        <w:tc>
          <w:tcPr>
            <w:tcW w:w="5332" w:type="dxa"/>
          </w:tcPr>
          <w:p w14:paraId="5C90B062" w14:textId="6888BCD3" w:rsidR="00997501" w:rsidRDefault="00997501" w:rsidP="00BC5B76">
            <w:r>
              <w:t>‘</w:t>
            </w:r>
            <w:proofErr w:type="gramStart"/>
            <w:r w:rsidRPr="00997501">
              <w:t>prob</w:t>
            </w:r>
            <w:proofErr w:type="gramEnd"/>
            <w:r w:rsidRPr="00997501">
              <w:t>_death_iss_35_plus</w:t>
            </w:r>
            <w:r>
              <w:t>’</w:t>
            </w:r>
          </w:p>
        </w:tc>
        <w:tc>
          <w:tcPr>
            <w:tcW w:w="2193" w:type="dxa"/>
          </w:tcPr>
          <w:p w14:paraId="35CB96D0" w14:textId="30C8CD59" w:rsidR="00997501" w:rsidRDefault="009943C0" w:rsidP="00BC5B76">
            <w:r>
              <w:t>0.383308</w:t>
            </w:r>
          </w:p>
        </w:tc>
        <w:tc>
          <w:tcPr>
            <w:tcW w:w="2676" w:type="dxa"/>
          </w:tcPr>
          <w:p w14:paraId="5E658306" w14:textId="61B4F26F" w:rsidR="00997501" w:rsidRDefault="009943C0" w:rsidP="00BC5B76">
            <w:r>
              <w:t xml:space="preserve">Probability of death with medical care for an injury with an ISS score greater than 35, calibrated with Azure </w:t>
            </w:r>
            <w:r>
              <w:fldChar w:fldCharType="begin" w:fldLock="1"/>
            </w:r>
            <w:r w:rsidR="00EF4620">
              <w:instrText>ADDIN CSL_CITATION {"citationItems":[{"id":"ITEM-1","itemData":{"DOI":"10.1097/TA.0b013e3181a60275","ISSN":"00225282","PMID":"19935111","abstract":"Background: Injury Severity Score (ISS) is commonly used in prediction models and risk adjustment for mortality. However, few studies have assessed the relationship of ISS to outcomes such as resource use. To test the utility of ISS for investigation of the quality of trauma care, we evaluated the impact of ISS on resource utilization and mortality. Methods: Of 1,895,249 cases from a Japanese administrative database in 2006, 13,627 trauma patients with ISS were analyzed. Variables included demographics, ISS, number and locations of injured organs, comorbidities, diagnostic and therapeutic procedures recorded during hospitalization, and hospital type. Dependent variables were length of stay (LOS), total charges (TC), initial 48-hour TC, high outliers of LOS or TC, and mortality. Multivariate analyses were used to measure the impact of ISS. Results: ISS 1 to 9 was most frequent (85.5%) and blunt injury occurred in 93.7% of patients. With increasing ISS, the mortality rate rose to 27.2% at ISS ≥36. LOS was higher at ISS ≥36 whereas TC was higher at 25 to 35. After controlling for study variables, rehabilitation was most strongly associated with LOS, TC, and LOS outliers. ISS 25 to 35 affected initial 48-hour TC most, while ventilation affected mortality most. \"Abdomen, pelvic organs\" and ISS 25 to 35 or ≥36 were more strongly associated with outcomes. Conclusions: Specific ISS and injured organs may be used to estimate resource use or mortality for monitoring quality of trauma care. To integrate a more efficient system of trauma care, variations in resource input among hospitals should be investigated. © 2010 by Lippincott Williams &amp; Wilkins.","author":[{"dropping-particle":"","family":"Kuwabara","given":"Kazuaki","non-dropping-particle":"","parse-names":false,"suffix":""},{"dropping-particle":"","family":"Matsuda","given":"Shinya","non-dropping-particle":"","parse-names":false,"suffix":""},{"dropping-particle":"","family":"Imanaka","given":"Yuichi","non-dropping-particle":"","parse-names":false,"suffix":""},{"dropping-particle":"","family":"Fushimi","given":"Kiyohide","non-dropping-particle":"","parse-names":false,"suffix":""},{"dropping-particle":"","family":"Hashimoto","given":"Hideki","non-dropping-particle":"","parse-names":false,"suffix":""},{"dropping-particle":"","family":"Ishikawa","given":"Koichi B.","non-dropping-particle":"","parse-names":false,"suffix":""},{"dropping-particle":"","family":"Horiguchi","given":"Hiromasa","non-dropping-particle":"","parse-names":false,"suffix":""},{"dropping-particle":"","family":"Hayashida","given":"Kenshi","non-dropping-particle":"","parse-names":false,"suffix":""},{"dropping-particle":"","family":"Fujimori","given":"Kenji","non-dropping-particle":"","parse-names":false,"suffix":""},{"dropping-particle":"","family":"Ikeda","given":"Shunya","non-dropping-particle":"","parse-names":false,"suffix":""},{"dropping-particle":"","family":"Yasunaga","given":"Hideo","non-dropping-particle":"","parse-names":false,"suffix":""}],"container-title":"Journal of Trauma - Injury, Infection and Critical Care","id":"ITEM-1","issue":"2","issued":{"date-parts":[["2010","2"]]},"page":"463-470","publisher":"J Trauma","title":"Injury severity score, resource use, and outcome for trauma patients within a japanese administrative database","type":"article-journal","volume":"68"},"uris":["http://www.mendeley.com/documents/?uuid=cf35030c-1382-3ea5-894f-c4bfacbbaa94"]},{"id":"ITEM-2","itemData":{"DOI":"10.1016/j.jsurg.2014.09.010","ISSN":"19317204","abstract":"Importance Injuries are a significant cause of death and disability, particularly in low- and middle-income countries. Health care systems in resource-poor countries lack personnel and are ill equipped to treat severely injured patients; therefore, many injury-related deaths occur after hospital admission. Objectives This study evaluates the mortality for hospitalized trauma patients at a tertiary care hospital in Malawi. Design This study is a retrospective analysis of prospectively collected trauma surveillance data. We performed univariate and bivariate analyses to describe the population and logistic regression analysis to identify predictors of mortality. Setting Tertiary care hospital in sub-Saharan Africa. Participant Patients with traumatic injuries admitted to Kamuzu Central Hospital between January 2010 and December 2012. Main Outcome Measures Predictors of in-hospital mortality. Results The study population consisted of 7559 patients, with an average age of 27 years (±18 years) and a male predominance of 76%. Road traffic injuries, falls, and assaults were the most common causes of injury. The overall mortality was 4.2%. After adjusting for age, sex, type and mechanism of injury, and shock index, head/spine injuries had the highest odds of mortality, with an odds ratio of 5.80 (2.71-12.40). Conclusion and Relevance The burden of injuries in sub-Saharan Africa remains high. At this institution, road traffic injuries are the leading cause of injury and injury-related death. The most significant predictor of in-hospital mortality is the presence of head or spinal injury. These findings may be mitigated by a comprehensive injury-prevention effort targeting drivers and other road users and by increased attention and resources dedicated to the treatment of patients with head and/or spine injuries in the hospital setting.","author":[{"dropping-particle":"","family":"Tyson","given":"Anna F.","non-dropping-particle":"","parse-names":false,"suffix":""},{"dropping-particle":"","family":"Varela","given":"Carlos","non-dropping-particle":"","parse-names":false,"suffix":""},{"dropping-particle":"","family":"Cairns","given":"Bruce A.","non-dropping-particle":"","parse-names":false,"suffix":""},{"dropping-particle":"","family":"Charles","given":"Anthony G.","non-dropping-particle":"","parse-names":false,"suffix":""}],"container-title":"Journal of Surgical Education","id":"ITEM-2","issue":"4","issued":{"date-parts":[["2015","7","1"]]},"page":"e66-e72","publisher":"Elsevier Inc.","title":"Hospital Mortality Following Trauma: An Analysis of a Hospital-Based Injury Surveillance Registry in sub-Saharan Africa","type":"article-journal","volume":"72"},"uris":["http://www.mendeley.com/documents/?uuid=d16f74ea-a221-4f33-871a-d64254ba0960"]}],"mendeley":{"formattedCitation":"(Kuwabara et al. 2010; Tyson et al. 2015)","plainTextFormattedCitation":"(Kuwabara et al. 2010; Tyson et al. 2015)","previouslyFormattedCitation":"(Kuwabara et al. 2010; Tyson et al. 2015)"},"properties":{"noteIndex":0},"schema":"https://github.com/citation-style-language/schema/raw/master/csl-citation.json"}</w:instrText>
            </w:r>
            <w:r>
              <w:fldChar w:fldCharType="separate"/>
            </w:r>
            <w:r w:rsidRPr="00997501">
              <w:rPr>
                <w:noProof/>
              </w:rPr>
              <w:t>(Kuwabara et al. 2010; Tyson et al. 2015)</w:t>
            </w:r>
            <w:r>
              <w:fldChar w:fldCharType="end"/>
            </w:r>
          </w:p>
        </w:tc>
      </w:tr>
      <w:tr w:rsidR="00BC5B76" w:rsidRPr="007B7749" w14:paraId="313C7CA0" w14:textId="7887BF85" w:rsidTr="009A35D3">
        <w:tc>
          <w:tcPr>
            <w:tcW w:w="5332" w:type="dxa"/>
          </w:tcPr>
          <w:p w14:paraId="2997903D" w14:textId="77777777" w:rsidR="00BC5B76" w:rsidRPr="007B7749" w:rsidRDefault="00BC5B76" w:rsidP="00BC5B76">
            <w:r w:rsidRPr="007B7749">
              <w:t xml:space="preserve"> '</w:t>
            </w:r>
            <w:proofErr w:type="spellStart"/>
            <w:proofErr w:type="gramStart"/>
            <w:r w:rsidRPr="007B7749">
              <w:t>prob</w:t>
            </w:r>
            <w:proofErr w:type="gramEnd"/>
            <w:r w:rsidRPr="007B7749">
              <w:t>_death_TBI_SCI_no_treatment</w:t>
            </w:r>
            <w:proofErr w:type="spellEnd"/>
            <w:r w:rsidRPr="007B7749">
              <w:t>'</w:t>
            </w:r>
          </w:p>
        </w:tc>
        <w:tc>
          <w:tcPr>
            <w:tcW w:w="2193" w:type="dxa"/>
          </w:tcPr>
          <w:p w14:paraId="368541DD" w14:textId="77777777" w:rsidR="00BC5B76" w:rsidRPr="007B7749" w:rsidRDefault="00BC5B76" w:rsidP="00BC5B76">
            <w:r w:rsidRPr="007B7749">
              <w:t xml:space="preserve"> 0.9,</w:t>
            </w:r>
          </w:p>
        </w:tc>
        <w:tc>
          <w:tcPr>
            <w:tcW w:w="2676" w:type="dxa"/>
          </w:tcPr>
          <w:p w14:paraId="0ACB4562" w14:textId="07F567C4" w:rsidR="00BC5B76" w:rsidRPr="007B7749" w:rsidRDefault="00BC5B76" w:rsidP="00BC5B76">
            <w:r>
              <w:t xml:space="preserve">Probability of dying from a traumatic brain injury without treatment </w:t>
            </w:r>
            <w:r>
              <w:fldChar w:fldCharType="begin" w:fldLock="1"/>
            </w:r>
            <w:r>
              <w:instrText>ADDIN CSL_CITATION {"citationItems":[{"id":"ITEM-1","itemData":{"author":[{"dropping-particle":"","family":"Khan","given":"Mahmud","non-dropping-particle":"","parse-names":false,"suffix":""},{"dropping-particle":"","family":"Kavuncubaşı","given":"Şahin","non-dropping-particle":"","parse-names":false,"suffix":""},{"dropping-particle":"","family":"Kısa","given":"Adnan","non-dropping-particle":"","parse-names":false,"suffix":""},{"dropping-particle":"","family":"Özgülbaş","given":"Nermin","non-dropping-particle":"","parse-names":false,"suffix":""},{"dropping-particle":"","family":"Malhan","given":"Simten","non-dropping-particle":"","parse-names":false,"suffix":""},{"dropping-particle":"","family":"Öksüz","given":"Ergün","non-dropping-particle":"","parse-names":false,"suffix":""},{"dropping-particle":"","family":"Aksoy","given":"Beyhan","non-dropping-particle":"","parse-names":false,"suffix":""},{"dropping-particle":"","family":"Sözen","given":"Cenk","non-dropping-particle":"","parse-names":false,"suffix":""}],"id":"ITEM-1","issued":{"date-parts":[["2004"]]},"publisher-place":"Ankara","title":"Cost Effectiveness Final Report","type":"report"},"uris":["http://www.mendeley.com/documents/?uuid=a7e01d24-1ed0-3bc6-8131-dab971e21398"]}],"mendeley":{"formattedCitation":"(Khan et al. 2004)","plainTextFormattedCitation":"(Khan et al. 2004)","previouslyFormattedCitation":"(Khan et al. 2004)"},"properties":{"noteIndex":0},"schema":"https://github.com/citation-style-language/schema/raw/master/csl-citation.json"}</w:instrText>
            </w:r>
            <w:r>
              <w:fldChar w:fldCharType="separate"/>
            </w:r>
            <w:r w:rsidRPr="00390F92">
              <w:rPr>
                <w:noProof/>
              </w:rPr>
              <w:t>(Khan et al. 2004)</w:t>
            </w:r>
            <w:r>
              <w:fldChar w:fldCharType="end"/>
            </w:r>
          </w:p>
        </w:tc>
      </w:tr>
      <w:tr w:rsidR="00BC5B76" w:rsidRPr="007B7749" w14:paraId="53C2B312" w14:textId="33318204" w:rsidTr="009A35D3">
        <w:tc>
          <w:tcPr>
            <w:tcW w:w="5332" w:type="dxa"/>
          </w:tcPr>
          <w:p w14:paraId="7885C895" w14:textId="77777777" w:rsidR="00BC5B76" w:rsidRPr="007B7749" w:rsidRDefault="00BC5B76" w:rsidP="00BC5B76">
            <w:r w:rsidRPr="007B7749">
              <w:t xml:space="preserve"> '</w:t>
            </w:r>
            <w:proofErr w:type="spellStart"/>
            <w:proofErr w:type="gramStart"/>
            <w:r w:rsidRPr="007B7749">
              <w:t>prop</w:t>
            </w:r>
            <w:proofErr w:type="gramEnd"/>
            <w:r w:rsidRPr="007B7749">
              <w:t>_death_burns_no_treatment</w:t>
            </w:r>
            <w:proofErr w:type="spellEnd"/>
            <w:r w:rsidRPr="007B7749">
              <w:t>'</w:t>
            </w:r>
          </w:p>
        </w:tc>
        <w:tc>
          <w:tcPr>
            <w:tcW w:w="2193" w:type="dxa"/>
          </w:tcPr>
          <w:p w14:paraId="3F6D00C1" w14:textId="77777777" w:rsidR="00BC5B76" w:rsidRPr="007B7749" w:rsidRDefault="00BC5B76" w:rsidP="00BC5B76">
            <w:r w:rsidRPr="007B7749">
              <w:t xml:space="preserve"> 0.6,</w:t>
            </w:r>
          </w:p>
        </w:tc>
        <w:tc>
          <w:tcPr>
            <w:tcW w:w="2676" w:type="dxa"/>
          </w:tcPr>
          <w:p w14:paraId="0D559CE3" w14:textId="188C477B" w:rsidR="00BC5B76" w:rsidRPr="007B7749" w:rsidRDefault="00BC5B76" w:rsidP="00BC5B76">
            <w:r>
              <w:t xml:space="preserve">Probability of dying from burns without treatment  </w:t>
            </w:r>
            <w:r>
              <w:fldChar w:fldCharType="begin" w:fldLock="1"/>
            </w:r>
            <w:r>
              <w:instrText>ADDIN CSL_CITATION {"citationItems":[{"id":"ITEM-1","itemData":{"author":[{"dropping-particle":"","family":"Khan","given":"Mahmud","non-dropping-particle":"","parse-names":false,"suffix":""},{"dropping-particle":"","family":"Kavuncubaşı","given":"Şahin","non-dropping-particle":"","parse-names":false,"suffix":""},{"dropping-particle":"","family":"Kısa","given":"Adnan","non-dropping-particle":"","parse-names":false,"suffix":""},{"dropping-particle":"","family":"Özgülbaş","given":"Nermin","non-dropping-particle":"","parse-names":false,"suffix":""},{"dropping-particle":"","family":"Malhan","given":"Simten","non-dropping-particle":"","parse-names":false,"suffix":""},{"dropping-particle":"","family":"Öksüz","given":"Ergün","non-dropping-particle":"","parse-names":false,"suffix":""},{"dropping-particle":"","family":"Aksoy","given":"Beyhan","non-dropping-particle":"","parse-names":false,"suffix":""},{"dropping-particle":"","family":"Sözen","given":"Cenk","non-dropping-particle":"","parse-names":false,"suffix":""}],"id":"ITEM-1","issued":{"date-parts":[["2004"]]},"publisher-place":"Ankara","title":"Cost Effectiveness Final Report","type":"report"},"uris":["http://www.mendeley.com/documents/?uuid=a7e01d24-1ed0-3bc6-8131-dab971e21398"]}],"mendeley":{"formattedCitation":"(Khan et al. 2004)","plainTextFormattedCitation":"(Khan et al. 2004)","previouslyFormattedCitation":"(Khan et al. 2004)"},"properties":{"noteIndex":0},"schema":"https://github.com/citation-style-language/schema/raw/master/csl-citation.json"}</w:instrText>
            </w:r>
            <w:r>
              <w:fldChar w:fldCharType="separate"/>
            </w:r>
            <w:r w:rsidRPr="00390F92">
              <w:rPr>
                <w:noProof/>
              </w:rPr>
              <w:t>(Khan et al. 2004)</w:t>
            </w:r>
            <w:r>
              <w:fldChar w:fldCharType="end"/>
            </w:r>
          </w:p>
        </w:tc>
      </w:tr>
      <w:tr w:rsidR="00BC5B76" w:rsidRPr="007B7749" w14:paraId="7C9EC657" w14:textId="2870643E" w:rsidTr="009A35D3">
        <w:tc>
          <w:tcPr>
            <w:tcW w:w="5332" w:type="dxa"/>
          </w:tcPr>
          <w:p w14:paraId="6F5C93E6" w14:textId="77777777" w:rsidR="00BC5B76" w:rsidRPr="007B7749" w:rsidRDefault="00BC5B76" w:rsidP="00BC5B76">
            <w:r w:rsidRPr="007B7749">
              <w:t xml:space="preserve"> '</w:t>
            </w:r>
            <w:proofErr w:type="spellStart"/>
            <w:proofErr w:type="gramStart"/>
            <w:r w:rsidRPr="007B7749">
              <w:t>prob</w:t>
            </w:r>
            <w:proofErr w:type="gramEnd"/>
            <w:r w:rsidRPr="007B7749">
              <w:t>_death_fractures_no_treatment</w:t>
            </w:r>
            <w:proofErr w:type="spellEnd"/>
            <w:r w:rsidRPr="007B7749">
              <w:t>'</w:t>
            </w:r>
          </w:p>
        </w:tc>
        <w:tc>
          <w:tcPr>
            <w:tcW w:w="2193" w:type="dxa"/>
          </w:tcPr>
          <w:p w14:paraId="4DA2E101" w14:textId="77777777" w:rsidR="00BC5B76" w:rsidRPr="007B7749" w:rsidRDefault="00BC5B76" w:rsidP="00BC5B76">
            <w:r w:rsidRPr="007B7749">
              <w:t xml:space="preserve"> 0.1,</w:t>
            </w:r>
          </w:p>
        </w:tc>
        <w:tc>
          <w:tcPr>
            <w:tcW w:w="2676" w:type="dxa"/>
          </w:tcPr>
          <w:p w14:paraId="7AC265B4" w14:textId="20FB5F23" w:rsidR="00BC5B76" w:rsidRPr="007B7749" w:rsidRDefault="00BC5B76" w:rsidP="00BC5B76">
            <w:r>
              <w:t xml:space="preserve">Probability of dying from a fracture injury without treatment  </w:t>
            </w:r>
            <w:r>
              <w:fldChar w:fldCharType="begin" w:fldLock="1"/>
            </w:r>
            <w:r>
              <w:instrText>ADDIN CSL_CITATION {"citationItems":[{"id":"ITEM-1","itemData":{"author":[{"dropping-particle":"","family":"Khan","given":"Mahmud","non-dropping-particle":"","parse-names":false,"suffix":""},{"dropping-particle":"","family":"Kavuncubaşı","given":"Şahin","non-dropping-particle":"","parse-names":false,"suffix":""},{"dropping-particle":"","family":"Kısa","given":"Adnan","non-dropping-particle":"","parse-names":false,"suffix":""},{"dropping-particle":"","family":"Özgülbaş","given":"Nermin","non-dropping-particle":"","parse-names":false,"suffix":""},{"dropping-particle":"","family":"Malhan","given":"Simten","non-dropping-particle":"","parse-names":false,"suffix":""},{"dropping-particle":"","family":"Öksüz","given":"Ergün","non-dropping-particle":"","parse-names":false,"suffix":""},{"dropping-particle":"","family":"Aksoy","given":"Beyhan","non-dropping-particle":"","parse-names":false,"suffix":""},{"dropping-particle":"","family":"Sözen","given":"Cenk","non-dropping-particle":"","parse-names":false,"suffix":""}],"id":"ITEM-1","issued":{"date-parts":[["2004"]]},"publisher-place":"Ankara","title":"Cost Effectiveness Final Report","type":"report"},"uris":["http://www.mendeley.com/documents/?uuid=a7e01d24-1ed0-3bc6-8131-dab971e21398"]}],"mendeley":{"formattedCitation":"(Khan et al. 2004)","plainTextFormattedCitation":"(Khan et al. 2004)","previouslyFormattedCitation":"(Khan et al. 2004)"},"properties":{"noteIndex":0},"schema":"https://github.com/citation-style-language/schema/raw/master/csl-citation.json"}</w:instrText>
            </w:r>
            <w:r>
              <w:fldChar w:fldCharType="separate"/>
            </w:r>
            <w:r w:rsidRPr="00390F92">
              <w:rPr>
                <w:noProof/>
              </w:rPr>
              <w:t>(Khan et al. 2004)</w:t>
            </w:r>
            <w:r>
              <w:fldChar w:fldCharType="end"/>
            </w:r>
          </w:p>
        </w:tc>
      </w:tr>
      <w:tr w:rsidR="00BC5B76" w:rsidRPr="007B7749" w14:paraId="3D51C66E" w14:textId="0EC499AA" w:rsidTr="009A35D3">
        <w:tc>
          <w:tcPr>
            <w:tcW w:w="5332" w:type="dxa"/>
          </w:tcPr>
          <w:p w14:paraId="722BF5C8" w14:textId="77777777" w:rsidR="00BC5B76" w:rsidRPr="007B7749" w:rsidRDefault="00BC5B76" w:rsidP="00BC5B76">
            <w:r w:rsidRPr="007B7749">
              <w:t xml:space="preserve"> '</w:t>
            </w:r>
            <w:proofErr w:type="spellStart"/>
            <w:proofErr w:type="gramStart"/>
            <w:r w:rsidRPr="007B7749">
              <w:t>prob</w:t>
            </w:r>
            <w:proofErr w:type="gramEnd"/>
            <w:r w:rsidRPr="007B7749">
              <w:t>_TBI_require_craniotomy</w:t>
            </w:r>
            <w:proofErr w:type="spellEnd"/>
            <w:r w:rsidRPr="007B7749">
              <w:t>'</w:t>
            </w:r>
          </w:p>
        </w:tc>
        <w:tc>
          <w:tcPr>
            <w:tcW w:w="2193" w:type="dxa"/>
          </w:tcPr>
          <w:p w14:paraId="1B80F55E" w14:textId="36379764" w:rsidR="00BC5B76" w:rsidRPr="007B7749" w:rsidRDefault="00BC5B76" w:rsidP="00BC5B76">
            <w:r w:rsidRPr="007B7749">
              <w:t xml:space="preserve"> </w:t>
            </w:r>
            <w:r w:rsidRPr="00785F5C">
              <w:t>0.124</w:t>
            </w:r>
            <w:r>
              <w:t>,</w:t>
            </w:r>
          </w:p>
        </w:tc>
        <w:tc>
          <w:tcPr>
            <w:tcW w:w="2676" w:type="dxa"/>
          </w:tcPr>
          <w:p w14:paraId="2747B832" w14:textId="286BAE2B" w:rsidR="00BC5B76" w:rsidRPr="007B7749" w:rsidRDefault="00BC5B76" w:rsidP="00BC5B76">
            <w:r>
              <w:t xml:space="preserve">Probability a traumatic brain injury will require major surgery in the form of a craniotomy </w:t>
            </w:r>
            <w:r>
              <w:fldChar w:fldCharType="begin" w:fldLock="1"/>
            </w:r>
            <w:r>
              <w:instrText>ADDIN CSL_CITATION {"citationItems":[{"id":"ITEM-1","itemData":{"DOI":"10.1016/j.wneu.2017.09.084","ISSN":"18788769","abstract":"Background Trauma accounts for 4.7 million deaths each year, with an estimated 90% of these occurring in low- and middle-income countries (LMICs). Approximately half of trauma-related deaths are caused by central nervous system injury. Because a thorough understanding of traumatic brain injury (TBI) in LMICs is essential to mitigate TBI-related mortality, we established a clinical and radiographic database to characterize TBI in our low-income setting. Methods This is a review of prospectively collected data from Kamuzu Central Hospital, a tertiary care center in the capital of Malawi. All patients admitted from October 2016 through May 2017 with a history of head trauma, altered consciousness, and/or radiographic evidence TBI were included. We performed descriptive statistics, a Cox regression analysis, and a survival analysis. Results There were 280 patients who met inclusion criteria; of these, 80.5% were men. The mean age was 28.8 ± 16.3 years. Median Glasgow Coma Scale (GCS) score was 12 (interquartile range, 8–15). Road traffic crashes constituted the most common injury mechanism (60.7%). There were 148 (52.3%) patients who received a computed tomography scan, with the most common findings being contusions (26.1%). Of the patients, 88 (33.0%) had severe TBI, defined as a GCS score ≤8, of whom 27.6% were intubated and 10.3% received tracheostomies. Overall mortality was 30.9%. Of patients who survived, 80.1% made a good recovery. Female sex was protective, and the only significant predictor of poor functional outcome was presence of severe TBI (hazard ratio, 2.98; 95% confidence interval, 1.79–4.95). Conclusions TBI represents a significant part of the global neurosurgical burden of disease. Implementation of proven in-hospital interventions for these patients is critical to attenuate TBI-related morbidity and mortality.","author":[{"dropping-particle":"","family":"Eaton","given":"Jessica","non-dropping-particle":"","parse-names":false,"suffix":""},{"dropping-particle":"","family":"Hanif","given":"Asma Bilal","non-dropping-particle":"","parse-names":false,"suffix":""},{"dropping-particle":"","family":"Grudziak","given":"Joanna","non-dropping-particle":"","parse-names":false,"suffix":""},{"dropping-particle":"","family":"Charles","given":"Anthony","non-dropping-particle":"","parse-names":false,"suffix":""}],"container-title":"World Neurosurgery","id":"ITEM-1","issued":{"date-parts":[["2017","12","1"]]},"page":"650-655","publisher":"Elsevier Inc.","title":"Epidemiology, Management, and Functional Outcomes of Traumatic Brain Injury in Sub-Saharan Africa","type":"article-journal","volume":"108"},"uris":["http://www.mendeley.com/documents/?uuid=6a43943e-a11d-432e-b357-ccf32a4ba38e"]}],"mendeley":{"formattedCitation":"(Eaton et al. 2017)","plainTextFormattedCitation":"(Eaton et al. 2017)","previouslyFormattedCitation":"(Eaton et al. 2017)"},"properties":{"noteIndex":0},"schema":"https://github.com/citation-style-language/schema/raw/master/csl-citation.json"}</w:instrText>
            </w:r>
            <w:r>
              <w:fldChar w:fldCharType="separate"/>
            </w:r>
            <w:r w:rsidRPr="00D46F7B">
              <w:rPr>
                <w:noProof/>
              </w:rPr>
              <w:t>(Eaton et al. 2017)</w:t>
            </w:r>
            <w:r>
              <w:fldChar w:fldCharType="end"/>
            </w:r>
          </w:p>
        </w:tc>
      </w:tr>
      <w:tr w:rsidR="00BC5B76" w:rsidRPr="007B7749" w14:paraId="3841A55F" w14:textId="05721ACD" w:rsidTr="009A35D3">
        <w:tc>
          <w:tcPr>
            <w:tcW w:w="5332" w:type="dxa"/>
          </w:tcPr>
          <w:p w14:paraId="0536350B" w14:textId="77777777" w:rsidR="00BC5B76" w:rsidRPr="007B7749" w:rsidRDefault="00BC5B76" w:rsidP="00BC5B76">
            <w:r w:rsidRPr="007B7749">
              <w:t xml:space="preserve"> '</w:t>
            </w:r>
            <w:proofErr w:type="spellStart"/>
            <w:proofErr w:type="gramStart"/>
            <w:r w:rsidRPr="007B7749">
              <w:t>prob</w:t>
            </w:r>
            <w:proofErr w:type="gramEnd"/>
            <w:r w:rsidRPr="007B7749">
              <w:t>_exploratory_laparotomy</w:t>
            </w:r>
            <w:proofErr w:type="spellEnd"/>
            <w:r w:rsidRPr="007B7749">
              <w:t>'</w:t>
            </w:r>
          </w:p>
        </w:tc>
        <w:tc>
          <w:tcPr>
            <w:tcW w:w="2193" w:type="dxa"/>
          </w:tcPr>
          <w:p w14:paraId="0B9D9AA0" w14:textId="19D58E57" w:rsidR="00BC5B76" w:rsidRPr="007B7749" w:rsidRDefault="00BC5B76" w:rsidP="00BC5B76">
            <w:r w:rsidRPr="007B7749">
              <w:t xml:space="preserve"> 0.</w:t>
            </w:r>
            <w:r>
              <w:t>319</w:t>
            </w:r>
            <w:r w:rsidRPr="007B7749">
              <w:t>,</w:t>
            </w:r>
          </w:p>
        </w:tc>
        <w:tc>
          <w:tcPr>
            <w:tcW w:w="2676" w:type="dxa"/>
          </w:tcPr>
          <w:p w14:paraId="057AECA3" w14:textId="3F80DBAA" w:rsidR="00BC5B76" w:rsidRPr="007B7749" w:rsidRDefault="00BC5B76" w:rsidP="00BC5B76">
            <w:r>
              <w:t xml:space="preserve">Probability that abdominal trauma will result in exploratory laparotomy surgery </w:t>
            </w:r>
            <w:r>
              <w:fldChar w:fldCharType="begin" w:fldLock="1"/>
            </w:r>
            <w:r>
              <w:instrText>ADDIN CSL_CITATION {"citationItems":[{"id":"ITEM-1","itemData":{"abstract":"Background: Trauma poses a major public health challenge in Africa. This study was aimed at determining the prevalence, patterns and predisposing factors of abdominal injury in Mbarara Regional Referral Hospital (MRRH). Methods: A standard questionnaire was used to record the patterns, type and predisposing factors of injuries. All patients admitted to Mbarara Regional Referral Hospital (MRRH) with a diagnosis of abdominal injury over the study period made the study population. Results: Abdominal trauma accounted for 14.23% of the 836 trauma admissions seen over the study period. Fifty two percent of the injuries had been sustained on the road. Males were five times more than females and the age range was 3-88 years, with a mode of 27 years. Blunt trauma accounted for 85.71% of abdominal injury, the spleen was injured in 43.7% and fractures were associated in 27.7%. Most patients (68.9 %) were managed nonoperatively. Conclusion: Blunt abdominal injury was the commonest pattern of injury (85.7%). Abdominal trauma is a common emergency at Mbarara Regional Referral Hospital accounting for 14.23% of admissions due to injury. Most injuries are a result of road traffic crushes (47.1%) and assault. Alcohol consumption is a major predisposing factor. Peasants are more predisposed to abdominal injuries. Non-operative management of hemoperitoneum is safe in hemodynamically stable patients.","author":[{"dropping-particle":"","family":"Ruhinda","given":"G.","non-dropping-particle":"","parse-names":false,"suffix":""},{"dropping-particle":"","family":"Kyamanywa","given":"P.","non-dropping-particle":"","parse-names":false,"suffix":""},{"dropping-particle":"","family":"Kitya","given":"D.","non-dropping-particle":"","parse-names":false,"suffix":""},{"dropping-particle":"","family":"Bajunirwe","given":"F.","non-dropping-particle":"","parse-names":false,"suffix":""}],"container-title":"East and Central African Journal of Surgery","id":"ITEM-1","issue":"2","issued":{"date-parts":[["2008"]]},"page":"29-36","title":"Abdominal injury at Mbarara Regional Referral Hospital, Uganda","type":"article-journal","volume":"13"},"uris":["http://www.mendeley.com/documents/?uuid=96b42e00-aa2f-3ca6-baf3-342d7db9e01b"]}],"mendeley":{"formattedCitation":"(Ruhinda et al. 2008)","plainTextFormattedCitation":"(Ruhinda et al. 2008)","previouslyFormattedCitation":"(Ruhinda et al. 2008)"},"properties":{"noteIndex":0},"schema":"https://github.com/citation-style-language/schema/raw/master/csl-citation.json"}</w:instrText>
            </w:r>
            <w:r>
              <w:fldChar w:fldCharType="separate"/>
            </w:r>
            <w:r w:rsidRPr="00AB56A7">
              <w:rPr>
                <w:noProof/>
              </w:rPr>
              <w:t>(Ruhinda et al. 2008)</w:t>
            </w:r>
            <w:r>
              <w:fldChar w:fldCharType="end"/>
            </w:r>
          </w:p>
        </w:tc>
      </w:tr>
      <w:tr w:rsidR="00CC021D" w:rsidRPr="007B7749" w14:paraId="683ACF74" w14:textId="77777777" w:rsidTr="009A35D3">
        <w:tc>
          <w:tcPr>
            <w:tcW w:w="5332" w:type="dxa"/>
          </w:tcPr>
          <w:p w14:paraId="0F8E8FD1" w14:textId="51534634" w:rsidR="00CC021D" w:rsidRPr="007B7749" w:rsidRDefault="00CC021D" w:rsidP="00BC5B76">
            <w:r>
              <w:t>‘</w:t>
            </w:r>
            <w:proofErr w:type="gramStart"/>
            <w:r>
              <w:t>head</w:t>
            </w:r>
            <w:proofErr w:type="gramEnd"/>
            <w:r>
              <w:t>_prob_112’</w:t>
            </w:r>
          </w:p>
        </w:tc>
        <w:tc>
          <w:tcPr>
            <w:tcW w:w="2193" w:type="dxa"/>
          </w:tcPr>
          <w:p w14:paraId="6B2FF3E7" w14:textId="422E9F7C" w:rsidR="00CC021D" w:rsidRPr="007B7749" w:rsidRDefault="00CC021D" w:rsidP="00BC5B76">
            <w:r>
              <w:t>0.0455</w:t>
            </w:r>
          </w:p>
        </w:tc>
        <w:tc>
          <w:tcPr>
            <w:tcW w:w="2676" w:type="dxa"/>
          </w:tcPr>
          <w:p w14:paraId="29ACE0DA" w14:textId="41CECD0D" w:rsidR="00CC021D" w:rsidRDefault="00CC021D" w:rsidP="00BC5B76">
            <w:r>
              <w:t>The probability that this person’s head injury is a skull fracture</w:t>
            </w:r>
            <w:r w:rsidR="003F473C">
              <w:t xml:space="preserve"> </w:t>
            </w:r>
            <w:r w:rsidR="003F473C">
              <w:fldChar w:fldCharType="begin" w:fldLock="1"/>
            </w:r>
            <w:r w:rsidR="003F473C">
              <w:instrText>ADDIN CSL_CITATION {"citationItems":[{"id":"ITEM-1","itemData":{"DOI":"10.1016/j.wneu.2017.09.084","ISSN":"18788769","abstract":"Background Trauma accounts for 4.7 million deaths each year, with an estimated 90% of these occurring in low- and middle-income countries (LMICs). Approximately half of trauma-related deaths are caused by central nervous system injury. Because a thorough understanding of traumatic brain injury (TBI) in LMICs is essential to mitigate TBI-related mortality, we established a clinical and radiographic database to characterize TBI in our low-income setting. Methods This is a review of prospectively collected data from Kamuzu Central Hospital, a tertiary care center in the capital of Malawi. All patients admitted from October 2016 through May 2017 with a history of head trauma, altered consciousness, and/or radiographic evidence TBI were included. We performed descriptive statistics, a Cox regression analysis, and a survival analysis. Results There were 280 patients who met inclusion criteria; of these, 80.5% were men. The mean age was 28.8 ± 16.3 years. Median Glasgow Coma Scale (GCS) score was 12 (interquartile range, 8–15). Road traffic crashes constituted the most common injury mechanism (60.7%). There were 148 (52.3%) patients who received a computed tomography scan, with the most common findings being contusions (26.1%). Of the patients, 88 (33.0%) had severe TBI, defined as a GCS score ≤8, of whom 27.6% were intubated and 10.3% received tracheostomies. Overall mortality was 30.9%. Of patients who survived, 80.1% made a good recovery. Female sex was protective, and the only significant predictor of poor functional outcome was presence of severe TBI (hazard ratio, 2.98; 95% confidence interval, 1.79–4.95). Conclusions TBI represents a significant part of the global neurosurgical burden of disease. Implementation of proven in-hospital interventions for these patients is critical to attenuate TBI-related morbidity and mortality.","author":[{"dropping-particle":"","family":"Eaton","given":"Jessica","non-dropping-particle":"","parse-names":false,"suffix":""},{"dropping-particle":"","family":"Hanif","given":"Asma Bilal","non-dropping-particle":"","parse-names":false,"suffix":""},{"dropping-particle":"","family":"Grudziak","given":"Joanna","non-dropping-particle":"","parse-names":false,"suffix":""},{"dropping-particle":"","family":"Charles","given":"Anthony","non-dropping-particle":"","parse-names":false,"suffix":""}],"container-title":"World Neurosurgery","id":"ITEM-1","issued":{"date-parts":[["2017","12","1"]]},"page":"650-655","publisher":"Elsevier Inc.","title":"Epidemiology, Management, and Functional Outcomes of Traumatic Brain Injury in Sub-Saharan Africa","type":"article-journal","volume":"108"},"uris":["http://www.mendeley.com/documents/?uuid=6a43943e-a11d-432e-b357-ccf32a4ba38e"]}],"mendeley":{"formattedCitation":"(Eaton et al. 2017)","plainTextFormattedCitation":"(Eaton et al. 2017)","previouslyFormattedCitation":"(Eaton et al. 2017)"},"properties":{"noteIndex":0},"schema":"https://github.com/citation-style-language/schema/raw/master/csl-citation.json"}</w:instrText>
            </w:r>
            <w:r w:rsidR="003F473C">
              <w:fldChar w:fldCharType="separate"/>
            </w:r>
            <w:r w:rsidR="003F473C" w:rsidRPr="00725574">
              <w:rPr>
                <w:noProof/>
              </w:rPr>
              <w:t>(Eaton et al. 2017)</w:t>
            </w:r>
            <w:r w:rsidR="003F473C">
              <w:fldChar w:fldCharType="end"/>
            </w:r>
            <w:r w:rsidR="003F473C">
              <w:t>.</w:t>
            </w:r>
          </w:p>
        </w:tc>
      </w:tr>
      <w:tr w:rsidR="00CC021D" w:rsidRPr="007B7749" w14:paraId="0506275E" w14:textId="77777777" w:rsidTr="009A35D3">
        <w:tc>
          <w:tcPr>
            <w:tcW w:w="5332" w:type="dxa"/>
          </w:tcPr>
          <w:p w14:paraId="13802401" w14:textId="7C8C8D5C" w:rsidR="00CC021D" w:rsidRDefault="00CC021D" w:rsidP="00CC021D">
            <w:r>
              <w:t>‘</w:t>
            </w:r>
            <w:proofErr w:type="gramStart"/>
            <w:r>
              <w:t>head</w:t>
            </w:r>
            <w:proofErr w:type="gramEnd"/>
            <w:r>
              <w:t>_prob_113’</w:t>
            </w:r>
          </w:p>
        </w:tc>
        <w:tc>
          <w:tcPr>
            <w:tcW w:w="2193" w:type="dxa"/>
          </w:tcPr>
          <w:p w14:paraId="35F2013F" w14:textId="2C49A6FB" w:rsidR="00CC021D" w:rsidRDefault="00CC021D" w:rsidP="00CC021D">
            <w:r>
              <w:t>0.0045</w:t>
            </w:r>
          </w:p>
        </w:tc>
        <w:tc>
          <w:tcPr>
            <w:tcW w:w="2676" w:type="dxa"/>
          </w:tcPr>
          <w:p w14:paraId="2026A149" w14:textId="4D2E9773" w:rsidR="00CC021D" w:rsidRDefault="00CC021D" w:rsidP="00CC021D">
            <w:r>
              <w:t>The probability that this person’s head injury is a basilar skull fracture</w:t>
            </w:r>
            <w:r w:rsidR="003F473C">
              <w:t xml:space="preserve"> </w:t>
            </w:r>
            <w:r w:rsidR="003F473C">
              <w:fldChar w:fldCharType="begin" w:fldLock="1"/>
            </w:r>
            <w:r w:rsidR="003F473C">
              <w:instrText>ADDIN CSL_CITATION {"citationItems":[{"id":"ITEM-1","itemData":{"DOI":"10.1016/j.wneu.2017.09.084","ISSN":"18788769","abstract":"Background Trauma accounts for 4.7 million deaths each year, with an estimated 90% of these occurring in low- and middle-income countries (LMICs). Approximately half of trauma-related deaths are caused by central nervous system injury. Because a thorough understanding of traumatic brain injury (TBI) in LMICs is essential to mitigate TBI-related mortality, we established a clinical and radiographic database to characterize TBI in our low-income setting. Methods This is a review of prospectively collected data from Kamuzu Central Hospital, a tertiary care center in the capital of Malawi. All patients admitted from October 2016 through May 2017 with a history of head trauma, altered consciousness, and/or radiographic evidence TBI were included. We performed descriptive statistics, a Cox regression analysis, and a survival analysis. Results There were 280 patients who met inclusion criteria; of these, 80.5% were men. The mean age was 28.8 ± 16.3 years. Median Glasgow Coma Scale (GCS) score was 12 (interquartile range, 8–15). Road traffic crashes constituted the most common injury mechanism (60.7%). There were 148 (52.3%) patients who received a computed tomography scan, with the most common findings being contusions (26.1%). Of the patients, 88 (33.0%) had severe TBI, defined as a GCS score ≤8, of whom 27.6% were intubated and 10.3% received tracheostomies. Overall mortality was 30.9%. Of patients who survived, 80.1% made a good recovery. Female sex was protective, and the only significant predictor of poor functional outcome was presence of severe TBI (hazard ratio, 2.98; 95% confidence interval, 1.79–4.95). Conclusions TBI represents a significant part of the global neurosurgical burden of disease. Implementation of proven in-hospital interventions for these patients is critical to attenuate TBI-related morbidity and mortality.","author":[{"dropping-particle":"","family":"Eaton","given":"Jessica","non-dropping-particle":"","parse-names":false,"suffix":""},{"dropping-particle":"","family":"Hanif","given":"Asma Bilal","non-dropping-particle":"","parse-names":false,"suffix":""},{"dropping-particle":"","family":"Grudziak","given":"Joanna","non-dropping-particle":"","parse-names":false,"suffix":""},{"dropping-particle":"","family":"Charles","given":"Anthony","non-dropping-particle":"","parse-names":false,"suffix":""}],"container-title":"World Neurosurgery","id":"ITEM-1","issued":{"date-parts":[["2017","12","1"]]},"page":"650-655","publisher":"Elsevier Inc.","title":"Epidemiology, Management, and Functional Outcomes of Traumatic Brain Injury in Sub-Saharan Africa","type":"article-journal","volume":"108"},"uris":["http://www.mendeley.com/documents/?uuid=6a43943e-a11d-432e-b357-ccf32a4ba38e"]}],"mendeley":{"formattedCitation":"(Eaton et al. 2017)","plainTextFormattedCitation":"(Eaton et al. 2017)","previouslyFormattedCitation":"(Eaton et al. 2017)"},"properties":{"noteIndex":0},"schema":"https://github.com/citation-style-language/schema/raw/master/csl-citation.json"}</w:instrText>
            </w:r>
            <w:r w:rsidR="003F473C">
              <w:fldChar w:fldCharType="separate"/>
            </w:r>
            <w:r w:rsidR="003F473C" w:rsidRPr="00725574">
              <w:rPr>
                <w:noProof/>
              </w:rPr>
              <w:t>(Eaton et al. 2017)</w:t>
            </w:r>
            <w:r w:rsidR="003F473C">
              <w:fldChar w:fldCharType="end"/>
            </w:r>
          </w:p>
        </w:tc>
      </w:tr>
      <w:tr w:rsidR="00CC021D" w:rsidRPr="007B7749" w14:paraId="0E254BBB" w14:textId="77777777" w:rsidTr="009A35D3">
        <w:tc>
          <w:tcPr>
            <w:tcW w:w="5332" w:type="dxa"/>
          </w:tcPr>
          <w:p w14:paraId="09A1D274" w14:textId="488E9B7C" w:rsidR="00CC021D" w:rsidRDefault="00CC021D" w:rsidP="00CC021D">
            <w:r>
              <w:t>‘</w:t>
            </w:r>
            <w:proofErr w:type="gramStart"/>
            <w:r w:rsidRPr="00CC021D">
              <w:t>head</w:t>
            </w:r>
            <w:proofErr w:type="gramEnd"/>
            <w:r w:rsidRPr="00CC021D">
              <w:t>_prob_133a</w:t>
            </w:r>
            <w:r>
              <w:t>’</w:t>
            </w:r>
          </w:p>
        </w:tc>
        <w:tc>
          <w:tcPr>
            <w:tcW w:w="2193" w:type="dxa"/>
          </w:tcPr>
          <w:p w14:paraId="2013653D" w14:textId="7AF654CA" w:rsidR="00CC021D" w:rsidRDefault="00CC021D" w:rsidP="00CC021D">
            <w:r w:rsidRPr="00CC021D">
              <w:t>0.09149906</w:t>
            </w:r>
          </w:p>
        </w:tc>
        <w:tc>
          <w:tcPr>
            <w:tcW w:w="2676" w:type="dxa"/>
          </w:tcPr>
          <w:p w14:paraId="231F985F" w14:textId="7155E48C" w:rsidR="00CC021D" w:rsidRDefault="00CC021D" w:rsidP="00CC021D">
            <w:r>
              <w:t xml:space="preserve">The probability that this person’s head injury is a </w:t>
            </w:r>
            <w:r w:rsidR="00C54FD2">
              <w:t xml:space="preserve">Subarachnoid hematoma </w:t>
            </w:r>
            <w:r w:rsidR="00C54FD2">
              <w:fldChar w:fldCharType="begin" w:fldLock="1"/>
            </w:r>
            <w:r w:rsidR="00C54FD2">
              <w:instrText>ADDIN CSL_CITATION {"citationItems":[{"id":"ITEM-1","itemData":{"ISSN":"1943-2461","PMID":"21050606","abstract":"The Abbreviated Injury Scale (AIS) is commonly used to score injury severity and describe types of injuries. In 2005, the AIS-Head section was revised to capture more detailed information about head injuries and to better reflect their clinical severity, but the impact of these changes is largely unknown. The purpose of this study was to compare AIS-1998 and AIS-2005 coding of traumatic brain injuries (TBI) using medical records at a single Level I trauma center. We included patients with severe TBI (Glasgow Coma Scale 3-8) after blunt injury, excluding those who were missing medical records. Detailed descriptions of injuries were collected, then manually coded into AIS-1998 and AIS-2005 by the same Certified AIS Specialist. Compared to AIS-1998, AIS-2005 coded the same injuries with lower severity scores [p&lt;0.01] and with decreased mean and maximum AIS-Head scores [p&lt;0.01]. Of the types of traumatic brain injuries, most of the changes occurred among cerebellar and cerebral injuries. Traumatic hypoxic brain injury secondary to systemic dysfunction was captured by AIS-2005 but not by AIS-1998. However, AIS-2005 captured fewer loss of consciousness cases due to changes in criteria for coding concussive injury. In conclusion, changes from AIS-1998 to AIS-2005 result in significant differences in severity scores and types of injuries captured. This may complicate future TBI research by precluding direct comparison to datasets using AIS-1998. TBIs should be coded into the same AIS-version for comparison or evaluation of trends, and specify which AIS-version is used.","author":[{"dropping-particle":"","family":"Carroll","given":"Christopher P","non-dropping-particle":"","parse-names":false,"suffix":""},{"dropping-particle":"","family":"Cochran","given":"Joseph A","non-dropping-particle":"","parse-names":false,"suffix":""},{"dropping-particle":"","family":"Price","given":"Janet P","non-dropping-particle":"","parse-names":false,"suffix":""},{"dropping-particle":"","family":"Guse","given":"Clare E","non-dropping-particle":"","parse-names":false,"suffix":""},{"dropping-particle":"","family":"Wang","given":"Marjorie C","non-dropping-particle":"","parse-names":false,"suffix":""}],"container-title":"Annals of Advances in Automotive Medicine - 54th Annual Scientific Conference","id":"ITEM-1","issued":{"date-parts":[["2010"]]},"page":"233-238","title":"The AIS-2005 revision in severe traumatic brain injury: Mission accomplished or problems for future research?","type":"paper-conference"},"uris":["http://www.mendeley.com/documents/?uuid=494f48db-9c31-33e3-9cf9-35395ee994e3"]},{"id":"ITEM-2","itemData":{"ISSN":"15710661","abstract":"The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GHDx","type":"article-journal"},"uris":["http://www.mendeley.com/documents/?uuid=332eefb7-f956-486f-a7e0-95858fee8e38"]}],"mendeley":{"formattedCitation":"(Carroll et al. 2010; Global Health Data 2017)","plainTextFormattedCitation":"(Carroll et al. 2010; Global Health Data 2017)","previouslyFormattedCitation":"(Carroll et al. 2010; Global Health Data 2017)"},"properties":{"noteIndex":0},"schema":"https://github.com/citation-style-language/schema/raw/master/csl-citation.json"}</w:instrText>
            </w:r>
            <w:r w:rsidR="00C54FD2">
              <w:fldChar w:fldCharType="separate"/>
            </w:r>
            <w:r w:rsidR="00C54FD2" w:rsidRPr="00C54FD2">
              <w:rPr>
                <w:noProof/>
              </w:rPr>
              <w:t>(Carroll et al. 2010; Global Health Data 2017)</w:t>
            </w:r>
            <w:r w:rsidR="00C54FD2">
              <w:fldChar w:fldCharType="end"/>
            </w:r>
            <w:r w:rsidR="00C54FD2">
              <w:t xml:space="preserve"> </w:t>
            </w:r>
          </w:p>
        </w:tc>
      </w:tr>
      <w:tr w:rsidR="00CC021D" w:rsidRPr="007B7749" w14:paraId="5A08BC7B" w14:textId="77777777" w:rsidTr="009A35D3">
        <w:tc>
          <w:tcPr>
            <w:tcW w:w="5332" w:type="dxa"/>
          </w:tcPr>
          <w:p w14:paraId="2F920A43" w14:textId="3F3FBA1A" w:rsidR="00CC021D" w:rsidRDefault="00CC021D" w:rsidP="00CC021D">
            <w:r>
              <w:t>‘</w:t>
            </w:r>
            <w:proofErr w:type="gramStart"/>
            <w:r w:rsidRPr="00CC021D">
              <w:t>head</w:t>
            </w:r>
            <w:proofErr w:type="gramEnd"/>
            <w:r w:rsidRPr="00CC021D">
              <w:t>_prob_133</w:t>
            </w:r>
            <w:r>
              <w:t>b’</w:t>
            </w:r>
          </w:p>
        </w:tc>
        <w:tc>
          <w:tcPr>
            <w:tcW w:w="2193" w:type="dxa"/>
          </w:tcPr>
          <w:p w14:paraId="10A0709A" w14:textId="6A66E044" w:rsidR="00CC021D" w:rsidRDefault="00CC021D" w:rsidP="00CC021D">
            <w:r w:rsidRPr="00CC021D">
              <w:t>0.301946898</w:t>
            </w:r>
          </w:p>
        </w:tc>
        <w:tc>
          <w:tcPr>
            <w:tcW w:w="2676" w:type="dxa"/>
          </w:tcPr>
          <w:p w14:paraId="760C89A0" w14:textId="7EDFD16A" w:rsidR="00CC021D" w:rsidRDefault="00CC021D" w:rsidP="00CC021D">
            <w:r>
              <w:t xml:space="preserve">The probability that this person’s head injury is a </w:t>
            </w:r>
            <w:r w:rsidR="00C54FD2">
              <w:t xml:space="preserve">Brain contusion </w:t>
            </w:r>
            <w:r w:rsidR="00C54FD2">
              <w:fldChar w:fldCharType="begin" w:fldLock="1"/>
            </w:r>
            <w:r w:rsidR="00C54FD2">
              <w:instrText>ADDIN CSL_CITATION {"citationItems":[{"id":"ITEM-1","itemData":{"ISSN":"1943-2461","PMID":"21050606","abstract":"The Abbreviated Injury Scale (AIS) is commonly used to score injury severity and describe types of injuries. In 2005, the AIS-Head section was revised to capture more detailed information about head injuries and to better reflect their clinical severity, but the impact of these changes is largely unknown. The purpose of this study was to compare AIS-1998 and AIS-2005 coding of traumatic brain injuries (TBI) using medical records at a single Level I trauma center. We included patients with severe TBI (Glasgow Coma Scale 3-8) after blunt injury, excluding those who were missing medical records. Detailed descriptions of injuries were collected, then manually coded into AIS-1998 and AIS-2005 by the same Certified AIS Specialist. Compared to AIS-1998, AIS-2005 coded the same injuries with lower severity scores [p&lt;0.01] and with decreased mean and maximum AIS-Head scores [p&lt;0.01]. Of the types of traumatic brain injuries, most of the changes occurred among cerebellar and cerebral injuries. Traumatic hypoxic brain injury secondary to systemic dysfunction was captured by AIS-2005 but not by AIS-1998. However, AIS-2005 captured fewer loss of consciousness cases due to changes in criteria for coding concussive injury. In conclusion, changes from AIS-1998 to AIS-2005 result in significant differences in severity scores and types of injuries captured. This may complicate future TBI research by precluding direct comparison to datasets using AIS-1998. TBIs should be coded into the same AIS-version for comparison or evaluation of trends, and specify which AIS-version is used.","author":[{"dropping-particle":"","family":"Carroll","given":"Christopher P","non-dropping-particle":"","parse-names":false,"suffix":""},{"dropping-particle":"","family":"Cochran","given":"Joseph A","non-dropping-particle":"","parse-names":false,"suffix":""},{"dropping-particle":"","family":"Price","given":"Janet P","non-dropping-particle":"","parse-names":false,"suffix":""},{"dropping-particle":"","family":"Guse","given":"Clare E","non-dropping-particle":"","parse-names":false,"suffix":""},{"dropping-particle":"","family":"Wang","given":"Marjorie C","non-dropping-particle":"","parse-names":false,"suffix":""}],"container-title":"Annals of Advances in Automotive Medicine - 54th Annual Scientific Conference","id":"ITEM-1","issued":{"date-parts":[["2010"]]},"page":"233-238","title":"The AIS-2005 revision in severe traumatic brain injury: Mission accomplished or problems for future research?","type":"paper-conference"},"uris":["http://www.mendeley.com/documents/?uuid=494f48db-9c31-33e3-9cf9-35395ee994e3"]},{"id":"ITEM-2","itemData":{"ISSN":"15710661","abstract":"The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GHDx","type":"article-journal"},"uris":["http://www.mendeley.com/documents/?uuid=332eefb7-f956-486f-a7e0-95858fee8e38"]}],"mendeley":{"formattedCitation":"(Carroll et al. 2010; Global Health Data 2017)","plainTextFormattedCitation":"(Carroll et al. 2010; Global Health Data 2017)","previouslyFormattedCitation":"(Carroll et al. 2010; Global Health Data 2017)"},"properties":{"noteIndex":0},"schema":"https://github.com/citation-style-language/schema/raw/master/csl-citation.json"}</w:instrText>
            </w:r>
            <w:r w:rsidR="00C54FD2">
              <w:fldChar w:fldCharType="separate"/>
            </w:r>
            <w:r w:rsidR="00C54FD2" w:rsidRPr="00C54FD2">
              <w:rPr>
                <w:noProof/>
              </w:rPr>
              <w:t xml:space="preserve">(Carroll et </w:t>
            </w:r>
            <w:r w:rsidR="00C54FD2" w:rsidRPr="00C54FD2">
              <w:rPr>
                <w:noProof/>
              </w:rPr>
              <w:lastRenderedPageBreak/>
              <w:t>al. 2010; Global Health Data 2017)</w:t>
            </w:r>
            <w:r w:rsidR="00C54FD2">
              <w:fldChar w:fldCharType="end"/>
            </w:r>
          </w:p>
        </w:tc>
      </w:tr>
      <w:tr w:rsidR="00CC021D" w:rsidRPr="007B7749" w14:paraId="225FA676" w14:textId="77777777" w:rsidTr="009A35D3">
        <w:tc>
          <w:tcPr>
            <w:tcW w:w="5332" w:type="dxa"/>
          </w:tcPr>
          <w:p w14:paraId="1C33902E" w14:textId="64EE3134" w:rsidR="00CC021D" w:rsidRDefault="00CC021D" w:rsidP="00CC021D">
            <w:r>
              <w:lastRenderedPageBreak/>
              <w:t>‘</w:t>
            </w:r>
            <w:proofErr w:type="gramStart"/>
            <w:r w:rsidRPr="00CC021D">
              <w:t>head</w:t>
            </w:r>
            <w:proofErr w:type="gramEnd"/>
            <w:r w:rsidRPr="00CC021D">
              <w:t>_prob_133</w:t>
            </w:r>
            <w:r>
              <w:t>c’</w:t>
            </w:r>
          </w:p>
        </w:tc>
        <w:tc>
          <w:tcPr>
            <w:tcW w:w="2193" w:type="dxa"/>
          </w:tcPr>
          <w:p w14:paraId="012EF1DB" w14:textId="23184E5B" w:rsidR="00CC021D" w:rsidRDefault="00CC021D" w:rsidP="00CC021D">
            <w:r w:rsidRPr="00CC021D">
              <w:t>0.013724859</w:t>
            </w:r>
          </w:p>
        </w:tc>
        <w:tc>
          <w:tcPr>
            <w:tcW w:w="2676" w:type="dxa"/>
          </w:tcPr>
          <w:p w14:paraId="01011A6E" w14:textId="0264813A" w:rsidR="00CC021D" w:rsidRDefault="00CC021D" w:rsidP="00CC021D">
            <w:r>
              <w:t xml:space="preserve">The probability that this person’s head injury is a </w:t>
            </w:r>
            <w:r w:rsidR="00C54FD2">
              <w:t xml:space="preserve">Intraventricular haemorrhage </w:t>
            </w:r>
            <w:r w:rsidR="00C54FD2">
              <w:fldChar w:fldCharType="begin" w:fldLock="1"/>
            </w:r>
            <w:r w:rsidR="00C54FD2">
              <w:instrText>ADDIN CSL_CITATION {"citationItems":[{"id":"ITEM-1","itemData":{"ISSN":"1943-2461","PMID":"21050606","abstract":"The Abbreviated Injury Scale (AIS) is commonly used to score injury severity and describe types of injuries. In 2005, the AIS-Head section was revised to capture more detailed information about head injuries and to better reflect their clinical severity, but the impact of these changes is largely unknown. The purpose of this study was to compare AIS-1998 and AIS-2005 coding of traumatic brain injuries (TBI) using medical records at a single Level I trauma center. We included patients with severe TBI (Glasgow Coma Scale 3-8) after blunt injury, excluding those who were missing medical records. Detailed descriptions of injuries were collected, then manually coded into AIS-1998 and AIS-2005 by the same Certified AIS Specialist. Compared to AIS-1998, AIS-2005 coded the same injuries with lower severity scores [p&lt;0.01] and with decreased mean and maximum AIS-Head scores [p&lt;0.01]. Of the types of traumatic brain injuries, most of the changes occurred among cerebellar and cerebral injuries. Traumatic hypoxic brain injury secondary to systemic dysfunction was captured by AIS-2005 but not by AIS-1998. However, AIS-2005 captured fewer loss of consciousness cases due to changes in criteria for coding concussive injury. In conclusion, changes from AIS-1998 to AIS-2005 result in significant differences in severity scores and types of injuries captured. This may complicate future TBI research by precluding direct comparison to datasets using AIS-1998. TBIs should be coded into the same AIS-version for comparison or evaluation of trends, and specify which AIS-version is used.","author":[{"dropping-particle":"","family":"Carroll","given":"Christopher P","non-dropping-particle":"","parse-names":false,"suffix":""},{"dropping-particle":"","family":"Cochran","given":"Joseph A","non-dropping-particle":"","parse-names":false,"suffix":""},{"dropping-particle":"","family":"Price","given":"Janet P","non-dropping-particle":"","parse-names":false,"suffix":""},{"dropping-particle":"","family":"Guse","given":"Clare E","non-dropping-particle":"","parse-names":false,"suffix":""},{"dropping-particle":"","family":"Wang","given":"Marjorie C","non-dropping-particle":"","parse-names":false,"suffix":""}],"container-title":"Annals of Advances in Automotive Medicine - 54th Annual Scientific Conference","id":"ITEM-1","issued":{"date-parts":[["2010"]]},"page":"233-238","title":"The AIS-2005 revision in severe traumatic brain injury: Mission accomplished or problems for future research?","type":"paper-conference"},"uris":["http://www.mendeley.com/documents/?uuid=494f48db-9c31-33e3-9cf9-35395ee994e3"]},{"id":"ITEM-2","itemData":{"ISSN":"15710661","abstract":"The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GHDx","type":"article-journal"},"uris":["http://www.mendeley.com/documents/?uuid=332eefb7-f956-486f-a7e0-95858fee8e38"]}],"mendeley":{"formattedCitation":"(Carroll et al. 2010; Global Health Data 2017)","plainTextFormattedCitation":"(Carroll et al. 2010; Global Health Data 2017)","previouslyFormattedCitation":"(Carroll et al. 2010; Global Health Data 2017)"},"properties":{"noteIndex":0},"schema":"https://github.com/citation-style-language/schema/raw/master/csl-citation.json"}</w:instrText>
            </w:r>
            <w:r w:rsidR="00C54FD2">
              <w:fldChar w:fldCharType="separate"/>
            </w:r>
            <w:r w:rsidR="00C54FD2" w:rsidRPr="00C54FD2">
              <w:rPr>
                <w:noProof/>
              </w:rPr>
              <w:t>(Carroll et al. 2010; Global Health Data 2017)</w:t>
            </w:r>
            <w:r w:rsidR="00C54FD2">
              <w:fldChar w:fldCharType="end"/>
            </w:r>
          </w:p>
        </w:tc>
      </w:tr>
      <w:tr w:rsidR="00CC021D" w:rsidRPr="007B7749" w14:paraId="484613A2" w14:textId="77777777" w:rsidTr="009A35D3">
        <w:tc>
          <w:tcPr>
            <w:tcW w:w="5332" w:type="dxa"/>
          </w:tcPr>
          <w:p w14:paraId="4A81BA31" w14:textId="2B9374B3" w:rsidR="00CC021D" w:rsidRDefault="00CC021D" w:rsidP="00CC021D">
            <w:r>
              <w:t>‘</w:t>
            </w:r>
            <w:proofErr w:type="gramStart"/>
            <w:r w:rsidRPr="00CC021D">
              <w:t>head</w:t>
            </w:r>
            <w:proofErr w:type="gramEnd"/>
            <w:r w:rsidRPr="00CC021D">
              <w:t>_prob_133</w:t>
            </w:r>
            <w:r>
              <w:t>d’</w:t>
            </w:r>
          </w:p>
        </w:tc>
        <w:tc>
          <w:tcPr>
            <w:tcW w:w="2193" w:type="dxa"/>
          </w:tcPr>
          <w:p w14:paraId="6DD0D9A1" w14:textId="5AC4518F" w:rsidR="00CC021D" w:rsidRDefault="00CC021D" w:rsidP="00CC021D">
            <w:r w:rsidRPr="00CC021D">
              <w:t>0.050324483</w:t>
            </w:r>
          </w:p>
        </w:tc>
        <w:tc>
          <w:tcPr>
            <w:tcW w:w="2676" w:type="dxa"/>
          </w:tcPr>
          <w:p w14:paraId="0039E656" w14:textId="7373C90B" w:rsidR="00CC021D" w:rsidRDefault="00CC021D" w:rsidP="00CC021D">
            <w:r>
              <w:t xml:space="preserve">The probability that this person’s head injury is a </w:t>
            </w:r>
            <w:proofErr w:type="spellStart"/>
            <w:r w:rsidR="00C54FD2">
              <w:t>Subgaleal</w:t>
            </w:r>
            <w:proofErr w:type="spellEnd"/>
            <w:r w:rsidR="00C54FD2">
              <w:t xml:space="preserve"> hematoma </w:t>
            </w:r>
            <w:r w:rsidR="00C54FD2">
              <w:fldChar w:fldCharType="begin" w:fldLock="1"/>
            </w:r>
            <w:r w:rsidR="00C54FD2">
              <w:instrText>ADDIN CSL_CITATION {"citationItems":[{"id":"ITEM-1","itemData":{"ISSN":"1943-2461","PMID":"21050606","abstract":"The Abbreviated Injury Scale (AIS) is commonly used to score injury severity and describe types of injuries. In 2005, the AIS-Head section was revised to capture more detailed information about head injuries and to better reflect their clinical severity, but the impact of these changes is largely unknown. The purpose of this study was to compare AIS-1998 and AIS-2005 coding of traumatic brain injuries (TBI) using medical records at a single Level I trauma center. We included patients with severe TBI (Glasgow Coma Scale 3-8) after blunt injury, excluding those who were missing medical records. Detailed descriptions of injuries were collected, then manually coded into AIS-1998 and AIS-2005 by the same Certified AIS Specialist. Compared to AIS-1998, AIS-2005 coded the same injuries with lower severity scores [p&lt;0.01] and with decreased mean and maximum AIS-Head scores [p&lt;0.01]. Of the types of traumatic brain injuries, most of the changes occurred among cerebellar and cerebral injuries. Traumatic hypoxic brain injury secondary to systemic dysfunction was captured by AIS-2005 but not by AIS-1998. However, AIS-2005 captured fewer loss of consciousness cases due to changes in criteria for coding concussive injury. In conclusion, changes from AIS-1998 to AIS-2005 result in significant differences in severity scores and types of injuries captured. This may complicate future TBI research by precluding direct comparison to datasets using AIS-1998. TBIs should be coded into the same AIS-version for comparison or evaluation of trends, and specify which AIS-version is used.","author":[{"dropping-particle":"","family":"Carroll","given":"Christopher P","non-dropping-particle":"","parse-names":false,"suffix":""},{"dropping-particle":"","family":"Cochran","given":"Joseph A","non-dropping-particle":"","parse-names":false,"suffix":""},{"dropping-particle":"","family":"Price","given":"Janet P","non-dropping-particle":"","parse-names":false,"suffix":""},{"dropping-particle":"","family":"Guse","given":"Clare E","non-dropping-particle":"","parse-names":false,"suffix":""},{"dropping-particle":"","family":"Wang","given":"Marjorie C","non-dropping-particle":"","parse-names":false,"suffix":""}],"container-title":"Annals of Advances in Automotive Medicine - 54th Annual Scientific Conference","id":"ITEM-1","issued":{"date-parts":[["2010"]]},"page":"233-238","title":"The AIS-2005 revision in severe traumatic brain injury: Mission accomplished or problems for future research?","type":"paper-conference"},"uris":["http://www.mendeley.com/documents/?uuid=494f48db-9c31-33e3-9cf9-35395ee994e3"]},{"id":"ITEM-2","itemData":{"ISSN":"15710661","abstract":"The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GHDx","type":"article-journal"},"uris":["http://www.mendeley.com/documents/?uuid=332eefb7-f956-486f-a7e0-95858fee8e38"]}],"mendeley":{"formattedCitation":"(Carroll et al. 2010; Global Health Data 2017)","plainTextFormattedCitation":"(Carroll et al. 2010; Global Health Data 2017)","previouslyFormattedCitation":"(Carroll et al. 2010; Global Health Data 2017)"},"properties":{"noteIndex":0},"schema":"https://github.com/citation-style-language/schema/raw/master/csl-citation.json"}</w:instrText>
            </w:r>
            <w:r w:rsidR="00C54FD2">
              <w:fldChar w:fldCharType="separate"/>
            </w:r>
            <w:r w:rsidR="00C54FD2" w:rsidRPr="00C54FD2">
              <w:rPr>
                <w:noProof/>
              </w:rPr>
              <w:t>(Carroll et al. 2010; Global Health Data 2017)</w:t>
            </w:r>
            <w:r w:rsidR="00C54FD2">
              <w:fldChar w:fldCharType="end"/>
            </w:r>
          </w:p>
        </w:tc>
      </w:tr>
      <w:tr w:rsidR="00CC021D" w:rsidRPr="007B7749" w14:paraId="0112A37E" w14:textId="77777777" w:rsidTr="009A35D3">
        <w:tc>
          <w:tcPr>
            <w:tcW w:w="5332" w:type="dxa"/>
          </w:tcPr>
          <w:p w14:paraId="78708352" w14:textId="71D5396F" w:rsidR="00CC021D" w:rsidRDefault="00CC021D" w:rsidP="00CC021D">
            <w:r>
              <w:t>‘</w:t>
            </w:r>
            <w:proofErr w:type="gramStart"/>
            <w:r w:rsidRPr="00CC021D">
              <w:t>head</w:t>
            </w:r>
            <w:proofErr w:type="gramEnd"/>
            <w:r w:rsidRPr="00CC021D">
              <w:t>_prob_134a</w:t>
            </w:r>
            <w:r>
              <w:t>’</w:t>
            </w:r>
          </w:p>
        </w:tc>
        <w:tc>
          <w:tcPr>
            <w:tcW w:w="2193" w:type="dxa"/>
          </w:tcPr>
          <w:p w14:paraId="0F6AE018" w14:textId="24DA068D" w:rsidR="00CC021D" w:rsidRPr="00CC021D" w:rsidRDefault="00CC021D" w:rsidP="00CC021D">
            <w:r w:rsidRPr="00CC021D">
              <w:t>0.086670324</w:t>
            </w:r>
          </w:p>
        </w:tc>
        <w:tc>
          <w:tcPr>
            <w:tcW w:w="2676" w:type="dxa"/>
          </w:tcPr>
          <w:p w14:paraId="1223C393" w14:textId="2BA07E1C" w:rsidR="00CC021D" w:rsidRDefault="00CC021D" w:rsidP="00CC021D">
            <w:r>
              <w:t xml:space="preserve">The probability that this person’s head injury is </w:t>
            </w:r>
            <w:proofErr w:type="spellStart"/>
            <w:r>
              <w:t>a</w:t>
            </w:r>
            <w:proofErr w:type="spellEnd"/>
            <w:r>
              <w:t xml:space="preserve"> </w:t>
            </w:r>
            <w:r w:rsidR="00C54FD2">
              <w:t xml:space="preserve">Epidural hematoma </w:t>
            </w:r>
            <w:r w:rsidR="00C54FD2">
              <w:fldChar w:fldCharType="begin" w:fldLock="1"/>
            </w:r>
            <w:r w:rsidR="00C54FD2">
              <w:instrText>ADDIN CSL_CITATION {"citationItems":[{"id":"ITEM-1","itemData":{"ISSN":"1943-2461","PMID":"21050606","abstract":"The Abbreviated Injury Scale (AIS) is commonly used to score injury severity and describe types of injuries. In 2005, the AIS-Head section was revised to capture more detailed information about head injuries and to better reflect their clinical severity, but the impact of these changes is largely unknown. The purpose of this study was to compare AIS-1998 and AIS-2005 coding of traumatic brain injuries (TBI) using medical records at a single Level I trauma center. We included patients with severe TBI (Glasgow Coma Scale 3-8) after blunt injury, excluding those who were missing medical records. Detailed descriptions of injuries were collected, then manually coded into AIS-1998 and AIS-2005 by the same Certified AIS Specialist. Compared to AIS-1998, AIS-2005 coded the same injuries with lower severity scores [p&lt;0.01] and with decreased mean and maximum AIS-Head scores [p&lt;0.01]. Of the types of traumatic brain injuries, most of the changes occurred among cerebellar and cerebral injuries. Traumatic hypoxic brain injury secondary to systemic dysfunction was captured by AIS-2005 but not by AIS-1998. However, AIS-2005 captured fewer loss of consciousness cases due to changes in criteria for coding concussive injury. In conclusion, changes from AIS-1998 to AIS-2005 result in significant differences in severity scores and types of injuries captured. This may complicate future TBI research by precluding direct comparison to datasets using AIS-1998. TBIs should be coded into the same AIS-version for comparison or evaluation of trends, and specify which AIS-version is used.","author":[{"dropping-particle":"","family":"Carroll","given":"Christopher P","non-dropping-particle":"","parse-names":false,"suffix":""},{"dropping-particle":"","family":"Cochran","given":"Joseph A","non-dropping-particle":"","parse-names":false,"suffix":""},{"dropping-particle":"","family":"Price","given":"Janet P","non-dropping-particle":"","parse-names":false,"suffix":""},{"dropping-particle":"","family":"Guse","given":"Clare E","non-dropping-particle":"","parse-names":false,"suffix":""},{"dropping-particle":"","family":"Wang","given":"Marjorie C","non-dropping-particle":"","parse-names":false,"suffix":""}],"container-title":"Annals of Advances in Automotive Medicine - 54th Annual Scientific Conference","id":"ITEM-1","issued":{"date-parts":[["2010"]]},"page":"233-238","title":"The AIS-2005 revision in severe traumatic brain injury: Mission accomplished or problems for future research?","type":"paper-conference"},"uris":["http://www.mendeley.com/documents/?uuid=494f48db-9c31-33e3-9cf9-35395ee994e3"]},{"id":"ITEM-2","itemData":{"ISSN":"15710661","abstract":"The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GHDx","type":"article-journal"},"uris":["http://www.mendeley.com/documents/?uuid=332eefb7-f956-486f-a7e0-95858fee8e38"]}],"mendeley":{"formattedCitation":"(Carroll et al. 2010; Global Health Data 2017)","plainTextFormattedCitation":"(Carroll et al. 2010; Global Health Data 2017)","previouslyFormattedCitation":"(Carroll et al. 2010; Global Health Data 2017)"},"properties":{"noteIndex":0},"schema":"https://github.com/citation-style-language/schema/raw/master/csl-citation.json"}</w:instrText>
            </w:r>
            <w:r w:rsidR="00C54FD2">
              <w:fldChar w:fldCharType="separate"/>
            </w:r>
            <w:r w:rsidR="00C54FD2" w:rsidRPr="00C54FD2">
              <w:rPr>
                <w:noProof/>
              </w:rPr>
              <w:t>(Carroll et al. 2010; Global Health Data 2017)</w:t>
            </w:r>
            <w:r w:rsidR="00C54FD2">
              <w:fldChar w:fldCharType="end"/>
            </w:r>
          </w:p>
        </w:tc>
      </w:tr>
      <w:tr w:rsidR="00CC021D" w:rsidRPr="007B7749" w14:paraId="552C6E51" w14:textId="77777777" w:rsidTr="009A35D3">
        <w:tc>
          <w:tcPr>
            <w:tcW w:w="5332" w:type="dxa"/>
          </w:tcPr>
          <w:p w14:paraId="4316B805" w14:textId="3B9C25BF" w:rsidR="00CC021D" w:rsidRDefault="00CC021D" w:rsidP="00CC021D">
            <w:r>
              <w:t>‘</w:t>
            </w:r>
            <w:proofErr w:type="gramStart"/>
            <w:r w:rsidRPr="00CC021D">
              <w:t>head</w:t>
            </w:r>
            <w:proofErr w:type="gramEnd"/>
            <w:r w:rsidRPr="00CC021D">
              <w:t>_prob_134</w:t>
            </w:r>
            <w:r>
              <w:t>b’</w:t>
            </w:r>
          </w:p>
        </w:tc>
        <w:tc>
          <w:tcPr>
            <w:tcW w:w="2193" w:type="dxa"/>
          </w:tcPr>
          <w:p w14:paraId="599E67D7" w14:textId="35A0621D" w:rsidR="00CC021D" w:rsidRPr="00CC021D" w:rsidRDefault="00CC021D" w:rsidP="00CC021D">
            <w:r w:rsidRPr="00CC021D">
              <w:t>0.080003376</w:t>
            </w:r>
          </w:p>
        </w:tc>
        <w:tc>
          <w:tcPr>
            <w:tcW w:w="2676" w:type="dxa"/>
          </w:tcPr>
          <w:p w14:paraId="2D02881C" w14:textId="7B43ABFB" w:rsidR="00CC021D" w:rsidRDefault="00CC021D" w:rsidP="00CC021D">
            <w:r>
              <w:t xml:space="preserve">The probability that this person’s head injury is a </w:t>
            </w:r>
            <w:r w:rsidR="00C54FD2">
              <w:t xml:space="preserve">subdural hematoma </w:t>
            </w:r>
            <w:r w:rsidR="00C54FD2">
              <w:fldChar w:fldCharType="begin" w:fldLock="1"/>
            </w:r>
            <w:r w:rsidR="00C54FD2">
              <w:instrText>ADDIN CSL_CITATION {"citationItems":[{"id":"ITEM-1","itemData":{"ISSN":"1943-2461","PMID":"21050606","abstract":"The Abbreviated Injury Scale (AIS) is commonly used to score injury severity and describe types of injuries. In 2005, the AIS-Head section was revised to capture more detailed information about head injuries and to better reflect their clinical severity, but the impact of these changes is largely unknown. The purpose of this study was to compare AIS-1998 and AIS-2005 coding of traumatic brain injuries (TBI) using medical records at a single Level I trauma center. We included patients with severe TBI (Glasgow Coma Scale 3-8) after blunt injury, excluding those who were missing medical records. Detailed descriptions of injuries were collected, then manually coded into AIS-1998 and AIS-2005 by the same Certified AIS Specialist. Compared to AIS-1998, AIS-2005 coded the same injuries with lower severity scores [p&lt;0.01] and with decreased mean and maximum AIS-Head scores [p&lt;0.01]. Of the types of traumatic brain injuries, most of the changes occurred among cerebellar and cerebral injuries. Traumatic hypoxic brain injury secondary to systemic dysfunction was captured by AIS-2005 but not by AIS-1998. However, AIS-2005 captured fewer loss of consciousness cases due to changes in criteria for coding concussive injury. In conclusion, changes from AIS-1998 to AIS-2005 result in significant differences in severity scores and types of injuries captured. This may complicate future TBI research by precluding direct comparison to datasets using AIS-1998. TBIs should be coded into the same AIS-version for comparison or evaluation of trends, and specify which AIS-version is used.","author":[{"dropping-particle":"","family":"Carroll","given":"Christopher P","non-dropping-particle":"","parse-names":false,"suffix":""},{"dropping-particle":"","family":"Cochran","given":"Joseph A","non-dropping-particle":"","parse-names":false,"suffix":""},{"dropping-particle":"","family":"Price","given":"Janet P","non-dropping-particle":"","parse-names":false,"suffix":""},{"dropping-particle":"","family":"Guse","given":"Clare E","non-dropping-particle":"","parse-names":false,"suffix":""},{"dropping-particle":"","family":"Wang","given":"Marjorie C","non-dropping-particle":"","parse-names":false,"suffix":""}],"container-title":"Annals of Advances in Automotive Medicine - 54th Annual Scientific Conference","id":"ITEM-1","issued":{"date-parts":[["2010"]]},"page":"233-238","title":"The AIS-2005 revision in severe traumatic brain injury: Mission accomplished or problems for future research?","type":"paper-conference"},"uris":["http://www.mendeley.com/documents/?uuid=494f48db-9c31-33e3-9cf9-35395ee994e3"]},{"id":"ITEM-2","itemData":{"ISSN":"15710661","abstract":"The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GHDx","type":"article-journal"},"uris":["http://www.mendeley.com/documents/?uuid=332eefb7-f956-486f-a7e0-95858fee8e38"]}],"mendeley":{"formattedCitation":"(Carroll et al. 2010; Global Health Data 2017)","plainTextFormattedCitation":"(Carroll et al. 2010; Global Health Data 2017)","previouslyFormattedCitation":"(Carroll et al. 2010; Global Health Data 2017)"},"properties":{"noteIndex":0},"schema":"https://github.com/citation-style-language/schema/raw/master/csl-citation.json"}</w:instrText>
            </w:r>
            <w:r w:rsidR="00C54FD2">
              <w:fldChar w:fldCharType="separate"/>
            </w:r>
            <w:r w:rsidR="00C54FD2" w:rsidRPr="00C54FD2">
              <w:rPr>
                <w:noProof/>
              </w:rPr>
              <w:t>(Carroll et al. 2010; Global Health Data 2017)</w:t>
            </w:r>
            <w:r w:rsidR="00C54FD2">
              <w:fldChar w:fldCharType="end"/>
            </w:r>
          </w:p>
        </w:tc>
      </w:tr>
      <w:tr w:rsidR="00CC021D" w:rsidRPr="007B7749" w14:paraId="5E6C4A1A" w14:textId="77777777" w:rsidTr="009A35D3">
        <w:tc>
          <w:tcPr>
            <w:tcW w:w="5332" w:type="dxa"/>
          </w:tcPr>
          <w:p w14:paraId="2490F298" w14:textId="1C047A40" w:rsidR="00CC021D" w:rsidRDefault="00CC021D" w:rsidP="00CC021D">
            <w:r>
              <w:t>‘</w:t>
            </w:r>
            <w:proofErr w:type="gramStart"/>
            <w:r w:rsidRPr="00CC021D">
              <w:t>head</w:t>
            </w:r>
            <w:proofErr w:type="gramEnd"/>
            <w:r w:rsidRPr="00CC021D">
              <w:t>_prob_13</w:t>
            </w:r>
            <w:r>
              <w:t>5’</w:t>
            </w:r>
          </w:p>
        </w:tc>
        <w:tc>
          <w:tcPr>
            <w:tcW w:w="2193" w:type="dxa"/>
          </w:tcPr>
          <w:p w14:paraId="67B76A89" w14:textId="6908BF79" w:rsidR="00CC021D" w:rsidRPr="00CC021D" w:rsidRDefault="00CC021D" w:rsidP="00CC021D">
            <w:r w:rsidRPr="00CC021D">
              <w:t>0.061731</w:t>
            </w:r>
          </w:p>
        </w:tc>
        <w:tc>
          <w:tcPr>
            <w:tcW w:w="2676" w:type="dxa"/>
          </w:tcPr>
          <w:p w14:paraId="027F0841" w14:textId="30BA80F8" w:rsidR="00CC021D" w:rsidRDefault="00CC021D" w:rsidP="00CC021D">
            <w:r>
              <w:t xml:space="preserve">The probability that this person’s head injury is a </w:t>
            </w:r>
            <w:r w:rsidR="00C54FD2">
              <w:t xml:space="preserve">Diffuse axonal injury/midline shift </w:t>
            </w:r>
            <w:r w:rsidR="00C54FD2">
              <w:fldChar w:fldCharType="begin" w:fldLock="1"/>
            </w:r>
            <w:r w:rsidR="00C54FD2">
              <w:instrText>ADDIN CSL_CITATION {"citationItems":[{"id":"ITEM-1","itemData":{"ISSN":"1943-2461","PMID":"21050606","abstract":"The Abbreviated Injury Scale (AIS) is commonly used to score injury severity and describe types of injuries. In 2005, the AIS-Head section was revised to capture more detailed information about head injuries and to better reflect their clinical severity, but the impact of these changes is largely unknown. The purpose of this study was to compare AIS-1998 and AIS-2005 coding of traumatic brain injuries (TBI) using medical records at a single Level I trauma center. We included patients with severe TBI (Glasgow Coma Scale 3-8) after blunt injury, excluding those who were missing medical records. Detailed descriptions of injuries were collected, then manually coded into AIS-1998 and AIS-2005 by the same Certified AIS Specialist. Compared to AIS-1998, AIS-2005 coded the same injuries with lower severity scores [p&lt;0.01] and with decreased mean and maximum AIS-Head scores [p&lt;0.01]. Of the types of traumatic brain injuries, most of the changes occurred among cerebellar and cerebral injuries. Traumatic hypoxic brain injury secondary to systemic dysfunction was captured by AIS-2005 but not by AIS-1998. However, AIS-2005 captured fewer loss of consciousness cases due to changes in criteria for coding concussive injury. In conclusion, changes from AIS-1998 to AIS-2005 result in significant differences in severity scores and types of injuries captured. This may complicate future TBI research by precluding direct comparison to datasets using AIS-1998. TBIs should be coded into the same AIS-version for comparison or evaluation of trends, and specify which AIS-version is used.","author":[{"dropping-particle":"","family":"Carroll","given":"Christopher P","non-dropping-particle":"","parse-names":false,"suffix":""},{"dropping-particle":"","family":"Cochran","given":"Joseph A","non-dropping-particle":"","parse-names":false,"suffix":""},{"dropping-particle":"","family":"Price","given":"Janet P","non-dropping-particle":"","parse-names":false,"suffix":""},{"dropping-particle":"","family":"Guse","given":"Clare E","non-dropping-particle":"","parse-names":false,"suffix":""},{"dropping-particle":"","family":"Wang","given":"Marjorie C","non-dropping-particle":"","parse-names":false,"suffix":""}],"container-title":"Annals of Advances in Automotive Medicine - 54th Annual Scientific Conference","id":"ITEM-1","issued":{"date-parts":[["2010"]]},"page":"233-238","title":"The AIS-2005 revision in severe traumatic brain injury: Mission accomplished or problems for future research?","type":"paper-conference"},"uris":["http://www.mendeley.com/documents/?uuid=494f48db-9c31-33e3-9cf9-35395ee994e3"]},{"id":"ITEM-2","itemData":{"ISSN":"15710661","abstract":"The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GHDx","type":"article-journal"},"uris":["http://www.mendeley.com/documents/?uuid=332eefb7-f956-486f-a7e0-95858fee8e38"]}],"mendeley":{"formattedCitation":"(Carroll et al. 2010; Global Health Data 2017)","plainTextFormattedCitation":"(Carroll et al. 2010; Global Health Data 2017)","previouslyFormattedCitation":"(Carroll et al. 2010; Global Health Data 2017)"},"properties":{"noteIndex":0},"schema":"https://github.com/citation-style-language/schema/raw/master/csl-citation.json"}</w:instrText>
            </w:r>
            <w:r w:rsidR="00C54FD2">
              <w:fldChar w:fldCharType="separate"/>
            </w:r>
            <w:r w:rsidR="00C54FD2" w:rsidRPr="00C54FD2">
              <w:rPr>
                <w:noProof/>
              </w:rPr>
              <w:t>(Carroll et al. 2010; Global Health Data 2017)</w:t>
            </w:r>
            <w:r w:rsidR="00C54FD2">
              <w:fldChar w:fldCharType="end"/>
            </w:r>
          </w:p>
        </w:tc>
      </w:tr>
      <w:tr w:rsidR="00CC021D" w:rsidRPr="007B7749" w14:paraId="35CA061C" w14:textId="77777777" w:rsidTr="009A35D3">
        <w:tc>
          <w:tcPr>
            <w:tcW w:w="5332" w:type="dxa"/>
          </w:tcPr>
          <w:p w14:paraId="7B63B2E4" w14:textId="524E175A" w:rsidR="00CC021D" w:rsidRDefault="00CC021D" w:rsidP="00CC021D">
            <w:r w:rsidRPr="00CC021D">
              <w:t>head_prob_1101</w:t>
            </w:r>
          </w:p>
        </w:tc>
        <w:tc>
          <w:tcPr>
            <w:tcW w:w="2193" w:type="dxa"/>
          </w:tcPr>
          <w:p w14:paraId="3AD2D7CE" w14:textId="58A86479" w:rsidR="00CC021D" w:rsidRPr="00CC021D" w:rsidRDefault="00CC021D" w:rsidP="00CC021D">
            <w:r w:rsidRPr="00CC021D">
              <w:t>0.253536</w:t>
            </w:r>
          </w:p>
        </w:tc>
        <w:tc>
          <w:tcPr>
            <w:tcW w:w="2676" w:type="dxa"/>
          </w:tcPr>
          <w:p w14:paraId="45ADC0CB" w14:textId="0487D45A" w:rsidR="00CC021D" w:rsidRDefault="00CC021D" w:rsidP="00CC021D">
            <w:r>
              <w:t>The probability that this person’s head injury is a laceration</w:t>
            </w:r>
            <w:r w:rsidR="003F473C">
              <w:t xml:space="preserve"> </w:t>
            </w:r>
            <w:r w:rsidR="003F473C">
              <w:fldChar w:fldCharType="begin" w:fldLock="1"/>
            </w:r>
            <w:r w:rsidR="003F473C">
              <w:instrText>ADDIN CSL_CITATION {"citationItems":[{"id":"ITEM-1","itemData":{"ISSN":"1943-2461","PMID":"19026226","abstract":"In addition to investigating risk of death due to road traffic injuries, there is a need to better describe the risk of serious consequences. This study assessed risk of permanent medical impairment based on road traffic injuries classified according to AIS-2005. Injured car occupants were followed for at least 5 years to assess permanent medical impairment. After an initial injury, the risk of permanent impairment was established for injuries to different body regions and AIS levels. Degree of impairment was assessed according to a manual used by all Swedish insurance companies. Those included in the study were 20,484 car occupants injured in crashes that occurred between 1995 and 2001. Three risk levels of sustaining a permanent medical impairment (RPMI) were made. It was concluded that almost 10% of all car occupants with AISl injuries sustained a permanent medical impairment. It is therefore important to include minor injuries leading to impairment when measuring loss of health due to road traffic crashes. Furthermore the highest risk of sustaining a permanent medical impairment from an AISl injury was associated with injuries to the cervical spine and upper and lower extremities. One third of AIS3 head and cervical spine injuries led to the highest RPMI level of impairment. Injuries to the thorax and abdomen gave the lowest risk of permanent medical impairment on all AIS levels and all impairment levels. The result can be used for road transport system strategies, and for making priority decisions in vehicle design.","author":[{"dropping-particle":"","family":"Malm","given":"Sigrun","non-dropping-particle":"","parse-names":false,"suffix":""},{"dropping-particle":"","family":"Krafft","given":"Maria","non-dropping-particle":"","parse-names":false,"suffix":""},{"dropping-particle":"","family":"Kullgren","given":"Anders","non-dropping-particle":"","parse-names":false,"suffix":""},{"dropping-particle":"","family":"Ydenius","given":"Anders","non-dropping-particle":"","parse-names":false,"suffix":""},{"dropping-particle":"","family":"Tingvall","given":"Claes","non-dropping-particle":"","parse-names":false,"suffix":""}],"container-title":"Annals of Advances in Automotive Medicine - 52nd Annual Scientific Conference","id":"ITEM-1","issued":{"date-parts":[["2008"]]},"page":"93-100","title":"Risk of permanent medical impairment (RPMI) in road traffic accidents","type":"paper-conference","volume":"52"},"uris":["http://www.mendeley.com/documents/?uuid=1a59c942-dcac-3c10-88a7-d12e806e32e0"]},{"id":"ITEM-2","itemData":{"ISSN":"15710661","abstract":"The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GHDx","type":"article-journal"},"uris":["http://www.mendeley.com/documents/?uuid=332eefb7-f956-486f-a7e0-95858fee8e38"]}],"mendeley":{"formattedCitation":"(Malm et al. 2008; Global Health Data 2017)","plainTextFormattedCitation":"(Malm et al. 2008; Global Health Data 2017)","previouslyFormattedCitation":"(Malm et al. 2008; Global Health Data 2017)"},"properties":{"noteIndex":0},"schema":"https://github.com/citation-style-language/schema/raw/master/csl-citation.json"}</w:instrText>
            </w:r>
            <w:r w:rsidR="003F473C">
              <w:fldChar w:fldCharType="separate"/>
            </w:r>
            <w:r w:rsidR="003F473C" w:rsidRPr="00BB6083">
              <w:rPr>
                <w:noProof/>
              </w:rPr>
              <w:t>(Malm et al. 2008; Global Health Data 2017)</w:t>
            </w:r>
            <w:r w:rsidR="003F473C">
              <w:fldChar w:fldCharType="end"/>
            </w:r>
          </w:p>
        </w:tc>
      </w:tr>
      <w:tr w:rsidR="00CC021D" w:rsidRPr="007B7749" w14:paraId="0EA81BBF" w14:textId="77777777" w:rsidTr="00B94578">
        <w:tc>
          <w:tcPr>
            <w:tcW w:w="5332" w:type="dxa"/>
            <w:vAlign w:val="bottom"/>
          </w:tcPr>
          <w:p w14:paraId="22593C43" w14:textId="5A52DB32" w:rsidR="00CC021D" w:rsidRDefault="00CC021D" w:rsidP="00CC021D">
            <w:r>
              <w:rPr>
                <w:rFonts w:ascii="Calibri" w:hAnsi="Calibri" w:cs="Calibri"/>
                <w:color w:val="000000"/>
              </w:rPr>
              <w:t>head_prob_1114</w:t>
            </w:r>
          </w:p>
        </w:tc>
        <w:tc>
          <w:tcPr>
            <w:tcW w:w="2193" w:type="dxa"/>
            <w:vAlign w:val="bottom"/>
          </w:tcPr>
          <w:p w14:paraId="546992E2" w14:textId="37AFEC40" w:rsidR="00CC021D" w:rsidRPr="00CC021D" w:rsidRDefault="00CC021D" w:rsidP="00CC021D">
            <w:r>
              <w:rPr>
                <w:rFonts w:ascii="Calibri" w:hAnsi="Calibri" w:cs="Calibri"/>
                <w:color w:val="000000"/>
              </w:rPr>
              <w:t>0.010564</w:t>
            </w:r>
          </w:p>
        </w:tc>
        <w:tc>
          <w:tcPr>
            <w:tcW w:w="2676" w:type="dxa"/>
          </w:tcPr>
          <w:p w14:paraId="7134B8F2" w14:textId="5DBD3778" w:rsidR="00CC021D" w:rsidRDefault="00CC021D" w:rsidP="00CC021D">
            <w:r>
              <w:t>The probability that this person’s head injury is a burn</w:t>
            </w:r>
            <w:r w:rsidR="003F473C">
              <w:t xml:space="preserve"> </w:t>
            </w:r>
            <w:r w:rsidR="003F473C">
              <w:fldChar w:fldCharType="begin" w:fldLock="1"/>
            </w:r>
            <w:r w:rsidR="003F473C">
              <w:instrText>ADDIN CSL_CITATION {"citationItems":[{"id":"ITEM-1","itemData":{"DOI":"10.1186/s41038-018-0118-z","ISSN":"2321-3876","abstract":"Severe burns injury is a serious pathology, leading to teratogenicity and significant mortality, and it also has a long-term social impact. The aim of this article is to describe the hospitalized population with severe burns injuries in eight burn centers in China between 2011 and 2015 and to suggest future preventive strategies. This 5-year retrospective review included all patients with severe burns in a database at eight institutions. The data collected included gender, age, month distribution, etiology, location, presence of inhalation injury, total burn surface area, depth of the burn, the length of hospitalization, and mortality. SPSS 19.0 software was used to analyze the data. A total of 1126 patients were included: 803 (71.3%) male patients and 323 (28.7%) female patients. Scalds were the most common cause of burns (476, 42.27%), followed by fire (457, 40.59%). The extremities were the most frequently affected areas, followed by the trunk. The median length of hospitalization was 30 (15, 52) days. The overall mortality rate was 14.21%. Although medical centers have devoted intensive resources to improving the survival rates of burn patients, expenditures for prevention and education programs are minimal. Our findings suggest that more attention should be paid to the importance of prevention and the reduction of injury severity. This study may contribute to the establishment of a nationwide burn database and the elaboration of strategies to prevent severe burns injury.","author":[{"dropping-particle":"","family":"Tian","given":"Hao","non-dropping-particle":"","parse-names":false,"suffix":""},{"dropping-particle":"","family":"Wang","given":"Liangxi","non-dropping-particle":"","parse-names":false,"suffix":""},{"dropping-particle":"","family":"Xie","given":"Weiguo","non-dropping-particle":"","parse-names":false,"suffix":""},{"dropping-particle":"","family":"Shen","given":"Chuanan","non-dropping-particle":"","parse-names":false,"suffix":""},{"dropping-particle":"","family":"Guo","given":"Guanghua","non-dropping-particle":"","parse-names":false,"suffix":""},{"dropping-particle":"","family":"Liu","given":"Jiaqi","non-dropping-particle":"","parse-names":false,"suffix":""},{"dropping-particle":"","family":"Han","given":"Chunmao","non-dropping-particle":"","parse-names":false,"suffix":""},{"dropping-particle":"","family":"Ren","given":"Licheng","non-dropping-particle":"","parse-names":false,"suffix":""},{"dropping-particle":"","family":"Liang","given":"Yi","non-dropping-particle":"","parse-names":false,"suffix":""},{"dropping-particle":"","family":"Tang","given":"Yong","non-dropping-particle":"","parse-names":false,"suffix":""},{"dropping-particle":"","family":"Wang","given":"Yuan","non-dropping-particle":"","parse-names":false,"suffix":""},{"dropping-particle":"","family":"Yin","given":"Meifang","non-dropping-particle":"","parse-names":false,"suffix":""},{"dropping-particle":"","family":"Zhang","given":"Jiaping","non-dropping-particle":"","parse-names":false,"suffix":""},{"dropping-particle":"","family":"Huang","given":"Yuesheng","non-dropping-particle":"","parse-names":false,"suffix":""}],"container-title":"Burns &amp; Trauma","id":"ITEM-1","issued":{"date-parts":[["2018"]]},"page":"2011-2015","title":"Epidemiologic and clinical characteristics of severe burn patients: results of a retrospective multicenter study in China, 2011–2015","type":"article-journal","volume":"6"},"uris":["http://www.mendeley.com/documents/?uuid=41588ded-c29f-370a-afa1-4ef68e69a443"]},{"id":"ITEM-2","itemData":{"ISSN":"15710661","abstract":"The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GHDx","type":"article-journal"},"uris":["http://www.mendeley.com/documents/?uuid=332eefb7-f956-486f-a7e0-95858fee8e38"]}],"mendeley":{"formattedCitation":"(Tian et al. 2018; Global Health Data 2017)","plainTextFormattedCitation":"(Tian et al. 2018; Global Health Data 2017)","previouslyFormattedCitation":"(Tian et al. 2018; Global Health Data 2017)"},"properties":{"noteIndex":0},"schema":"https://github.com/citation-style-language/schema/raw/master/csl-citation.json"}</w:instrText>
            </w:r>
            <w:r w:rsidR="003F473C">
              <w:fldChar w:fldCharType="separate"/>
            </w:r>
            <w:r w:rsidR="003F473C" w:rsidRPr="00BB6083">
              <w:rPr>
                <w:noProof/>
              </w:rPr>
              <w:t>(Tian et al. 2018; Global Health Data 2017)</w:t>
            </w:r>
            <w:r w:rsidR="003F473C">
              <w:fldChar w:fldCharType="end"/>
            </w:r>
          </w:p>
        </w:tc>
      </w:tr>
      <w:tr w:rsidR="00C54FD2" w:rsidRPr="007B7749" w14:paraId="0317C0C1" w14:textId="77777777" w:rsidTr="00BC5C3C">
        <w:tc>
          <w:tcPr>
            <w:tcW w:w="5332" w:type="dxa"/>
            <w:vAlign w:val="bottom"/>
          </w:tcPr>
          <w:p w14:paraId="623D1D5D" w14:textId="45FBE76B" w:rsidR="00C54FD2" w:rsidRDefault="00C54FD2" w:rsidP="00C54FD2">
            <w:r>
              <w:rPr>
                <w:rFonts w:ascii="Calibri" w:hAnsi="Calibri" w:cs="Calibri"/>
                <w:color w:val="000000"/>
              </w:rPr>
              <w:t>face_prob_211</w:t>
            </w:r>
          </w:p>
        </w:tc>
        <w:tc>
          <w:tcPr>
            <w:tcW w:w="2193" w:type="dxa"/>
            <w:vAlign w:val="bottom"/>
          </w:tcPr>
          <w:p w14:paraId="5D9C74B7" w14:textId="6BE9CE88" w:rsidR="00C54FD2" w:rsidRPr="00CC021D" w:rsidRDefault="00C54FD2" w:rsidP="00C54FD2">
            <w:r>
              <w:rPr>
                <w:rFonts w:ascii="Calibri" w:hAnsi="Calibri" w:cs="Calibri"/>
                <w:color w:val="000000"/>
              </w:rPr>
              <w:t>0.158585</w:t>
            </w:r>
          </w:p>
        </w:tc>
        <w:tc>
          <w:tcPr>
            <w:tcW w:w="2676" w:type="dxa"/>
          </w:tcPr>
          <w:p w14:paraId="56367AF4" w14:textId="2B9BE1F2" w:rsidR="00C54FD2" w:rsidRDefault="00C54FD2" w:rsidP="00C54FD2">
            <w:r>
              <w:t xml:space="preserve">The probability that this person’s facial injury is a Facial fracture (nasal/unspecified) </w:t>
            </w:r>
            <w:r>
              <w:fldChar w:fldCharType="begin" w:fldLock="1"/>
            </w:r>
            <w:r w:rsidR="00F80786">
              <w:instrText>ADDIN CSL_CITATION {"citationItems":[{"id":"ITEM-1","itemData":{"author":[{"dropping-particle":"","family":"Hassan","given":"Saidi","non-dropping-particle":"","parse-names":false,"suffix":""}],"id":"ITEM-1","issued":{"date-parts":[["2016"]]},"number-of-pages":"1-186","publisher":"University of Nairobi","title":"Major injury cases in Nairobi: characterization of contexts, outcomes and injury documentation","type":"thesis"},"uris":["http://www.mendeley.com/documents/?uuid=c5a0be6d-a5ff-30d9-a672-64f80e618425"]}],"mendeley":{"formattedCitation":"(Hassan 2016)","plainTextFormattedCitation":"(Hassan 2016)","previouslyFormattedCitation":"(Hassan 2016)"},"properties":{"noteIndex":0},"schema":"https://github.com/citation-style-language/schema/raw/master/csl-citation.json"}</w:instrText>
            </w:r>
            <w:r>
              <w:fldChar w:fldCharType="separate"/>
            </w:r>
            <w:r w:rsidRPr="00C54FD2">
              <w:rPr>
                <w:noProof/>
              </w:rPr>
              <w:t>(Hassan 2016)</w:t>
            </w:r>
            <w:r>
              <w:fldChar w:fldCharType="end"/>
            </w:r>
          </w:p>
        </w:tc>
      </w:tr>
      <w:tr w:rsidR="00C54FD2" w:rsidRPr="007B7749" w14:paraId="48A3F755" w14:textId="77777777" w:rsidTr="00BC5C3C">
        <w:tc>
          <w:tcPr>
            <w:tcW w:w="5332" w:type="dxa"/>
            <w:vAlign w:val="bottom"/>
          </w:tcPr>
          <w:p w14:paraId="7955B32F" w14:textId="03A52F5F" w:rsidR="00C54FD2" w:rsidRDefault="00C54FD2" w:rsidP="00C54FD2">
            <w:r>
              <w:rPr>
                <w:rFonts w:ascii="Calibri" w:hAnsi="Calibri" w:cs="Calibri"/>
                <w:color w:val="000000"/>
              </w:rPr>
              <w:t>face_prob_212</w:t>
            </w:r>
          </w:p>
        </w:tc>
        <w:tc>
          <w:tcPr>
            <w:tcW w:w="2193" w:type="dxa"/>
            <w:vAlign w:val="bottom"/>
          </w:tcPr>
          <w:p w14:paraId="67C80B88" w14:textId="7316FBA4" w:rsidR="00C54FD2" w:rsidRPr="00CC021D" w:rsidRDefault="00C54FD2" w:rsidP="00C54FD2">
            <w:r>
              <w:rPr>
                <w:rFonts w:ascii="Calibri" w:hAnsi="Calibri" w:cs="Calibri"/>
                <w:color w:val="000000"/>
              </w:rPr>
              <w:t>0.294515</w:t>
            </w:r>
          </w:p>
        </w:tc>
        <w:tc>
          <w:tcPr>
            <w:tcW w:w="2676" w:type="dxa"/>
          </w:tcPr>
          <w:p w14:paraId="006F4B2F" w14:textId="6D0C1906" w:rsidR="00C54FD2" w:rsidRDefault="00C54FD2" w:rsidP="00C54FD2">
            <w:r>
              <w:t xml:space="preserve">The probability that this person’s facial injury is a Facial fracture (mandible/zygomatic) </w:t>
            </w:r>
            <w:r>
              <w:fldChar w:fldCharType="begin" w:fldLock="1"/>
            </w:r>
            <w:r>
              <w:instrText>ADDIN CSL_CITATION {"citationItems":[{"id":"ITEM-1","itemData":{"author":[{"dropping-particle":"","family":"Hassan","given":"Saidi","non-dropping-particle":"","parse-names":false,"suffix":""}],"id":"ITEM-1","issued":{"date-parts":[["2016"]]},"number-of-pages":"1-186","publisher":"University of Nairobi","title":"Major injury cases in Nairobi: characterization of contexts, outcomes and injury documentation","type":"thesis"},"uris":["http://www.mendeley.com/documents/?uuid=c5a0be6d-a5ff-30d9-a672-64f80e618425"]}],"mendeley":{"formattedCitation":"(Hassan 2016)","plainTextFormattedCitation":"(Hassan 2016)","previouslyFormattedCitation":"(Hassan 2016)"},"properties":{"noteIndex":0},"schema":"https://github.com/citation-style-language/schema/raw/master/csl-citation.json"}</w:instrText>
            </w:r>
            <w:r>
              <w:fldChar w:fldCharType="separate"/>
            </w:r>
            <w:r w:rsidRPr="00725574">
              <w:rPr>
                <w:noProof/>
              </w:rPr>
              <w:t>(Hassan 2016)</w:t>
            </w:r>
            <w:r>
              <w:fldChar w:fldCharType="end"/>
            </w:r>
          </w:p>
        </w:tc>
      </w:tr>
      <w:tr w:rsidR="00C54FD2" w:rsidRPr="007B7749" w14:paraId="5B497F74" w14:textId="77777777" w:rsidTr="00BC5C3C">
        <w:tc>
          <w:tcPr>
            <w:tcW w:w="5332" w:type="dxa"/>
            <w:vAlign w:val="bottom"/>
          </w:tcPr>
          <w:p w14:paraId="555446A1" w14:textId="53C0C241" w:rsidR="00C54FD2" w:rsidRDefault="00C54FD2" w:rsidP="00C54FD2">
            <w:r>
              <w:rPr>
                <w:rFonts w:ascii="Calibri" w:hAnsi="Calibri" w:cs="Calibri"/>
                <w:color w:val="000000"/>
              </w:rPr>
              <w:t>face_prob_241</w:t>
            </w:r>
          </w:p>
        </w:tc>
        <w:tc>
          <w:tcPr>
            <w:tcW w:w="2193" w:type="dxa"/>
            <w:vAlign w:val="bottom"/>
          </w:tcPr>
          <w:p w14:paraId="1D26701F" w14:textId="24E9253C" w:rsidR="00C54FD2" w:rsidRPr="00CC021D" w:rsidRDefault="00C54FD2" w:rsidP="00C54FD2">
            <w:r>
              <w:rPr>
                <w:rFonts w:ascii="Calibri" w:hAnsi="Calibri" w:cs="Calibri"/>
                <w:color w:val="000000"/>
              </w:rPr>
              <w:t>0.339</w:t>
            </w:r>
          </w:p>
        </w:tc>
        <w:tc>
          <w:tcPr>
            <w:tcW w:w="2676" w:type="dxa"/>
          </w:tcPr>
          <w:p w14:paraId="66A822BC" w14:textId="5089BC48" w:rsidR="00C54FD2" w:rsidRDefault="00C54FD2" w:rsidP="00C54FD2">
            <w:r>
              <w:t xml:space="preserve">The probability that this person’s facial injury is a </w:t>
            </w:r>
            <w:r>
              <w:lastRenderedPageBreak/>
              <w:t xml:space="preserve">soft tissue injury </w:t>
            </w:r>
            <w:r>
              <w:fldChar w:fldCharType="begin" w:fldLock="1"/>
            </w:r>
            <w:r>
              <w:instrText>ADDIN CSL_CITATION {"citationItems":[{"id":"ITEM-1","itemData":{"author":[{"dropping-particle":"","family":"Hassan","given":"Saidi","non-dropping-particle":"","parse-names":false,"suffix":""}],"id":"ITEM-1","issued":{"date-parts":[["2016"]]},"number-of-pages":"1-186","publisher":"University of Nairobi","title":"Major injury cases in Nairobi: characterization of contexts, outcomes and injury documentation","type":"thesis"},"uris":["http://www.mendeley.com/documents/?uuid=c5a0be6d-a5ff-30d9-a672-64f80e618425"]}],"mendeley":{"formattedCitation":"(Hassan 2016)","plainTextFormattedCitation":"(Hassan 2016)","previouslyFormattedCitation":"(Hassan 2016)"},"properties":{"noteIndex":0},"schema":"https://github.com/citation-style-language/schema/raw/master/csl-citation.json"}</w:instrText>
            </w:r>
            <w:r>
              <w:fldChar w:fldCharType="separate"/>
            </w:r>
            <w:r w:rsidRPr="00725574">
              <w:rPr>
                <w:noProof/>
              </w:rPr>
              <w:t>(Hassan 2016)</w:t>
            </w:r>
            <w:r>
              <w:fldChar w:fldCharType="end"/>
            </w:r>
          </w:p>
        </w:tc>
      </w:tr>
      <w:tr w:rsidR="00C54FD2" w:rsidRPr="007B7749" w14:paraId="5D698883" w14:textId="77777777" w:rsidTr="00BC5C3C">
        <w:tc>
          <w:tcPr>
            <w:tcW w:w="5332" w:type="dxa"/>
            <w:vAlign w:val="bottom"/>
          </w:tcPr>
          <w:p w14:paraId="2DAB7A54" w14:textId="1F463EAC" w:rsidR="00C54FD2" w:rsidRDefault="00C54FD2" w:rsidP="00C54FD2">
            <w:r>
              <w:rPr>
                <w:rFonts w:ascii="Calibri" w:hAnsi="Calibri" w:cs="Calibri"/>
                <w:color w:val="000000"/>
              </w:rPr>
              <w:lastRenderedPageBreak/>
              <w:t>face_prob_2101</w:t>
            </w:r>
          </w:p>
        </w:tc>
        <w:tc>
          <w:tcPr>
            <w:tcW w:w="2193" w:type="dxa"/>
            <w:vAlign w:val="bottom"/>
          </w:tcPr>
          <w:p w14:paraId="2680C5A7" w14:textId="64DF1816" w:rsidR="00C54FD2" w:rsidRPr="00CC021D" w:rsidRDefault="00C54FD2" w:rsidP="00C54FD2">
            <w:r>
              <w:rPr>
                <w:rFonts w:ascii="Calibri" w:hAnsi="Calibri" w:cs="Calibri"/>
                <w:color w:val="000000"/>
              </w:rPr>
              <w:t>0.194845</w:t>
            </w:r>
          </w:p>
        </w:tc>
        <w:tc>
          <w:tcPr>
            <w:tcW w:w="2676" w:type="dxa"/>
          </w:tcPr>
          <w:p w14:paraId="352B690B" w14:textId="5E5126C8" w:rsidR="00C54FD2" w:rsidRDefault="00C54FD2" w:rsidP="00C54FD2">
            <w:r>
              <w:t xml:space="preserve">The probability that this person’s facial injury is a laceration </w:t>
            </w:r>
            <w:r>
              <w:fldChar w:fldCharType="begin" w:fldLock="1"/>
            </w:r>
            <w:r>
              <w:instrText>ADDIN CSL_CITATION {"citationItems":[{"id":"ITEM-1","itemData":{"ISSN":"1943-2461","PMID":"19026226","abstract":"In addition to investigating risk of death due to road traffic injuries, there is a need to better describe the risk of serious consequences. This study assessed risk of permanent medical impairment based on road traffic injuries classified according to AIS-2005. Injured car occupants were followed for at least 5 years to assess permanent medical impairment. After an initial injury, the risk of permanent impairment was established for injuries to different body regions and AIS levels. Degree of impairment was assessed according to a manual used by all Swedish insurance companies. Those included in the study were 20,484 car occupants injured in crashes that occurred between 1995 and 2001. Three risk levels of sustaining a permanent medical impairment (RPMI) were made. It was concluded that almost 10% of all car occupants with AISl injuries sustained a permanent medical impairment. It is therefore important to include minor injuries leading to impairment when measuring loss of health due to road traffic crashes. Furthermore the highest risk of sustaining a permanent medical impairment from an AISl injury was associated with injuries to the cervical spine and upper and lower extremities. One third of AIS3 head and cervical spine injuries led to the highest RPMI level of impairment. Injuries to the thorax and abdomen gave the lowest risk of permanent medical impairment on all AIS levels and all impairment levels. The result can be used for road transport system strategies, and for making priority decisions in vehicle design.","author":[{"dropping-particle":"","family":"Malm","given":"Sigrun","non-dropping-particle":"","parse-names":false,"suffix":""},{"dropping-particle":"","family":"Krafft","given":"Maria","non-dropping-particle":"","parse-names":false,"suffix":""},{"dropping-particle":"","family":"Kullgren","given":"Anders","non-dropping-particle":"","parse-names":false,"suffix":""},{"dropping-particle":"","family":"Ydenius","given":"Anders","non-dropping-particle":"","parse-names":false,"suffix":""},{"dropping-particle":"","family":"Tingvall","given":"Claes","non-dropping-particle":"","parse-names":false,"suffix":""}],"container-title":"Annals of Advances in Automotive Medicine - 52nd Annual Scientific Conference","id":"ITEM-1","issued":{"date-parts":[["2008"]]},"page":"93-100","title":"Risk of permanent medical impairment (RPMI) in road traffic accidents","type":"paper-conference","volume":"52"},"uris":["http://www.mendeley.com/documents/?uuid=1a59c942-dcac-3c10-88a7-d12e806e32e0"]},{"id":"ITEM-2","itemData":{"ISSN":"15710661","abstract":"The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GHDx","type":"article-journal"},"uris":["http://www.mendeley.com/documents/?uuid=332eefb7-f956-486f-a7e0-95858fee8e38"]}],"mendeley":{"formattedCitation":"(Malm et al. 2008; Global Health Data 2017)","plainTextFormattedCitation":"(Malm et al. 2008; Global Health Data 2017)","previouslyFormattedCitation":"(Malm et al. 2008; Global Health Data 2017)"},"properties":{"noteIndex":0},"schema":"https://github.com/citation-style-language/schema/raw/master/csl-citation.json"}</w:instrText>
            </w:r>
            <w:r>
              <w:fldChar w:fldCharType="separate"/>
            </w:r>
            <w:r w:rsidRPr="00BB6083">
              <w:rPr>
                <w:noProof/>
              </w:rPr>
              <w:t>(Malm et al. 2008; Global Health Data 2017)</w:t>
            </w:r>
            <w:r>
              <w:fldChar w:fldCharType="end"/>
            </w:r>
          </w:p>
        </w:tc>
      </w:tr>
      <w:tr w:rsidR="00C54FD2" w:rsidRPr="007B7749" w14:paraId="3127F9EF" w14:textId="77777777" w:rsidTr="00BC5C3C">
        <w:tc>
          <w:tcPr>
            <w:tcW w:w="5332" w:type="dxa"/>
            <w:vAlign w:val="bottom"/>
          </w:tcPr>
          <w:p w14:paraId="34A6E84D" w14:textId="5DABE865" w:rsidR="00C54FD2" w:rsidRDefault="00C54FD2" w:rsidP="00C54FD2">
            <w:r>
              <w:rPr>
                <w:rFonts w:ascii="Calibri" w:hAnsi="Calibri" w:cs="Calibri"/>
                <w:color w:val="000000"/>
              </w:rPr>
              <w:t>face_prob_2114</w:t>
            </w:r>
          </w:p>
        </w:tc>
        <w:tc>
          <w:tcPr>
            <w:tcW w:w="2193" w:type="dxa"/>
            <w:vAlign w:val="bottom"/>
          </w:tcPr>
          <w:p w14:paraId="022A9C3B" w14:textId="26FF53D1" w:rsidR="00C54FD2" w:rsidRPr="00CC021D" w:rsidRDefault="00C54FD2" w:rsidP="00C54FD2">
            <w:r>
              <w:rPr>
                <w:rFonts w:ascii="Calibri" w:hAnsi="Calibri" w:cs="Calibri"/>
                <w:color w:val="000000"/>
              </w:rPr>
              <w:t>0.010255</w:t>
            </w:r>
          </w:p>
        </w:tc>
        <w:tc>
          <w:tcPr>
            <w:tcW w:w="2676" w:type="dxa"/>
          </w:tcPr>
          <w:p w14:paraId="37B83723" w14:textId="3ABF7E9E" w:rsidR="00C54FD2" w:rsidRDefault="00C54FD2" w:rsidP="00C54FD2">
            <w:r>
              <w:t xml:space="preserve">The probability that this person’s facial injury is a burn </w:t>
            </w:r>
            <w:r>
              <w:fldChar w:fldCharType="begin" w:fldLock="1"/>
            </w:r>
            <w:r>
              <w:instrText>ADDIN CSL_CITATION {"citationItems":[{"id":"ITEM-1","itemData":{"DOI":"10.1186/s41038-018-0118-z","ISSN":"2321-3876","abstract":"Severe burns injury is a serious pathology, leading to teratogenicity and significant mortality, and it also has a long-term social impact. The aim of this article is to describe the hospitalized population with severe burns injuries in eight burn centers in China between 2011 and 2015 and to suggest future preventive strategies. This 5-year retrospective review included all patients with severe burns in a database at eight institutions. The data collected included gender, age, month distribution, etiology, location, presence of inhalation injury, total burn surface area, depth of the burn, the length of hospitalization, and mortality. SPSS 19.0 software was used to analyze the data. A total of 1126 patients were included: 803 (71.3%) male patients and 323 (28.7%) female patients. Scalds were the most common cause of burns (476, 42.27%), followed by fire (457, 40.59%). The extremities were the most frequently affected areas, followed by the trunk. The median length of hospitalization was 30 (15, 52) days. The overall mortality rate was 14.21%. Although medical centers have devoted intensive resources to improving the survival rates of burn patients, expenditures for prevention and education programs are minimal. Our findings suggest that more attention should be paid to the importance of prevention and the reduction of injury severity. This study may contribute to the establishment of a nationwide burn database and the elaboration of strategies to prevent severe burns injury.","author":[{"dropping-particle":"","family":"Tian","given":"Hao","non-dropping-particle":"","parse-names":false,"suffix":""},{"dropping-particle":"","family":"Wang","given":"Liangxi","non-dropping-particle":"","parse-names":false,"suffix":""},{"dropping-particle":"","family":"Xie","given":"Weiguo","non-dropping-particle":"","parse-names":false,"suffix":""},{"dropping-particle":"","family":"Shen","given":"Chuanan","non-dropping-particle":"","parse-names":false,"suffix":""},{"dropping-particle":"","family":"Guo","given":"Guanghua","non-dropping-particle":"","parse-names":false,"suffix":""},{"dropping-particle":"","family":"Liu","given":"Jiaqi","non-dropping-particle":"","parse-names":false,"suffix":""},{"dropping-particle":"","family":"Han","given":"Chunmao","non-dropping-particle":"","parse-names":false,"suffix":""},{"dropping-particle":"","family":"Ren","given":"Licheng","non-dropping-particle":"","parse-names":false,"suffix":""},{"dropping-particle":"","family":"Liang","given":"Yi","non-dropping-particle":"","parse-names":false,"suffix":""},{"dropping-particle":"","family":"Tang","given":"Yong","non-dropping-particle":"","parse-names":false,"suffix":""},{"dropping-particle":"","family":"Wang","given":"Yuan","non-dropping-particle":"","parse-names":false,"suffix":""},{"dropping-particle":"","family":"Yin","given":"Meifang","non-dropping-particle":"","parse-names":false,"suffix":""},{"dropping-particle":"","family":"Zhang","given":"Jiaping","non-dropping-particle":"","parse-names":false,"suffix":""},{"dropping-particle":"","family":"Huang","given":"Yuesheng","non-dropping-particle":"","parse-names":false,"suffix":""}],"container-title":"Burns &amp; Trauma","id":"ITEM-1","issued":{"date-parts":[["2018"]]},"page":"2011-2015","title":"Epidemiologic and clinical characteristics of severe burn patients: results of a retrospective multicenter study in China, 2011–2015","type":"article-journal","volume":"6"},"uris":["http://www.mendeley.com/documents/?uuid=41588ded-c29f-370a-afa1-4ef68e69a443"]},{"id":"ITEM-2","itemData":{"ISSN":"15710661","abstract":"The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GHDx","type":"article-journal"},"uris":["http://www.mendeley.com/documents/?uuid=332eefb7-f956-486f-a7e0-95858fee8e38"]}],"mendeley":{"formattedCitation":"(Tian et al. 2018; Global Health Data 2017)","plainTextFormattedCitation":"(Tian et al. 2018; Global Health Data 2017)","previouslyFormattedCitation":"(Tian et al. 2018; Global Health Data 2017)"},"properties":{"noteIndex":0},"schema":"https://github.com/citation-style-language/schema/raw/master/csl-citation.json"}</w:instrText>
            </w:r>
            <w:r>
              <w:fldChar w:fldCharType="separate"/>
            </w:r>
            <w:r w:rsidRPr="00BB6083">
              <w:rPr>
                <w:noProof/>
              </w:rPr>
              <w:t>(Tian et al. 2018; Global Health Data 2017)</w:t>
            </w:r>
            <w:r>
              <w:fldChar w:fldCharType="end"/>
            </w:r>
          </w:p>
        </w:tc>
      </w:tr>
      <w:tr w:rsidR="00C54FD2" w:rsidRPr="007B7749" w14:paraId="044EDDAF" w14:textId="77777777" w:rsidTr="00BC5C3C">
        <w:tc>
          <w:tcPr>
            <w:tcW w:w="5332" w:type="dxa"/>
            <w:vAlign w:val="bottom"/>
          </w:tcPr>
          <w:p w14:paraId="65AC037D" w14:textId="2C3F4CB2" w:rsidR="00C54FD2" w:rsidRDefault="00C54FD2" w:rsidP="00C54FD2">
            <w:r>
              <w:rPr>
                <w:rFonts w:ascii="Calibri" w:hAnsi="Calibri" w:cs="Calibri"/>
                <w:color w:val="000000"/>
              </w:rPr>
              <w:t>face_prob_291</w:t>
            </w:r>
          </w:p>
        </w:tc>
        <w:tc>
          <w:tcPr>
            <w:tcW w:w="2193" w:type="dxa"/>
            <w:vAlign w:val="bottom"/>
          </w:tcPr>
          <w:p w14:paraId="130EBF0F" w14:textId="136E255A" w:rsidR="00C54FD2" w:rsidRPr="00CC021D" w:rsidRDefault="00C54FD2" w:rsidP="00C54FD2">
            <w:r>
              <w:rPr>
                <w:rFonts w:ascii="Calibri" w:hAnsi="Calibri" w:cs="Calibri"/>
                <w:color w:val="000000"/>
              </w:rPr>
              <w:t>0.0028</w:t>
            </w:r>
          </w:p>
        </w:tc>
        <w:tc>
          <w:tcPr>
            <w:tcW w:w="2676" w:type="dxa"/>
          </w:tcPr>
          <w:p w14:paraId="37C46476" w14:textId="25B7F221" w:rsidR="00C54FD2" w:rsidRDefault="00C54FD2" w:rsidP="00C54FD2">
            <w:r>
              <w:t xml:space="preserve">The probability that this person’s facial injury is an eye injury </w:t>
            </w:r>
            <w:r>
              <w:fldChar w:fldCharType="begin" w:fldLock="1"/>
            </w:r>
            <w:r>
              <w:instrText>ADDIN CSL_CITATION {"citationItems":[{"id":"ITEM-1","itemData":{"author":[{"dropping-particle":"","family":"Hassan","given":"Saidi","non-dropping-particle":"","parse-names":false,"suffix":""}],"id":"ITEM-1","issued":{"date-parts":[["2016"]]},"number-of-pages":"1-186","publisher":"University of Nairobi","title":"Major injury cases in Nairobi: characterization of contexts, outcomes and injury documentation","type":"thesis"},"uris":["http://www.mendeley.com/documents/?uuid=c5a0be6d-a5ff-30d9-a672-64f80e618425"]}],"mendeley":{"formattedCitation":"(Hassan 2016)","plainTextFormattedCitation":"(Hassan 2016)","previouslyFormattedCitation":"(Hassan 2016)"},"properties":{"noteIndex":0},"schema":"https://github.com/citation-style-language/schema/raw/master/csl-citation.json"}</w:instrText>
            </w:r>
            <w:r>
              <w:fldChar w:fldCharType="separate"/>
            </w:r>
            <w:r w:rsidRPr="00725574">
              <w:rPr>
                <w:noProof/>
              </w:rPr>
              <w:t>(Hassan 2016)</w:t>
            </w:r>
            <w:r>
              <w:fldChar w:fldCharType="end"/>
            </w:r>
          </w:p>
        </w:tc>
      </w:tr>
      <w:tr w:rsidR="00C54FD2" w:rsidRPr="007B7749" w14:paraId="21A6D43A" w14:textId="77777777" w:rsidTr="00F51A01">
        <w:tc>
          <w:tcPr>
            <w:tcW w:w="5332" w:type="dxa"/>
            <w:vAlign w:val="bottom"/>
          </w:tcPr>
          <w:p w14:paraId="06F5C217" w14:textId="46D29964" w:rsidR="00C54FD2" w:rsidRDefault="00C54FD2" w:rsidP="00C54FD2">
            <w:r>
              <w:rPr>
                <w:rFonts w:ascii="Calibri" w:hAnsi="Calibri" w:cs="Calibri"/>
                <w:color w:val="000000"/>
              </w:rPr>
              <w:t>neck_prob_3101</w:t>
            </w:r>
          </w:p>
        </w:tc>
        <w:tc>
          <w:tcPr>
            <w:tcW w:w="2193" w:type="dxa"/>
            <w:vAlign w:val="bottom"/>
          </w:tcPr>
          <w:p w14:paraId="1D23A959" w14:textId="18537583" w:rsidR="00C54FD2" w:rsidRPr="00CC021D" w:rsidRDefault="00C54FD2" w:rsidP="00C54FD2">
            <w:r>
              <w:rPr>
                <w:rFonts w:ascii="Calibri" w:hAnsi="Calibri" w:cs="Calibri"/>
                <w:color w:val="000000"/>
              </w:rPr>
              <w:t>0.06972</w:t>
            </w:r>
          </w:p>
        </w:tc>
        <w:tc>
          <w:tcPr>
            <w:tcW w:w="2676" w:type="dxa"/>
          </w:tcPr>
          <w:p w14:paraId="7C248F9F" w14:textId="63E8501B" w:rsidR="00C54FD2" w:rsidRDefault="00C54FD2" w:rsidP="00C54FD2">
            <w:r>
              <w:t xml:space="preserve">The probability that this person’s neck injury is an be a laceration </w:t>
            </w:r>
            <w:r>
              <w:fldChar w:fldCharType="begin" w:fldLock="1"/>
            </w:r>
            <w:r>
              <w:instrText>ADDIN CSL_CITATION {"citationItems":[{"id":"ITEM-1","itemData":{"ISSN":"1943-2461","PMID":"19026226","abstract":"In addition to investigating risk of death due to road traffic injuries, there is a need to better describe the risk of serious consequences. This study assessed risk of permanent medical impairment based on road traffic injuries classified according to AIS-2005. Injured car occupants were followed for at least 5 years to assess permanent medical impairment. After an initial injury, the risk of permanent impairment was established for injuries to different body regions and AIS levels. Degree of impairment was assessed according to a manual used by all Swedish insurance companies. Those included in the study were 20,484 car occupants injured in crashes that occurred between 1995 and 2001. Three risk levels of sustaining a permanent medical impairment (RPMI) were made. It was concluded that almost 10% of all car occupants with AISl injuries sustained a permanent medical impairment. It is therefore important to include minor injuries leading to impairment when measuring loss of health due to road traffic crashes. Furthermore the highest risk of sustaining a permanent medical impairment from an AISl injury was associated with injuries to the cervical spine and upper and lower extremities. One third of AIS3 head and cervical spine injuries led to the highest RPMI level of impairment. Injuries to the thorax and abdomen gave the lowest risk of permanent medical impairment on all AIS levels and all impairment levels. The result can be used for road transport system strategies, and for making priority decisions in vehicle design.","author":[{"dropping-particle":"","family":"Malm","given":"Sigrun","non-dropping-particle":"","parse-names":false,"suffix":""},{"dropping-particle":"","family":"Krafft","given":"Maria","non-dropping-particle":"","parse-names":false,"suffix":""},{"dropping-particle":"","family":"Kullgren","given":"Anders","non-dropping-particle":"","parse-names":false,"suffix":""},{"dropping-particle":"","family":"Ydenius","given":"Anders","non-dropping-particle":"","parse-names":false,"suffix":""},{"dropping-particle":"","family":"Tingvall","given":"Claes","non-dropping-particle":"","parse-names":false,"suffix":""}],"container-title":"Annals of Advances in Automotive Medicine - 52nd Annual Scientific Conference","id":"ITEM-1","issued":{"date-parts":[["2008"]]},"page":"93-100","title":"Risk of permanent medical impairment (RPMI) in road traffic accidents","type":"paper-conference","volume":"52"},"uris":["http://www.mendeley.com/documents/?uuid=1a59c942-dcac-3c10-88a7-d12e806e32e0"]},{"id":"ITEM-2","itemData":{"ISSN":"15710661","abstract":"The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GHDx","type":"article-journal"},"uris":["http://www.mendeley.com/documents/?uuid=332eefb7-f956-486f-a7e0-95858fee8e38"]}],"mendeley":{"formattedCitation":"(Malm et al. 2008; Global Health Data 2017)","plainTextFormattedCitation":"(Malm et al. 2008; Global Health Data 2017)","previouslyFormattedCitation":"(Malm et al. 2008; Global Health Data 2017)"},"properties":{"noteIndex":0},"schema":"https://github.com/citation-style-language/schema/raw/master/csl-citation.json"}</w:instrText>
            </w:r>
            <w:r>
              <w:fldChar w:fldCharType="separate"/>
            </w:r>
            <w:r w:rsidRPr="00BB6083">
              <w:rPr>
                <w:noProof/>
              </w:rPr>
              <w:t>(Malm et al. 2008; Global Health Data 2017)</w:t>
            </w:r>
            <w:r>
              <w:fldChar w:fldCharType="end"/>
            </w:r>
          </w:p>
        </w:tc>
      </w:tr>
      <w:tr w:rsidR="00C54FD2" w:rsidRPr="007B7749" w14:paraId="4B1F07A9" w14:textId="77777777" w:rsidTr="00F51A01">
        <w:tc>
          <w:tcPr>
            <w:tcW w:w="5332" w:type="dxa"/>
            <w:vAlign w:val="bottom"/>
          </w:tcPr>
          <w:p w14:paraId="18288C84" w14:textId="54CFD072" w:rsidR="00C54FD2" w:rsidRDefault="00C54FD2" w:rsidP="00C54FD2">
            <w:r>
              <w:rPr>
                <w:rFonts w:ascii="Calibri" w:hAnsi="Calibri" w:cs="Calibri"/>
                <w:color w:val="000000"/>
              </w:rPr>
              <w:t>neck_prob_3113</w:t>
            </w:r>
          </w:p>
        </w:tc>
        <w:tc>
          <w:tcPr>
            <w:tcW w:w="2193" w:type="dxa"/>
            <w:vAlign w:val="bottom"/>
          </w:tcPr>
          <w:p w14:paraId="66A35674" w14:textId="437C858C" w:rsidR="00C54FD2" w:rsidRPr="00CC021D" w:rsidRDefault="00C54FD2" w:rsidP="00C54FD2">
            <w:r>
              <w:rPr>
                <w:rFonts w:ascii="Calibri" w:hAnsi="Calibri" w:cs="Calibri"/>
                <w:color w:val="000000"/>
              </w:rPr>
              <w:t>0.01428</w:t>
            </w:r>
          </w:p>
        </w:tc>
        <w:tc>
          <w:tcPr>
            <w:tcW w:w="2676" w:type="dxa"/>
          </w:tcPr>
          <w:p w14:paraId="23388A51" w14:textId="1FFD0035" w:rsidR="00C54FD2" w:rsidRDefault="00C54FD2" w:rsidP="00C54FD2">
            <w:r>
              <w:t xml:space="preserve">The probability that this person’s neck injury is an be a burn </w:t>
            </w:r>
            <w:r>
              <w:fldChar w:fldCharType="begin" w:fldLock="1"/>
            </w:r>
            <w:r>
              <w:instrText>ADDIN CSL_CITATION {"citationItems":[{"id":"ITEM-1","itemData":{"DOI":"10.1186/s41038-018-0118-z","ISSN":"2321-3876","abstract":"Severe burns injury is a serious pathology, leading to teratogenicity and significant mortality, and it also has a long-term social impact. The aim of this article is to describe the hospitalized population with severe burns injuries in eight burn centers in China between 2011 and 2015 and to suggest future preventive strategies. This 5-year retrospective review included all patients with severe burns in a database at eight institutions. The data collected included gender, age, month distribution, etiology, location, presence of inhalation injury, total burn surface area, depth of the burn, the length of hospitalization, and mortality. SPSS 19.0 software was used to analyze the data. A total of 1126 patients were included: 803 (71.3%) male patients and 323 (28.7%) female patients. Scalds were the most common cause of burns (476, 42.27%), followed by fire (457, 40.59%). The extremities were the most frequently affected areas, followed by the trunk. The median length of hospitalization was 30 (15, 52) days. The overall mortality rate was 14.21%. Although medical centers have devoted intensive resources to improving the survival rates of burn patients, expenditures for prevention and education programs are minimal. Our findings suggest that more attention should be paid to the importance of prevention and the reduction of injury severity. This study may contribute to the establishment of a nationwide burn database and the elaboration of strategies to prevent severe burns injury.","author":[{"dropping-particle":"","family":"Tian","given":"Hao","non-dropping-particle":"","parse-names":false,"suffix":""},{"dropping-particle":"","family":"Wang","given":"Liangxi","non-dropping-particle":"","parse-names":false,"suffix":""},{"dropping-particle":"","family":"Xie","given":"Weiguo","non-dropping-particle":"","parse-names":false,"suffix":""},{"dropping-particle":"","family":"Shen","given":"Chuanan","non-dropping-particle":"","parse-names":false,"suffix":""},{"dropping-particle":"","family":"Guo","given":"Guanghua","non-dropping-particle":"","parse-names":false,"suffix":""},{"dropping-particle":"","family":"Liu","given":"Jiaqi","non-dropping-particle":"","parse-names":false,"suffix":""},{"dropping-particle":"","family":"Han","given":"Chunmao","non-dropping-particle":"","parse-names":false,"suffix":""},{"dropping-particle":"","family":"Ren","given":"Licheng","non-dropping-particle":"","parse-names":false,"suffix":""},{"dropping-particle":"","family":"Liang","given":"Yi","non-dropping-particle":"","parse-names":false,"suffix":""},{"dropping-particle":"","family":"Tang","given":"Yong","non-dropping-particle":"","parse-names":false,"suffix":""},{"dropping-particle":"","family":"Wang","given":"Yuan","non-dropping-particle":"","parse-names":false,"suffix":""},{"dropping-particle":"","family":"Yin","given":"Meifang","non-dropping-particle":"","parse-names":false,"suffix":""},{"dropping-particle":"","family":"Zhang","given":"Jiaping","non-dropping-particle":"","parse-names":false,"suffix":""},{"dropping-particle":"","family":"Huang","given":"Yuesheng","non-dropping-particle":"","parse-names":false,"suffix":""}],"container-title":"Burns &amp; Trauma","id":"ITEM-1","issued":{"date-parts":[["2018"]]},"page":"2011-2015","title":"Epidemiologic and clinical characteristics of severe burn patients: results of a retrospective multicenter study in China, 2011–2015","type":"article-journal","volume":"6"},"uris":["http://www.mendeley.com/documents/?uuid=41588ded-c29f-370a-afa1-4ef68e69a443"]},{"id":"ITEM-2","itemData":{"ISSN":"15710661","abstract":"The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GHDx","type":"article-journal"},"uris":["http://www.mendeley.com/documents/?uuid=332eefb7-f956-486f-a7e0-95858fee8e38"]}],"mendeley":{"formattedCitation":"(Tian et al. 2018; Global Health Data 2017)","plainTextFormattedCitation":"(Tian et al. 2018; Global Health Data 2017)","previouslyFormattedCitation":"(Tian et al. 2018; Global Health Data 2017)"},"properties":{"noteIndex":0},"schema":"https://github.com/citation-style-language/schema/raw/master/csl-citation.json"}</w:instrText>
            </w:r>
            <w:r>
              <w:fldChar w:fldCharType="separate"/>
            </w:r>
            <w:r w:rsidRPr="00BB6083">
              <w:rPr>
                <w:noProof/>
              </w:rPr>
              <w:t>(Tian et al. 2018; Global Health Data 2017)</w:t>
            </w:r>
            <w:r>
              <w:fldChar w:fldCharType="end"/>
            </w:r>
          </w:p>
        </w:tc>
      </w:tr>
      <w:tr w:rsidR="00C54FD2" w:rsidRPr="007B7749" w14:paraId="3CE83B72" w14:textId="77777777" w:rsidTr="00F51A01">
        <w:tc>
          <w:tcPr>
            <w:tcW w:w="5332" w:type="dxa"/>
            <w:vAlign w:val="bottom"/>
          </w:tcPr>
          <w:p w14:paraId="0075CE1E" w14:textId="1B1C276D" w:rsidR="00C54FD2" w:rsidRDefault="00C54FD2" w:rsidP="00C54FD2">
            <w:r>
              <w:rPr>
                <w:rFonts w:ascii="Calibri" w:hAnsi="Calibri" w:cs="Calibri"/>
                <w:color w:val="000000"/>
              </w:rPr>
              <w:t>neck_prob_342</w:t>
            </w:r>
          </w:p>
        </w:tc>
        <w:tc>
          <w:tcPr>
            <w:tcW w:w="2193" w:type="dxa"/>
            <w:vAlign w:val="bottom"/>
          </w:tcPr>
          <w:p w14:paraId="427101B5" w14:textId="222132BA" w:rsidR="00C54FD2" w:rsidRPr="00CC021D" w:rsidRDefault="00C54FD2" w:rsidP="00C54FD2">
            <w:r>
              <w:rPr>
                <w:rFonts w:ascii="Calibri" w:hAnsi="Calibri" w:cs="Calibri"/>
                <w:color w:val="000000"/>
              </w:rPr>
              <w:t>0.004</w:t>
            </w:r>
          </w:p>
        </w:tc>
        <w:tc>
          <w:tcPr>
            <w:tcW w:w="2676" w:type="dxa"/>
          </w:tcPr>
          <w:p w14:paraId="045B4810" w14:textId="134AD3C1" w:rsidR="00C54FD2" w:rsidRDefault="00C54FD2" w:rsidP="00C54FD2">
            <w:r>
              <w:t xml:space="preserve">The probability that this person’s neck injury is an be a vertebral artery laceration </w:t>
            </w:r>
            <w:r>
              <w:fldChar w:fldCharType="begin" w:fldLock="1"/>
            </w:r>
            <w:r>
              <w:instrText>ADDIN CSL_CITATION {"citationItems":[{"id":"ITEM-1","itemData":{"DOI":"10.1080/15389580309878","ISSN":"15389588","abstract":"Detailed layer-by-layer autopsy of the head and neck was performed on a prospective series of 73 fatally injured motorcyclists in order to identify occult injuries, particularly soft tissue neck injuries such as hemorrhage of vertebral and carotid arteries. The fatal cases were gathered as part of a larger study of 1,082 on-scene in-depth motorcycle crash investigations in Thailand. Detailed neck dissection was done on nearly all fatal cases. Injuries were coded using the 1990 revision of the Abbreviated Injury Scale (AIS 90) and an Injury Severity Score (ISS) was determined for each case. Additional AIS codes are proposed for neck injuries that were often identified during the detailed autopsy procedures, but which are not listed explicitly among existing AIS codes. Helmet use was determined based on analysis of injury patterns and helmet damage with consideration also given to witness statements. Both helmeted and unhelmeted motorcyclists showed a high frequency of occult neck injuries such as hemorrhages in the carotid sheath or surrounding the vertebral arteries, phrenic nerve, or brachial plexus. These soft tissue neck injuries sometimes accompanied more obvious injuries to cervical vertebrae or spinal cord, but about one-third of riders had no obvious injury to suggest the presence of occult neck injury. Twenty-eight motorcyclists had been wearing a helmet at the start of the collision sequence, but only nine helmets remained in place through the entire collision event. Helmeted riders showed more severe somatic (below-the-neck) injuries than unhelmeted riders, suggesting helmeted riders are less likely to die in low-threat accidents with somatic injuries below AIS-3. The most significant finding of this study was the identification of serious internal neck injuries despite the absence of external physical evidence of trauma to the neck. Virtually all riders with significant head injuries showed some of these soft tissue neck injuries. Approximately one-third of the critically injured riders who survived at least a few hours before death showed serious occult soft tissue neck injuries.","author":[{"dropping-particle":"","family":"Kasantikul","given":"Vira","non-dropping-particle":"","parse-names":false,"suffix":""},{"dropping-particle":"V.","family":"Ouellet","given":"James","non-dropping-particle":"","parse-names":false,"suffix":""},{"dropping-particle":"","family":"Smith","given":"T. A.","non-dropping-particle":"","parse-names":false,"suffix":""}],"container-title":"Traffic Injury Prevention","id":"ITEM-1","issue":"3","issued":{"date-parts":[["2003","9"]]},"page":"255-262","publisher":" Taylor &amp; Francis Group ","title":"Head and neck injuries in fatal motorcycle collisions as determined by detailed autopsy","type":"article-journal","volume":"4"},"uris":["http://www.mendeley.com/documents/?uuid=c9cea143-26e7-37c6-abec-bfde2eb2b68d"]}],"mendeley":{"formattedCitation":"(Kasantikul, Ouellet, and Smith 2003)","plainTextFormattedCitation":"(Kasantikul, Ouellet, and Smith 2003)","previouslyFormattedCitation":"(Kasantikul, Ouellet, and Smith 2003)"},"properties":{"noteIndex":0},"schema":"https://github.com/citation-style-language/schema/raw/master/csl-citation.json"}</w:instrText>
            </w:r>
            <w:r>
              <w:fldChar w:fldCharType="separate"/>
            </w:r>
            <w:r w:rsidRPr="000D3EE0">
              <w:rPr>
                <w:noProof/>
              </w:rPr>
              <w:t>(Kasantikul, Ouellet, and Smith 2003)</w:t>
            </w:r>
            <w:r>
              <w:fldChar w:fldCharType="end"/>
            </w:r>
          </w:p>
        </w:tc>
      </w:tr>
      <w:tr w:rsidR="00C54FD2" w:rsidRPr="007B7749" w14:paraId="2DDA0155" w14:textId="77777777" w:rsidTr="00F51A01">
        <w:tc>
          <w:tcPr>
            <w:tcW w:w="5332" w:type="dxa"/>
            <w:vAlign w:val="bottom"/>
          </w:tcPr>
          <w:p w14:paraId="0B8FF671" w14:textId="6EA3D0E6" w:rsidR="00C54FD2" w:rsidRDefault="00C54FD2" w:rsidP="00C54FD2">
            <w:r>
              <w:rPr>
                <w:rFonts w:ascii="Calibri" w:hAnsi="Calibri" w:cs="Calibri"/>
                <w:color w:val="000000"/>
              </w:rPr>
              <w:t>neck_prob_343</w:t>
            </w:r>
          </w:p>
        </w:tc>
        <w:tc>
          <w:tcPr>
            <w:tcW w:w="2193" w:type="dxa"/>
            <w:vAlign w:val="bottom"/>
          </w:tcPr>
          <w:p w14:paraId="2CEDF331" w14:textId="1D9204C3" w:rsidR="00C54FD2" w:rsidRPr="00CC021D" w:rsidRDefault="00C54FD2" w:rsidP="00C54FD2">
            <w:r>
              <w:rPr>
                <w:rFonts w:ascii="Calibri" w:hAnsi="Calibri" w:cs="Calibri"/>
                <w:color w:val="000000"/>
              </w:rPr>
              <w:t>0.004</w:t>
            </w:r>
          </w:p>
        </w:tc>
        <w:tc>
          <w:tcPr>
            <w:tcW w:w="2676" w:type="dxa"/>
          </w:tcPr>
          <w:p w14:paraId="3F9763BC" w14:textId="22F0C203" w:rsidR="00C54FD2" w:rsidRDefault="00C54FD2" w:rsidP="00C54FD2">
            <w:r>
              <w:t xml:space="preserve">The probability that this person’s neck injury is an be a pharynx contusion </w:t>
            </w:r>
            <w:r>
              <w:fldChar w:fldCharType="begin" w:fldLock="1"/>
            </w:r>
            <w:r>
              <w:instrText>ADDIN CSL_CITATION {"citationItems":[{"id":"ITEM-1","itemData":{"DOI":"10.1080/15389580309878","ISSN":"15389588","abstract":"Detailed layer-by-layer autopsy of the head and neck was performed on a prospective series of 73 fatally injured motorcyclists in order to identify occult injuries, particularly soft tissue neck injuries such as hemorrhage of vertebral and carotid arteries. The fatal cases were gathered as part of a larger study of 1,082 on-scene in-depth motorcycle crash investigations in Thailand. Detailed neck dissection was done on nearly all fatal cases. Injuries were coded using the 1990 revision of the Abbreviated Injury Scale (AIS 90) and an Injury Severity Score (ISS) was determined for each case. Additional AIS codes are proposed for neck injuries that were often identified during the detailed autopsy procedures, but which are not listed explicitly among existing AIS codes. Helmet use was determined based on analysis of injury patterns and helmet damage with consideration also given to witness statements. Both helmeted and unhelmeted motorcyclists showed a high frequency of occult neck injuries such as hemorrhages in the carotid sheath or surrounding the vertebral arteries, phrenic nerve, or brachial plexus. These soft tissue neck injuries sometimes accompanied more obvious injuries to cervical vertebrae or spinal cord, but about one-third of riders had no obvious injury to suggest the presence of occult neck injury. Twenty-eight motorcyclists had been wearing a helmet at the start of the collision sequence, but only nine helmets remained in place through the entire collision event. Helmeted riders showed more severe somatic (below-the-neck) injuries than unhelmeted riders, suggesting helmeted riders are less likely to die in low-threat accidents with somatic injuries below AIS-3. The most significant finding of this study was the identification of serious internal neck injuries despite the absence of external physical evidence of trauma to the neck. Virtually all riders with significant head injuries showed some of these soft tissue neck injuries. Approximately one-third of the critically injured riders who survived at least a few hours before death showed serious occult soft tissue neck injuries.","author":[{"dropping-particle":"","family":"Kasantikul","given":"Vira","non-dropping-particle":"","parse-names":false,"suffix":""},{"dropping-particle":"V.","family":"Ouellet","given":"James","non-dropping-particle":"","parse-names":false,"suffix":""},{"dropping-particle":"","family":"Smith","given":"T. A.","non-dropping-particle":"","parse-names":false,"suffix":""}],"container-title":"Traffic Injury Prevention","id":"ITEM-1","issue":"3","issued":{"date-parts":[["2003","9"]]},"page":"255-262","publisher":" Taylor &amp; Francis Group ","title":"Head and neck injuries in fatal motorcycle collisions as determined by detailed autopsy","type":"article-journal","volume":"4"},"uris":["http://www.mendeley.com/documents/?uuid=c9cea143-26e7-37c6-abec-bfde2eb2b68d"]}],"mendeley":{"formattedCitation":"(Kasantikul, Ouellet, and Smith 2003)","plainTextFormattedCitation":"(Kasantikul, Ouellet, and Smith 2003)","previouslyFormattedCitation":"(Kasantikul, Ouellet, and Smith 2003)"},"properties":{"noteIndex":0},"schema":"https://github.com/citation-style-language/schema/raw/master/csl-citation.json"}</w:instrText>
            </w:r>
            <w:r>
              <w:fldChar w:fldCharType="separate"/>
            </w:r>
            <w:r w:rsidRPr="000D3EE0">
              <w:rPr>
                <w:noProof/>
              </w:rPr>
              <w:t>(Kasantikul, Ouellet, and Smith 2003)</w:t>
            </w:r>
            <w:r>
              <w:fldChar w:fldCharType="end"/>
            </w:r>
          </w:p>
        </w:tc>
      </w:tr>
      <w:tr w:rsidR="00E85DF3" w:rsidRPr="007B7749" w14:paraId="353429F0" w14:textId="77777777" w:rsidTr="00F51A01">
        <w:tc>
          <w:tcPr>
            <w:tcW w:w="5332" w:type="dxa"/>
            <w:vAlign w:val="bottom"/>
          </w:tcPr>
          <w:p w14:paraId="1F71F226" w14:textId="05CD7466" w:rsidR="00E85DF3" w:rsidRDefault="00E85DF3" w:rsidP="00E85DF3">
            <w:r>
              <w:rPr>
                <w:rFonts w:ascii="Calibri" w:hAnsi="Calibri" w:cs="Calibri"/>
                <w:color w:val="000000"/>
              </w:rPr>
              <w:t>neck_prob_361</w:t>
            </w:r>
          </w:p>
        </w:tc>
        <w:tc>
          <w:tcPr>
            <w:tcW w:w="2193" w:type="dxa"/>
            <w:vAlign w:val="bottom"/>
          </w:tcPr>
          <w:p w14:paraId="71634E3B" w14:textId="35F73270" w:rsidR="00E85DF3" w:rsidRPr="00CC021D" w:rsidRDefault="00E85DF3" w:rsidP="00E85DF3">
            <w:r>
              <w:rPr>
                <w:rFonts w:ascii="Calibri" w:hAnsi="Calibri" w:cs="Calibri"/>
                <w:color w:val="000000"/>
              </w:rPr>
              <w:t>0.495</w:t>
            </w:r>
          </w:p>
        </w:tc>
        <w:tc>
          <w:tcPr>
            <w:tcW w:w="2676" w:type="dxa"/>
          </w:tcPr>
          <w:p w14:paraId="1FAAF35F" w14:textId="79889B90" w:rsidR="00E85DF3" w:rsidRDefault="00E85DF3" w:rsidP="00E85DF3">
            <w:r>
              <w:t xml:space="preserve">The probability that this person’s neck injury is an be a Sternomastoid m. </w:t>
            </w:r>
            <w:proofErr w:type="spellStart"/>
            <w:r>
              <w:t>hemorrhage</w:t>
            </w:r>
            <w:proofErr w:type="spellEnd"/>
            <w:r>
              <w:t xml:space="preserve">/ </w:t>
            </w:r>
            <w:proofErr w:type="spellStart"/>
            <w:r>
              <w:t>Hemorrhage</w:t>
            </w:r>
            <w:proofErr w:type="spellEnd"/>
            <w:r>
              <w:t>, supraclavicular triangle/</w:t>
            </w:r>
          </w:p>
          <w:p w14:paraId="7C474525" w14:textId="77777777" w:rsidR="00E85DF3" w:rsidRDefault="00E85DF3" w:rsidP="00E85DF3">
            <w:proofErr w:type="spellStart"/>
            <w:r>
              <w:t>Hemorrhage</w:t>
            </w:r>
            <w:proofErr w:type="spellEnd"/>
            <w:r>
              <w:t>, posterior triangle/</w:t>
            </w:r>
          </w:p>
          <w:p w14:paraId="09BD10A4" w14:textId="4E7A492D" w:rsidR="00E85DF3" w:rsidRDefault="00E85DF3" w:rsidP="00E85DF3">
            <w:r>
              <w:t xml:space="preserve">Anterior vertebral vessel </w:t>
            </w:r>
            <w:proofErr w:type="spellStart"/>
            <w:r>
              <w:t>hemorrhage</w:t>
            </w:r>
            <w:proofErr w:type="spellEnd"/>
            <w:r>
              <w:t xml:space="preserve">/ Neck muscle </w:t>
            </w:r>
            <w:proofErr w:type="spellStart"/>
            <w:r>
              <w:t>hemorrhage</w:t>
            </w:r>
            <w:proofErr w:type="spellEnd"/>
            <w:r>
              <w:t xml:space="preserve"> </w:t>
            </w:r>
            <w:r>
              <w:fldChar w:fldCharType="begin" w:fldLock="1"/>
            </w:r>
            <w:r>
              <w:instrText>ADDIN CSL_CITATION {"citationItems":[{"id":"ITEM-1","itemData":{"DOI":"10.1080/15389580309878","ISSN":"15389588","abstract":"Detailed layer-by-layer autopsy of the head and neck was performed on a prospective series of 73 fatally injured motorcyclists in order to identify occult injuries, particularly soft tissue neck injuries such as hemorrhage of vertebral and carotid arteries. The fatal cases were gathered as part of a larger study of 1,082 on-scene in-depth motorcycle crash investigations in Thailand. Detailed neck dissection was done on nearly all fatal cases. Injuries were coded using the 1990 revision of the Abbreviated Injury Scale (AIS 90) and an Injury Severity Score (ISS) was determined for each case. Additional AIS codes are proposed for neck injuries that were often identified during the detailed autopsy procedures, but which are not listed explicitly among existing AIS codes. Helmet use was determined based on analysis of injury patterns and helmet damage with consideration also given to witness statements. Both helmeted and unhelmeted motorcyclists showed a high frequency of occult neck injuries such as hemorrhages in the carotid sheath or surrounding the vertebral arteries, phrenic nerve, or brachial plexus. These soft tissue neck injuries sometimes accompanied more obvious injuries to cervical vertebrae or spinal cord, but about one-third of riders had no obvious injury to suggest the presence of occult neck injury. Twenty-eight motorcyclists had been wearing a helmet at the start of the collision sequence, but only nine helmets remained in place through the entire collision event. Helmeted riders showed more severe somatic (below-the-neck) injuries than unhelmeted riders, suggesting helmeted riders are less likely to die in low-threat accidents with somatic injuries below AIS-3. The most significant finding of this study was the identification of serious internal neck injuries despite the absence of external physical evidence of trauma to the neck. Virtually all riders with significant head injuries showed some of these soft tissue neck injuries. Approximately one-third of the critically injured riders who survived at least a few hours before death showed serious occult soft tissue neck injuries.","author":[{"dropping-particle":"","family":"Kasantikul","given":"Vira","non-dropping-particle":"","parse-names":false,"suffix":""},{"dropping-particle":"V.","family":"Ouellet","given":"James","non-dropping-particle":"","parse-names":false,"suffix":""},{"dropping-particle":"","family":"Smith","given":"T. A.","non-dropping-particle":"","parse-names":false,"suffix":""}],"container-title":"Traffic Injury Prevention","id":"ITEM-1","issue":"3","issued":{"date-parts":[["2003","9"]]},"page":"255-262","publisher":" Taylor &amp; Francis Group ","title":"Head and neck injuries in fatal motorcycle collisions as determined by detailed autopsy","type":"article-journal","volume":"4"},"uris":["http://www.mendeley.com/documents/?uuid=c9cea143-26e7-37c6-abec-bfde2eb2b68d"]}],"mendeley":{"formattedCitation":"(Kasantikul, Ouellet, and Smith 2003)","plainTextFormattedCitation":"(Kasantikul, Ouellet, and Smith 2003)","previouslyFormattedCitation":"(Kasantikul, Ouellet, and Smith 2003)"},"properties":{"noteIndex":0},"schema":"https://github.com/citation-style-language/schema/raw/master/csl-citation.json"}</w:instrText>
            </w:r>
            <w:r>
              <w:fldChar w:fldCharType="separate"/>
            </w:r>
            <w:r w:rsidRPr="000D3EE0">
              <w:rPr>
                <w:noProof/>
              </w:rPr>
              <w:t>(Kasantikul, Ouellet, and Smith 2003)</w:t>
            </w:r>
            <w:r>
              <w:fldChar w:fldCharType="end"/>
            </w:r>
          </w:p>
        </w:tc>
      </w:tr>
      <w:tr w:rsidR="00E85DF3" w:rsidRPr="007B7749" w14:paraId="4435C41D" w14:textId="77777777" w:rsidTr="00F51A01">
        <w:tc>
          <w:tcPr>
            <w:tcW w:w="5332" w:type="dxa"/>
            <w:vAlign w:val="bottom"/>
          </w:tcPr>
          <w:p w14:paraId="2D39A52B" w14:textId="6756D42B" w:rsidR="00E85DF3" w:rsidRDefault="00E85DF3" w:rsidP="00E85DF3">
            <w:r>
              <w:rPr>
                <w:rFonts w:ascii="Calibri" w:hAnsi="Calibri" w:cs="Calibri"/>
                <w:color w:val="000000"/>
              </w:rPr>
              <w:t>neck_prob_363</w:t>
            </w:r>
          </w:p>
        </w:tc>
        <w:tc>
          <w:tcPr>
            <w:tcW w:w="2193" w:type="dxa"/>
            <w:vAlign w:val="bottom"/>
          </w:tcPr>
          <w:p w14:paraId="17823951" w14:textId="09165B87" w:rsidR="00E85DF3" w:rsidRPr="00CC021D" w:rsidRDefault="00E85DF3" w:rsidP="00E85DF3">
            <w:r>
              <w:rPr>
                <w:rFonts w:ascii="Calibri" w:hAnsi="Calibri" w:cs="Calibri"/>
                <w:color w:val="000000"/>
              </w:rPr>
              <w:t>0.405</w:t>
            </w:r>
          </w:p>
        </w:tc>
        <w:tc>
          <w:tcPr>
            <w:tcW w:w="2676" w:type="dxa"/>
          </w:tcPr>
          <w:p w14:paraId="5F16AFED" w14:textId="72D9E287" w:rsidR="00E85DF3" w:rsidRDefault="00E85DF3" w:rsidP="00E85DF3">
            <w:r>
              <w:t>The probability that this person’s neck injury is an be a Hematoma in carotid sheath/</w:t>
            </w:r>
          </w:p>
          <w:p w14:paraId="79DD91F8" w14:textId="374B84DE" w:rsidR="00E85DF3" w:rsidRDefault="00E85DF3" w:rsidP="00E85DF3">
            <w:r>
              <w:t xml:space="preserve">Carotid sheath </w:t>
            </w:r>
            <w:proofErr w:type="spellStart"/>
            <w:r>
              <w:t>hemorrhage</w:t>
            </w:r>
            <w:proofErr w:type="spellEnd"/>
            <w:r>
              <w:t xml:space="preserve"> </w:t>
            </w:r>
            <w:r>
              <w:fldChar w:fldCharType="begin" w:fldLock="1"/>
            </w:r>
            <w:r>
              <w:instrText>ADDIN CSL_CITATION {"citationItems":[{"id":"ITEM-1","itemData":{"DOI":"10.1080/15389580309878","ISSN":"15389588","abstract":"Detailed layer-by-layer autopsy of the head and neck was performed on a prospective series of 73 fatally injured motorcyclists in order to identify occult injuries, particularly soft tissue neck injuries such as hemorrhage of vertebral and carotid arteries. The fatal cases were gathered as part of a larger study of 1,082 on-scene in-depth motorcycle crash investigations in Thailand. Detailed neck dissection was done on nearly all fatal cases. Injuries were coded using the 1990 revision of the Abbreviated Injury Scale (AIS 90) and an Injury Severity Score (ISS) was determined for each case. Additional AIS codes are proposed for neck injuries that were often identified during the detailed autopsy procedures, but which are not listed explicitly among existing AIS codes. Helmet use was determined based on analysis of injury patterns and helmet damage with consideration also given to witness statements. Both helmeted and unhelmeted motorcyclists showed a high frequency of occult neck injuries such as hemorrhages in the carotid sheath or surrounding the vertebral arteries, phrenic nerve, or brachial plexus. These soft tissue neck injuries sometimes accompanied more obvious injuries to cervical vertebrae or spinal cord, but about one-third of riders had no obvious injury to suggest the presence of occult neck injury. Twenty-eight motorcyclists had been wearing a helmet at the start of the collision sequence, but only nine helmets remained in place through the entire collision event. Helmeted riders showed more severe somatic (below-the-neck) injuries than unhelmeted riders, suggesting helmeted riders are less likely to die in low-threat accidents with somatic injuries below AIS-3. The most significant finding of this study was the identification of serious internal neck injuries despite the absence of external physical evidence of trauma to the neck. Virtually all riders with significant head injuries showed some of these soft tissue neck injuries. Approximately one-third of the critically injured riders who survived at least a few hours before death showed serious occult soft tissue neck injuries.","author":[{"dropping-particle":"","family":"Kasantikul","given":"Vira","non-dropping-particle":"","parse-names":false,"suffix":""},{"dropping-particle":"V.","family":"Ouellet","given":"James","non-dropping-particle":"","parse-names":false,"suffix":""},{"dropping-particle":"","family":"Smith","given":"T. A.","non-dropping-particle":"","parse-names":false,"suffix":""}],"container-title":"Traffic Injury Prevention","id":"ITEM-1","issue":"3","issued":{"date-parts":[["2003","9"]]},"page":"255-262","publisher":" Taylor &amp; Francis Group ","title":"Head and neck injuries in fatal motorcycle collisions as determined by detailed autopsy","type":"article-journal","volume":"4"},"uris":["http://www.mendeley.com/documents/?uuid=c9cea143-26e7-37c6-abec-bfde2eb2b68d"]}],"mendeley":{"formattedCitation":"(Kasantikul, Ouellet, and Smith 2003)","plainTextFormattedCitation":"(Kasantikul, Ouellet, and Smith 2003)","previouslyFormattedCitation":"(Kasantikul, Ouellet, and Smith 2003)"},"properties":{"noteIndex":0},"schema":"https://github.com/citation-style-language/schema/raw/master/csl-citation.json"}</w:instrText>
            </w:r>
            <w:r>
              <w:fldChar w:fldCharType="separate"/>
            </w:r>
            <w:r w:rsidRPr="000D3EE0">
              <w:rPr>
                <w:noProof/>
              </w:rPr>
              <w:t>(Kasantikul, Ouellet, and Smith 2003)</w:t>
            </w:r>
            <w:r>
              <w:fldChar w:fldCharType="end"/>
            </w:r>
          </w:p>
        </w:tc>
      </w:tr>
      <w:tr w:rsidR="00E85DF3" w:rsidRPr="007B7749" w14:paraId="0BDD9990" w14:textId="77777777" w:rsidTr="00F51A01">
        <w:tc>
          <w:tcPr>
            <w:tcW w:w="5332" w:type="dxa"/>
            <w:vAlign w:val="bottom"/>
          </w:tcPr>
          <w:p w14:paraId="5DB17176" w14:textId="39C1FEB8" w:rsidR="00E85DF3" w:rsidRDefault="00E85DF3" w:rsidP="00E85DF3">
            <w:r>
              <w:rPr>
                <w:rFonts w:ascii="Calibri" w:hAnsi="Calibri" w:cs="Calibri"/>
                <w:color w:val="000000"/>
              </w:rPr>
              <w:lastRenderedPageBreak/>
              <w:t>neck_prob_322</w:t>
            </w:r>
          </w:p>
        </w:tc>
        <w:tc>
          <w:tcPr>
            <w:tcW w:w="2193" w:type="dxa"/>
            <w:vAlign w:val="bottom"/>
          </w:tcPr>
          <w:p w14:paraId="7B5AAF67" w14:textId="6255A6EB" w:rsidR="00E85DF3" w:rsidRPr="00CC021D" w:rsidRDefault="00E85DF3" w:rsidP="00E85DF3">
            <w:r>
              <w:rPr>
                <w:rFonts w:ascii="Calibri" w:hAnsi="Calibri" w:cs="Calibri"/>
                <w:color w:val="000000"/>
              </w:rPr>
              <w:t>0.00264</w:t>
            </w:r>
          </w:p>
        </w:tc>
        <w:tc>
          <w:tcPr>
            <w:tcW w:w="2676" w:type="dxa"/>
          </w:tcPr>
          <w:p w14:paraId="61080611" w14:textId="79EAD8E4" w:rsidR="00E85DF3" w:rsidRDefault="00E85DF3" w:rsidP="00E85DF3">
            <w:r>
              <w:t xml:space="preserve">The probability that this person’s neck injury is an be a </w:t>
            </w:r>
            <w:proofErr w:type="spellStart"/>
            <w:r>
              <w:t>Atlanto</w:t>
            </w:r>
            <w:proofErr w:type="spellEnd"/>
            <w:r>
              <w:t xml:space="preserve">-occipital subluxation </w:t>
            </w:r>
            <w:r>
              <w:fldChar w:fldCharType="begin" w:fldLock="1"/>
            </w:r>
            <w:r>
              <w:instrText>ADDIN CSL_CITATION {"citationItems":[{"id":"ITEM-1","itemData":{"DOI":"10.1080/15389580309878","ISSN":"15389588","abstract":"Detailed layer-by-layer autopsy of the head and neck was performed on a prospective series of 73 fatally injured motorcyclists in order to identify occult injuries, particularly soft tissue neck injuries such as hemorrhage of vertebral and carotid arteries. The fatal cases were gathered as part of a larger study of 1,082 on-scene in-depth motorcycle crash investigations in Thailand. Detailed neck dissection was done on nearly all fatal cases. Injuries were coded using the 1990 revision of the Abbreviated Injury Scale (AIS 90) and an Injury Severity Score (ISS) was determined for each case. Additional AIS codes are proposed for neck injuries that were often identified during the detailed autopsy procedures, but which are not listed explicitly among existing AIS codes. Helmet use was determined based on analysis of injury patterns and helmet damage with consideration also given to witness statements. Both helmeted and unhelmeted motorcyclists showed a high frequency of occult neck injuries such as hemorrhages in the carotid sheath or surrounding the vertebral arteries, phrenic nerve, or brachial plexus. These soft tissue neck injuries sometimes accompanied more obvious injuries to cervical vertebrae or spinal cord, but about one-third of riders had no obvious injury to suggest the presence of occult neck injury. Twenty-eight motorcyclists had been wearing a helmet at the start of the collision sequence, but only nine helmets remained in place through the entire collision event. Helmeted riders showed more severe somatic (below-the-neck) injuries than unhelmeted riders, suggesting helmeted riders are less likely to die in low-threat accidents with somatic injuries below AIS-3. The most significant finding of this study was the identification of serious internal neck injuries despite the absence of external physical evidence of trauma to the neck. Virtually all riders with significant head injuries showed some of these soft tissue neck injuries. Approximately one-third of the critically injured riders who survived at least a few hours before death showed serious occult soft tissue neck injuries.","author":[{"dropping-particle":"","family":"Kasantikul","given":"Vira","non-dropping-particle":"","parse-names":false,"suffix":""},{"dropping-particle":"V.","family":"Ouellet","given":"James","non-dropping-particle":"","parse-names":false,"suffix":""},{"dropping-particle":"","family":"Smith","given":"T. A.","non-dropping-particle":"","parse-names":false,"suffix":""}],"container-title":"Traffic Injury Prevention","id":"ITEM-1","issue":"3","issued":{"date-parts":[["2003","9"]]},"page":"255-262","publisher":" Taylor &amp; Francis Group ","title":"Head and neck injuries in fatal motorcycle collisions as determined by detailed autopsy","type":"article-journal","volume":"4"},"uris":["http://www.mendeley.com/documents/?uuid=c9cea143-26e7-37c6-abec-bfde2eb2b68d"]}],"mendeley":{"formattedCitation":"(Kasantikul, Ouellet, and Smith 2003)","plainTextFormattedCitation":"(Kasantikul, Ouellet, and Smith 2003)","previouslyFormattedCitation":"(Kasantikul, Ouellet, and Smith 2003)"},"properties":{"noteIndex":0},"schema":"https://github.com/citation-style-language/schema/raw/master/csl-citation.json"}</w:instrText>
            </w:r>
            <w:r>
              <w:fldChar w:fldCharType="separate"/>
            </w:r>
            <w:r w:rsidRPr="000D3EE0">
              <w:rPr>
                <w:noProof/>
              </w:rPr>
              <w:t>(Kasantikul, Ouellet, and Smith 2003)</w:t>
            </w:r>
            <w:r>
              <w:fldChar w:fldCharType="end"/>
            </w:r>
          </w:p>
        </w:tc>
      </w:tr>
      <w:tr w:rsidR="00E85DF3" w:rsidRPr="007B7749" w14:paraId="43C60345" w14:textId="77777777" w:rsidTr="00C31DBD">
        <w:tc>
          <w:tcPr>
            <w:tcW w:w="5332" w:type="dxa"/>
            <w:vAlign w:val="bottom"/>
          </w:tcPr>
          <w:p w14:paraId="4F58E58E" w14:textId="1BD96313" w:rsidR="00E85DF3" w:rsidRDefault="00E85DF3" w:rsidP="00E85DF3">
            <w:r>
              <w:rPr>
                <w:rFonts w:ascii="Calibri" w:hAnsi="Calibri" w:cs="Calibri"/>
                <w:color w:val="000000"/>
              </w:rPr>
              <w:t>neck_prob_323</w:t>
            </w:r>
          </w:p>
        </w:tc>
        <w:tc>
          <w:tcPr>
            <w:tcW w:w="2193" w:type="dxa"/>
            <w:vAlign w:val="bottom"/>
          </w:tcPr>
          <w:p w14:paraId="206B53ED" w14:textId="7DBA8852" w:rsidR="00E85DF3" w:rsidRPr="00CC021D" w:rsidRDefault="00E85DF3" w:rsidP="00E85DF3">
            <w:r>
              <w:rPr>
                <w:rFonts w:ascii="Calibri" w:hAnsi="Calibri" w:cs="Calibri"/>
                <w:color w:val="000000"/>
              </w:rPr>
              <w:t>0.00536</w:t>
            </w:r>
          </w:p>
        </w:tc>
        <w:tc>
          <w:tcPr>
            <w:tcW w:w="2676" w:type="dxa"/>
          </w:tcPr>
          <w:p w14:paraId="507F6EAF" w14:textId="5E22347E" w:rsidR="00E85DF3" w:rsidRDefault="00E85DF3" w:rsidP="00E85DF3">
            <w:r>
              <w:t xml:space="preserve">The probability that this person’s neck injury is an be a </w:t>
            </w:r>
            <w:proofErr w:type="spellStart"/>
            <w:r>
              <w:t>Atlanto</w:t>
            </w:r>
            <w:proofErr w:type="spellEnd"/>
            <w:r>
              <w:t xml:space="preserve">-axial subluxation </w:t>
            </w:r>
            <w:r>
              <w:fldChar w:fldCharType="begin" w:fldLock="1"/>
            </w:r>
            <w:r>
              <w:instrText>ADDIN CSL_CITATION {"citationItems":[{"id":"ITEM-1","itemData":{"DOI":"10.1080/15389580309878","ISSN":"15389588","abstract":"Detailed layer-by-layer autopsy of the head and neck was performed on a prospective series of 73 fatally injured motorcyclists in order to identify occult injuries, particularly soft tissue neck injuries such as hemorrhage of vertebral and carotid arteries. The fatal cases were gathered as part of a larger study of 1,082 on-scene in-depth motorcycle crash investigations in Thailand. Detailed neck dissection was done on nearly all fatal cases. Injuries were coded using the 1990 revision of the Abbreviated Injury Scale (AIS 90) and an Injury Severity Score (ISS) was determined for each case. Additional AIS codes are proposed for neck injuries that were often identified during the detailed autopsy procedures, but which are not listed explicitly among existing AIS codes. Helmet use was determined based on analysis of injury patterns and helmet damage with consideration also given to witness statements. Both helmeted and unhelmeted motorcyclists showed a high frequency of occult neck injuries such as hemorrhages in the carotid sheath or surrounding the vertebral arteries, phrenic nerve, or brachial plexus. These soft tissue neck injuries sometimes accompanied more obvious injuries to cervical vertebrae or spinal cord, but about one-third of riders had no obvious injury to suggest the presence of occult neck injury. Twenty-eight motorcyclists had been wearing a helmet at the start of the collision sequence, but only nine helmets remained in place through the entire collision event. Helmeted riders showed more severe somatic (below-the-neck) injuries than unhelmeted riders, suggesting helmeted riders are less likely to die in low-threat accidents with somatic injuries below AIS-3. The most significant finding of this study was the identification of serious internal neck injuries despite the absence of external physical evidence of trauma to the neck. Virtually all riders with significant head injuries showed some of these soft tissue neck injuries. Approximately one-third of the critically injured riders who survived at least a few hours before death showed serious occult soft tissue neck injuries.","author":[{"dropping-particle":"","family":"Kasantikul","given":"Vira","non-dropping-particle":"","parse-names":false,"suffix":""},{"dropping-particle":"V.","family":"Ouellet","given":"James","non-dropping-particle":"","parse-names":false,"suffix":""},{"dropping-particle":"","family":"Smith","given":"T. A.","non-dropping-particle":"","parse-names":false,"suffix":""}],"container-title":"Traffic Injury Prevention","id":"ITEM-1","issue":"3","issued":{"date-parts":[["2003","9"]]},"page":"255-262","publisher":" Taylor &amp; Francis Group ","title":"Head and neck injuries in fatal motorcycle collisions as determined by detailed autopsy","type":"article-journal","volume":"4"},"uris":["http://www.mendeley.com/documents/?uuid=c9cea143-26e7-37c6-abec-bfde2eb2b68d"]}],"mendeley":{"formattedCitation":"(Kasantikul, Ouellet, and Smith 2003)","plainTextFormattedCitation":"(Kasantikul, Ouellet, and Smith 2003)","previouslyFormattedCitation":"(Kasantikul, Ouellet, and Smith 2003)"},"properties":{"noteIndex":0},"schema":"https://github.com/citation-style-language/schema/raw/master/csl-citation.json"}</w:instrText>
            </w:r>
            <w:r>
              <w:fldChar w:fldCharType="separate"/>
            </w:r>
            <w:r w:rsidRPr="000D3EE0">
              <w:rPr>
                <w:noProof/>
              </w:rPr>
              <w:t>(Kasantikul, Ouellet, and Smith 2003)</w:t>
            </w:r>
            <w:r>
              <w:fldChar w:fldCharType="end"/>
            </w:r>
          </w:p>
        </w:tc>
      </w:tr>
      <w:tr w:rsidR="00E85DF3" w:rsidRPr="007B7749" w14:paraId="09E23E07" w14:textId="77777777" w:rsidTr="00C31DBD">
        <w:tc>
          <w:tcPr>
            <w:tcW w:w="5332" w:type="dxa"/>
            <w:vAlign w:val="bottom"/>
          </w:tcPr>
          <w:p w14:paraId="0D6D55F2" w14:textId="5BE04B5F" w:rsidR="00E85DF3" w:rsidRDefault="00E85DF3" w:rsidP="00E85DF3">
            <w:pPr>
              <w:rPr>
                <w:rFonts w:ascii="Calibri" w:hAnsi="Calibri" w:cs="Calibri"/>
                <w:color w:val="000000"/>
              </w:rPr>
            </w:pPr>
            <w:r>
              <w:rPr>
                <w:rFonts w:ascii="Calibri" w:hAnsi="Calibri" w:cs="Calibri"/>
                <w:color w:val="000000"/>
              </w:rPr>
              <w:t>thorax_prob_4101</w:t>
            </w:r>
          </w:p>
        </w:tc>
        <w:tc>
          <w:tcPr>
            <w:tcW w:w="2193" w:type="dxa"/>
            <w:vAlign w:val="bottom"/>
          </w:tcPr>
          <w:p w14:paraId="3686E9C6" w14:textId="46B85174" w:rsidR="00E85DF3" w:rsidRDefault="00E85DF3" w:rsidP="00E85DF3">
            <w:pPr>
              <w:rPr>
                <w:rFonts w:ascii="Calibri" w:hAnsi="Calibri" w:cs="Calibri"/>
                <w:color w:val="000000"/>
              </w:rPr>
            </w:pPr>
            <w:r>
              <w:rPr>
                <w:rFonts w:ascii="Calibri" w:hAnsi="Calibri" w:cs="Calibri"/>
                <w:color w:val="000000"/>
              </w:rPr>
              <w:t>0.49036</w:t>
            </w:r>
          </w:p>
        </w:tc>
        <w:tc>
          <w:tcPr>
            <w:tcW w:w="2676" w:type="dxa"/>
          </w:tcPr>
          <w:p w14:paraId="70C327FE" w14:textId="30212AFA" w:rsidR="00E85DF3" w:rsidRDefault="00E85DF3" w:rsidP="00E85DF3">
            <w:r>
              <w:t xml:space="preserve">The probability that this person’s thorax injury is an be a laceration </w:t>
            </w:r>
            <w:r>
              <w:fldChar w:fldCharType="begin" w:fldLock="1"/>
            </w:r>
            <w:r>
              <w:instrText>ADDIN CSL_CITATION {"citationItems":[{"id":"ITEM-1","itemData":{"ISSN":"1943-2461","PMID":"19026226","abstract":"In addition to investigating risk of death due to road traffic injuries, there is a need to better describe the risk of serious consequences. This study assessed risk of permanent medical impairment based on road traffic injuries classified according to AIS-2005. Injured car occupants were followed for at least 5 years to assess permanent medical impairment. After an initial injury, the risk of permanent impairment was established for injuries to different body regions and AIS levels. Degree of impairment was assessed according to a manual used by all Swedish insurance companies. Those included in the study were 20,484 car occupants injured in crashes that occurred between 1995 and 2001. Three risk levels of sustaining a permanent medical impairment (RPMI) were made. It was concluded that almost 10% of all car occupants with AISl injuries sustained a permanent medical impairment. It is therefore important to include minor injuries leading to impairment when measuring loss of health due to road traffic crashes. Furthermore the highest risk of sustaining a permanent medical impairment from an AISl injury was associated with injuries to the cervical spine and upper and lower extremities. One third of AIS3 head and cervical spine injuries led to the highest RPMI level of impairment. Injuries to the thorax and abdomen gave the lowest risk of permanent medical impairment on all AIS levels and all impairment levels. The result can be used for road transport system strategies, and for making priority decisions in vehicle design.","author":[{"dropping-particle":"","family":"Malm","given":"Sigrun","non-dropping-particle":"","parse-names":false,"suffix":""},{"dropping-particle":"","family":"Krafft","given":"Maria","non-dropping-particle":"","parse-names":false,"suffix":""},{"dropping-particle":"","family":"Kullgren","given":"Anders","non-dropping-particle":"","parse-names":false,"suffix":""},{"dropping-particle":"","family":"Ydenius","given":"Anders","non-dropping-particle":"","parse-names":false,"suffix":""},{"dropping-particle":"","family":"Tingvall","given":"Claes","non-dropping-particle":"","parse-names":false,"suffix":""}],"container-title":"Annals of Advances in Automotive Medicine - 52nd Annual Scientific Conference","id":"ITEM-1","issued":{"date-parts":[["2008"]]},"page":"93-100","title":"Risk of permanent medical impairment (RPMI) in road traffic accidents","type":"paper-conference","volume":"52"},"uris":["http://www.mendeley.com/documents/?uuid=1a59c942-dcac-3c10-88a7-d12e806e32e0"]},{"id":"ITEM-2","itemData":{"ISSN":"15710661","abstract":"The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GHDx","type":"article-journal"},"uris":["http://www.mendeley.com/documents/?uuid=332eefb7-f956-486f-a7e0-95858fee8e38"]}],"mendeley":{"formattedCitation":"(Malm et al. 2008; Global Health Data 2017)","plainTextFormattedCitation":"(Malm et al. 2008; Global Health Data 2017)","previouslyFormattedCitation":"(Malm et al. 2008; Global Health Data 2017)"},"properties":{"noteIndex":0},"schema":"https://github.com/citation-style-language/schema/raw/master/csl-citation.json"}</w:instrText>
            </w:r>
            <w:r>
              <w:fldChar w:fldCharType="separate"/>
            </w:r>
            <w:r w:rsidRPr="00BB6083">
              <w:rPr>
                <w:noProof/>
              </w:rPr>
              <w:t>(Malm et al. 2008; Global Health Data 2017)</w:t>
            </w:r>
            <w:r>
              <w:fldChar w:fldCharType="end"/>
            </w:r>
          </w:p>
        </w:tc>
      </w:tr>
      <w:tr w:rsidR="00E85DF3" w:rsidRPr="007B7749" w14:paraId="38DDDE0C" w14:textId="77777777" w:rsidTr="00C31DBD">
        <w:tc>
          <w:tcPr>
            <w:tcW w:w="5332" w:type="dxa"/>
            <w:vAlign w:val="bottom"/>
          </w:tcPr>
          <w:p w14:paraId="477244AB" w14:textId="2819B618" w:rsidR="00E85DF3" w:rsidRDefault="00E85DF3" w:rsidP="00E85DF3">
            <w:pPr>
              <w:rPr>
                <w:rFonts w:ascii="Calibri" w:hAnsi="Calibri" w:cs="Calibri"/>
                <w:color w:val="000000"/>
              </w:rPr>
            </w:pPr>
            <w:r>
              <w:rPr>
                <w:rFonts w:ascii="Calibri" w:hAnsi="Calibri" w:cs="Calibri"/>
                <w:color w:val="000000"/>
              </w:rPr>
              <w:t>thorax_prob_4113</w:t>
            </w:r>
          </w:p>
        </w:tc>
        <w:tc>
          <w:tcPr>
            <w:tcW w:w="2193" w:type="dxa"/>
            <w:vAlign w:val="bottom"/>
          </w:tcPr>
          <w:p w14:paraId="05C141D2" w14:textId="7D6B8038" w:rsidR="00E85DF3" w:rsidRDefault="00E85DF3" w:rsidP="00E85DF3">
            <w:pPr>
              <w:rPr>
                <w:rFonts w:ascii="Calibri" w:hAnsi="Calibri" w:cs="Calibri"/>
                <w:color w:val="000000"/>
              </w:rPr>
            </w:pPr>
            <w:r>
              <w:rPr>
                <w:rFonts w:ascii="Calibri" w:hAnsi="Calibri" w:cs="Calibri"/>
                <w:color w:val="000000"/>
              </w:rPr>
              <w:t>0.04264</w:t>
            </w:r>
          </w:p>
        </w:tc>
        <w:tc>
          <w:tcPr>
            <w:tcW w:w="2676" w:type="dxa"/>
          </w:tcPr>
          <w:p w14:paraId="6206C5C4" w14:textId="5FD51650" w:rsidR="00E85DF3" w:rsidRDefault="00E85DF3" w:rsidP="00E85DF3">
            <w:r>
              <w:t xml:space="preserve">The probability that this person’s thorax injury is a burn </w:t>
            </w:r>
            <w:r>
              <w:fldChar w:fldCharType="begin" w:fldLock="1"/>
            </w:r>
            <w:r>
              <w:instrText>ADDIN CSL_CITATION {"citationItems":[{"id":"ITEM-1","itemData":{"DOI":"10.1186/s41038-018-0118-z","ISSN":"2321-3876","abstract":"Severe burns injury is a serious pathology, leading to teratogenicity and significant mortality, and it also has a long-term social impact. The aim of this article is to describe the hospitalized population with severe burns injuries in eight burn centers in China between 2011 and 2015 and to suggest future preventive strategies. This 5-year retrospective review included all patients with severe burns in a database at eight institutions. The data collected included gender, age, month distribution, etiology, location, presence of inhalation injury, total burn surface area, depth of the burn, the length of hospitalization, and mortality. SPSS 19.0 software was used to analyze the data. A total of 1126 patients were included: 803 (71.3%) male patients and 323 (28.7%) female patients. Scalds were the most common cause of burns (476, 42.27%), followed by fire (457, 40.59%). The extremities were the most frequently affected areas, followed by the trunk. The median length of hospitalization was 30 (15, 52) days. The overall mortality rate was 14.21%. Although medical centers have devoted intensive resources to improving the survival rates of burn patients, expenditures for prevention and education programs are minimal. Our findings suggest that more attention should be paid to the importance of prevention and the reduction of injury severity. This study may contribute to the establishment of a nationwide burn database and the elaboration of strategies to prevent severe burns injury.","author":[{"dropping-particle":"","family":"Tian","given":"Hao","non-dropping-particle":"","parse-names":false,"suffix":""},{"dropping-particle":"","family":"Wang","given":"Liangxi","non-dropping-particle":"","parse-names":false,"suffix":""},{"dropping-particle":"","family":"Xie","given":"Weiguo","non-dropping-particle":"","parse-names":false,"suffix":""},{"dropping-particle":"","family":"Shen","given":"Chuanan","non-dropping-particle":"","parse-names":false,"suffix":""},{"dropping-particle":"","family":"Guo","given":"Guanghua","non-dropping-particle":"","parse-names":false,"suffix":""},{"dropping-particle":"","family":"Liu","given":"Jiaqi","non-dropping-particle":"","parse-names":false,"suffix":""},{"dropping-particle":"","family":"Han","given":"Chunmao","non-dropping-particle":"","parse-names":false,"suffix":""},{"dropping-particle":"","family":"Ren","given":"Licheng","non-dropping-particle":"","parse-names":false,"suffix":""},{"dropping-particle":"","family":"Liang","given":"Yi","non-dropping-particle":"","parse-names":false,"suffix":""},{"dropping-particle":"","family":"Tang","given":"Yong","non-dropping-particle":"","parse-names":false,"suffix":""},{"dropping-particle":"","family":"Wang","given":"Yuan","non-dropping-particle":"","parse-names":false,"suffix":""},{"dropping-particle":"","family":"Yin","given":"Meifang","non-dropping-particle":"","parse-names":false,"suffix":""},{"dropping-particle":"","family":"Zhang","given":"Jiaping","non-dropping-particle":"","parse-names":false,"suffix":""},{"dropping-particle":"","family":"Huang","given":"Yuesheng","non-dropping-particle":"","parse-names":false,"suffix":""}],"container-title":"Burns &amp; Trauma","id":"ITEM-1","issued":{"date-parts":[["2018"]]},"page":"2011-2015","title":"Epidemiologic and clinical characteristics of severe burn patients: results of a retrospective multicenter study in China, 2011–2015","type":"article-journal","volume":"6"},"uris":["http://www.mendeley.com/documents/?uuid=41588ded-c29f-370a-afa1-4ef68e69a443"]},{"id":"ITEM-2","itemData":{"ISSN":"15710661","abstract":"The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GHDx","type":"article-journal"},"uris":["http://www.mendeley.com/documents/?uuid=332eefb7-f956-486f-a7e0-95858fee8e38"]}],"mendeley":{"formattedCitation":"(Tian et al. 2018; Global Health Data 2017)","plainTextFormattedCitation":"(Tian et al. 2018; Global Health Data 2017)","previouslyFormattedCitation":"(Tian et al. 2018; Global Health Data 2017)"},"properties":{"noteIndex":0},"schema":"https://github.com/citation-style-language/schema/raw/master/csl-citation.json"}</w:instrText>
            </w:r>
            <w:r>
              <w:fldChar w:fldCharType="separate"/>
            </w:r>
            <w:r w:rsidRPr="00BB6083">
              <w:rPr>
                <w:noProof/>
              </w:rPr>
              <w:t>(Tian et al. 2018; Global Health Data 2017)</w:t>
            </w:r>
            <w:r>
              <w:fldChar w:fldCharType="end"/>
            </w:r>
          </w:p>
        </w:tc>
      </w:tr>
      <w:tr w:rsidR="00E85DF3" w:rsidRPr="007B7749" w14:paraId="02514E34" w14:textId="77777777" w:rsidTr="00C31DBD">
        <w:tc>
          <w:tcPr>
            <w:tcW w:w="5332" w:type="dxa"/>
            <w:vAlign w:val="bottom"/>
          </w:tcPr>
          <w:p w14:paraId="329C5724" w14:textId="2022EBD1" w:rsidR="00E85DF3" w:rsidRDefault="00E85DF3" w:rsidP="00E85DF3">
            <w:pPr>
              <w:rPr>
                <w:rFonts w:ascii="Calibri" w:hAnsi="Calibri" w:cs="Calibri"/>
                <w:color w:val="000000"/>
              </w:rPr>
            </w:pPr>
            <w:r>
              <w:rPr>
                <w:rFonts w:ascii="Calibri" w:hAnsi="Calibri" w:cs="Calibri"/>
                <w:color w:val="000000"/>
              </w:rPr>
              <w:t>thorax_prob_461</w:t>
            </w:r>
          </w:p>
        </w:tc>
        <w:tc>
          <w:tcPr>
            <w:tcW w:w="2193" w:type="dxa"/>
            <w:vAlign w:val="bottom"/>
          </w:tcPr>
          <w:p w14:paraId="32C7BF52" w14:textId="76BD73FC" w:rsidR="00E85DF3" w:rsidRDefault="00E85DF3" w:rsidP="00E85DF3">
            <w:pPr>
              <w:rPr>
                <w:rFonts w:ascii="Calibri" w:hAnsi="Calibri" w:cs="Calibri"/>
                <w:color w:val="000000"/>
              </w:rPr>
            </w:pPr>
            <w:r>
              <w:rPr>
                <w:rFonts w:ascii="Calibri" w:hAnsi="Calibri" w:cs="Calibri"/>
                <w:color w:val="000000"/>
              </w:rPr>
              <w:t>0.0945</w:t>
            </w:r>
          </w:p>
        </w:tc>
        <w:tc>
          <w:tcPr>
            <w:tcW w:w="2676" w:type="dxa"/>
          </w:tcPr>
          <w:p w14:paraId="34036BF4" w14:textId="51C25692" w:rsidR="00E85DF3" w:rsidRDefault="00F80786" w:rsidP="00E85DF3">
            <w:r>
              <w:t xml:space="preserve">The probability that this person’s thorax injury is a </w:t>
            </w:r>
            <w:r w:rsidR="00E85DF3">
              <w:t xml:space="preserve">Chest wall bruises/haematoma </w:t>
            </w:r>
            <w:r w:rsidR="00E85DF3">
              <w:fldChar w:fldCharType="begin" w:fldLock="1"/>
            </w:r>
            <w:r w:rsidR="00E85DF3">
              <w:instrText>ADDIN CSL_CITATION {"citationItems":[{"id":"ITEM-1","itemData":{"ISSN":"2276-6944","PMID":"25452986","abstract":"BACKGROUND Chest trauma is a major cause of morbidity and mortality worldwide. Hospital based studies in Nigeria show it predominantly affects the youth in society. Aim &amp; Objectives: To determine the pattern and management outcomes of patient presenting with chest trauma at the University of Benin Teaching Hospital, Benin City, Nigeria. MATERIALS AND METHODS This is a prospective study of 73 consecutive patients managed for chest injuries between January 2008 and February 2009 at the University of Benin Teaching Hospital, Benin City. RESULTS A total of 73 patients were enrolled in the study. The mean age was 31.5years and median age of 29years. About 81% of the patients were 42yrs and below while 10% were more than 50yrs old. About 88% of the patients were males while 12% were females giving a male: female ratio of 1:7 Most (56%) of the patients were single. Motor Vehicular Accidents (MVAs) accounted for 52% while 43%% were due to violence or assaults. Motorcycle accidents accounted for 15% while Cars, Buses, Vans, Trucks accounted for 37%. Penetrating trauma accounted for 43% of which gunshot wounds accounted for 25%, and stab injuries accounted for 13(18%). About 53% were isolated blunt chest injuries whereas 43% were isolated penetrating chest injuries; 4% of the cases sustained both penetrating and blunt injuries. About 27% presented within an hour of injury, while in all, 95% of the patients presented within 24hours of injury. Diaphragmatic injuries were sustained in 6(8%) patients while cardiac injury was observed in one patient. CONCLUSION Chest trauma predominantly affects the youth with high morbidity and mortality in this environment. Public enlightenment with prompt and effective treatment will impact positively on this persistent problem.","author":[{"dropping-particle":"","family":"Okugbo","given":"Su","non-dropping-particle":"","parse-names":false,"suffix":""},{"dropping-particle":"","family":"Okoro","given":"E","non-dropping-particle":"","parse-names":false,"suffix":""},{"dropping-particle":"","family":"Irhibogbe","given":"Pe","non-dropping-particle":"","parse-names":false,"suffix":""}],"container-title":"Journal of the West African College of Surgeons","id":"ITEM-1","issue":"2","issued":{"date-parts":[["2012","4"]]},"page":"91-101","publisher":"West African College of Surgeons","title":"Chest trauma in a regional trauma centre.","type":"article-journal","volume":"2"},"uris":["http://www.mendeley.com/documents/?uuid=7981671d-0128-3af9-b026-d638779b5af2"]}],"mendeley":{"formattedCitation":"(Okugbo, Okoro, and Irhibogbe 2012)","plainTextFormattedCitation":"(Okugbo, Okoro, and Irhibogbe 2012)","previouslyFormattedCitation":"(Okugbo, Okoro, and Irhibogbe 2012)"},"properties":{"noteIndex":0},"schema":"https://github.com/citation-style-language/schema/raw/master/csl-citation.json"}</w:instrText>
            </w:r>
            <w:r w:rsidR="00E85DF3">
              <w:fldChar w:fldCharType="separate"/>
            </w:r>
            <w:r w:rsidR="00E85DF3" w:rsidRPr="00BC1344">
              <w:rPr>
                <w:noProof/>
              </w:rPr>
              <w:t>(Okugbo, Okoro, and Irhibogbe 2012)</w:t>
            </w:r>
            <w:r w:rsidR="00E85DF3">
              <w:fldChar w:fldCharType="end"/>
            </w:r>
          </w:p>
        </w:tc>
      </w:tr>
      <w:tr w:rsidR="00E85DF3" w:rsidRPr="007B7749" w14:paraId="5328E5AD" w14:textId="77777777" w:rsidTr="00C31DBD">
        <w:tc>
          <w:tcPr>
            <w:tcW w:w="5332" w:type="dxa"/>
            <w:vAlign w:val="bottom"/>
          </w:tcPr>
          <w:p w14:paraId="0431DD36" w14:textId="5D177A30" w:rsidR="00E85DF3" w:rsidRDefault="00E85DF3" w:rsidP="00E85DF3">
            <w:pPr>
              <w:rPr>
                <w:rFonts w:ascii="Calibri" w:hAnsi="Calibri" w:cs="Calibri"/>
                <w:color w:val="000000"/>
              </w:rPr>
            </w:pPr>
            <w:r>
              <w:rPr>
                <w:rFonts w:ascii="Calibri" w:hAnsi="Calibri" w:cs="Calibri"/>
                <w:color w:val="000000"/>
              </w:rPr>
              <w:t>thorax_prob_463</w:t>
            </w:r>
          </w:p>
        </w:tc>
        <w:tc>
          <w:tcPr>
            <w:tcW w:w="2193" w:type="dxa"/>
            <w:vAlign w:val="bottom"/>
          </w:tcPr>
          <w:p w14:paraId="08001C91" w14:textId="68B77627" w:rsidR="00E85DF3" w:rsidRDefault="00E85DF3" w:rsidP="00E85DF3">
            <w:pPr>
              <w:rPr>
                <w:rFonts w:ascii="Calibri" w:hAnsi="Calibri" w:cs="Calibri"/>
                <w:color w:val="000000"/>
              </w:rPr>
            </w:pPr>
            <w:r>
              <w:rPr>
                <w:rFonts w:ascii="Calibri" w:hAnsi="Calibri" w:cs="Calibri"/>
                <w:color w:val="000000"/>
              </w:rPr>
              <w:t>0.0945</w:t>
            </w:r>
          </w:p>
        </w:tc>
        <w:tc>
          <w:tcPr>
            <w:tcW w:w="2676" w:type="dxa"/>
          </w:tcPr>
          <w:p w14:paraId="075496C6" w14:textId="16CF25B6" w:rsidR="00E85DF3" w:rsidRDefault="00F80786" w:rsidP="00E85DF3">
            <w:r>
              <w:t xml:space="preserve">The probability that this person’s thorax injury is  a </w:t>
            </w:r>
            <w:r w:rsidR="00E85DF3">
              <w:t xml:space="preserve">Haemothorax </w:t>
            </w:r>
            <w:r w:rsidR="00E85DF3">
              <w:fldChar w:fldCharType="begin" w:fldLock="1"/>
            </w:r>
            <w:r w:rsidR="00E85DF3">
              <w:instrText>ADDIN CSL_CITATION {"citationItems":[{"id":"ITEM-1","itemData":{"ISSN":"2276-6944","PMID":"25452986","abstract":"BACKGROUND Chest trauma is a major cause of morbidity and mortality worldwide. Hospital based studies in Nigeria show it predominantly affects the youth in society. Aim &amp; Objectives: To determine the pattern and management outcomes of patient presenting with chest trauma at the University of Benin Teaching Hospital, Benin City, Nigeria. MATERIALS AND METHODS This is a prospective study of 73 consecutive patients managed for chest injuries between January 2008 and February 2009 at the University of Benin Teaching Hospital, Benin City. RESULTS A total of 73 patients were enrolled in the study. The mean age was 31.5years and median age of 29years. About 81% of the patients were 42yrs and below while 10% were more than 50yrs old. About 88% of the patients were males while 12% were females giving a male: female ratio of 1:7 Most (56%) of the patients were single. Motor Vehicular Accidents (MVAs) accounted for 52% while 43%% were due to violence or assaults. Motorcycle accidents accounted for 15% while Cars, Buses, Vans, Trucks accounted for 37%. Penetrating trauma accounted for 43% of which gunshot wounds accounted for 25%, and stab injuries accounted for 13(18%). About 53% were isolated blunt chest injuries whereas 43% were isolated penetrating chest injuries; 4% of the cases sustained both penetrating and blunt injuries. About 27% presented within an hour of injury, while in all, 95% of the patients presented within 24hours of injury. Diaphragmatic injuries were sustained in 6(8%) patients while cardiac injury was observed in one patient. CONCLUSION Chest trauma predominantly affects the youth with high morbidity and mortality in this environment. Public enlightenment with prompt and effective treatment will impact positively on this persistent problem.","author":[{"dropping-particle":"","family":"Okugbo","given":"Su","non-dropping-particle":"","parse-names":false,"suffix":""},{"dropping-particle":"","family":"Okoro","given":"E","non-dropping-particle":"","parse-names":false,"suffix":""},{"dropping-particle":"","family":"Irhibogbe","given":"Pe","non-dropping-particle":"","parse-names":false,"suffix":""}],"container-title":"Journal of the West African College of Surgeons","id":"ITEM-1","issue":"2","issued":{"date-parts":[["2012","4"]]},"page":"91-101","publisher":"West African College of Surgeons","title":"Chest trauma in a regional trauma centre.","type":"article-journal","volume":"2"},"uris":["http://www.mendeley.com/documents/?uuid=7981671d-0128-3af9-b026-d638779b5af2"]}],"mendeley":{"formattedCitation":"(Okugbo, Okoro, and Irhibogbe 2012)","plainTextFormattedCitation":"(Okugbo, Okoro, and Irhibogbe 2012)","previouslyFormattedCitation":"(Okugbo, Okoro, and Irhibogbe 2012)"},"properties":{"noteIndex":0},"schema":"https://github.com/citation-style-language/schema/raw/master/csl-citation.json"}</w:instrText>
            </w:r>
            <w:r w:rsidR="00E85DF3">
              <w:fldChar w:fldCharType="separate"/>
            </w:r>
            <w:r w:rsidR="00E85DF3" w:rsidRPr="00BC1344">
              <w:rPr>
                <w:noProof/>
              </w:rPr>
              <w:t>(Okugbo, Okoro, and Irhibogbe 2012)</w:t>
            </w:r>
            <w:r w:rsidR="00E85DF3">
              <w:fldChar w:fldCharType="end"/>
            </w:r>
          </w:p>
        </w:tc>
      </w:tr>
      <w:tr w:rsidR="00E85DF3" w:rsidRPr="007B7749" w14:paraId="69045C3F" w14:textId="77777777" w:rsidTr="00C31DBD">
        <w:tc>
          <w:tcPr>
            <w:tcW w:w="5332" w:type="dxa"/>
            <w:vAlign w:val="bottom"/>
          </w:tcPr>
          <w:p w14:paraId="62FFF62D" w14:textId="613C9387" w:rsidR="00E85DF3" w:rsidRDefault="00E85DF3" w:rsidP="00E85DF3">
            <w:pPr>
              <w:rPr>
                <w:rFonts w:ascii="Calibri" w:hAnsi="Calibri" w:cs="Calibri"/>
                <w:color w:val="000000"/>
              </w:rPr>
            </w:pPr>
            <w:r>
              <w:rPr>
                <w:rFonts w:ascii="Calibri" w:hAnsi="Calibri" w:cs="Calibri"/>
                <w:color w:val="000000"/>
              </w:rPr>
              <w:t>thorax_prob_453a</w:t>
            </w:r>
          </w:p>
        </w:tc>
        <w:tc>
          <w:tcPr>
            <w:tcW w:w="2193" w:type="dxa"/>
            <w:vAlign w:val="bottom"/>
          </w:tcPr>
          <w:p w14:paraId="10941330" w14:textId="6BF48851" w:rsidR="00E85DF3" w:rsidRDefault="00E85DF3" w:rsidP="00E85DF3">
            <w:pPr>
              <w:rPr>
                <w:rFonts w:ascii="Calibri" w:hAnsi="Calibri" w:cs="Calibri"/>
                <w:color w:val="000000"/>
              </w:rPr>
            </w:pPr>
            <w:r>
              <w:rPr>
                <w:rFonts w:ascii="Calibri" w:hAnsi="Calibri" w:cs="Calibri"/>
                <w:color w:val="000000"/>
              </w:rPr>
              <w:t>0.0539</w:t>
            </w:r>
          </w:p>
        </w:tc>
        <w:tc>
          <w:tcPr>
            <w:tcW w:w="2676" w:type="dxa"/>
          </w:tcPr>
          <w:p w14:paraId="1BB0CF10" w14:textId="6DF6B31D" w:rsidR="00E85DF3" w:rsidRDefault="00F80786" w:rsidP="00E85DF3">
            <w:r>
              <w:t xml:space="preserve">The probability that this person’s thorax injury is a </w:t>
            </w:r>
            <w:r w:rsidR="00E85DF3">
              <w:t xml:space="preserve">Lung contusion </w:t>
            </w:r>
            <w:r w:rsidR="00E85DF3">
              <w:fldChar w:fldCharType="begin" w:fldLock="1"/>
            </w:r>
            <w:r w:rsidR="00E85DF3">
              <w:instrText>ADDIN CSL_CITATION {"citationItems":[{"id":"ITEM-1","itemData":{"ISSN":"2276-6944","PMID":"25452986","abstract":"BACKGROUND Chest trauma is a major cause of morbidity and mortality worldwide. Hospital based studies in Nigeria show it predominantly affects the youth in society. Aim &amp; Objectives: To determine the pattern and management outcomes of patient presenting with chest trauma at the University of Benin Teaching Hospital, Benin City, Nigeria. MATERIALS AND METHODS This is a prospective study of 73 consecutive patients managed for chest injuries between January 2008 and February 2009 at the University of Benin Teaching Hospital, Benin City. RESULTS A total of 73 patients were enrolled in the study. The mean age was 31.5years and median age of 29years. About 81% of the patients were 42yrs and below while 10% were more than 50yrs old. About 88% of the patients were males while 12% were females giving a male: female ratio of 1:7 Most (56%) of the patients were single. Motor Vehicular Accidents (MVAs) accounted for 52% while 43%% were due to violence or assaults. Motorcycle accidents accounted for 15% while Cars, Buses, Vans, Trucks accounted for 37%. Penetrating trauma accounted for 43% of which gunshot wounds accounted for 25%, and stab injuries accounted for 13(18%). About 53% were isolated blunt chest injuries whereas 43% were isolated penetrating chest injuries; 4% of the cases sustained both penetrating and blunt injuries. About 27% presented within an hour of injury, while in all, 95% of the patients presented within 24hours of injury. Diaphragmatic injuries were sustained in 6(8%) patients while cardiac injury was observed in one patient. CONCLUSION Chest trauma predominantly affects the youth with high morbidity and mortality in this environment. Public enlightenment with prompt and effective treatment will impact positively on this persistent problem.","author":[{"dropping-particle":"","family":"Okugbo","given":"Su","non-dropping-particle":"","parse-names":false,"suffix":""},{"dropping-particle":"","family":"Okoro","given":"E","non-dropping-particle":"","parse-names":false,"suffix":""},{"dropping-particle":"","family":"Irhibogbe","given":"Pe","non-dropping-particle":"","parse-names":false,"suffix":""}],"container-title":"Journal of the West African College of Surgeons","id":"ITEM-1","issue":"2","issued":{"date-parts":[["2012","4"]]},"page":"91-101","publisher":"West African College of Surgeons","title":"Chest trauma in a regional trauma centre.","type":"article-journal","volume":"2"},"uris":["http://www.mendeley.com/documents/?uuid=7981671d-0128-3af9-b026-d638779b5af2"]}],"mendeley":{"formattedCitation":"(Okugbo, Okoro, and Irhibogbe 2012)","plainTextFormattedCitation":"(Okugbo, Okoro, and Irhibogbe 2012)","previouslyFormattedCitation":"(Okugbo, Okoro, and Irhibogbe 2012)"},"properties":{"noteIndex":0},"schema":"https://github.com/citation-style-language/schema/raw/master/csl-citation.json"}</w:instrText>
            </w:r>
            <w:r w:rsidR="00E85DF3">
              <w:fldChar w:fldCharType="separate"/>
            </w:r>
            <w:r w:rsidR="00E85DF3" w:rsidRPr="00BC1344">
              <w:rPr>
                <w:noProof/>
              </w:rPr>
              <w:t>(Okugbo, Okoro, and Irhibogbe 2012)</w:t>
            </w:r>
            <w:r w:rsidR="00E85DF3">
              <w:fldChar w:fldCharType="end"/>
            </w:r>
          </w:p>
        </w:tc>
      </w:tr>
      <w:tr w:rsidR="00E85DF3" w:rsidRPr="007B7749" w14:paraId="54839F5C" w14:textId="77777777" w:rsidTr="00C31DBD">
        <w:tc>
          <w:tcPr>
            <w:tcW w:w="5332" w:type="dxa"/>
            <w:vAlign w:val="bottom"/>
          </w:tcPr>
          <w:p w14:paraId="054F80C5" w14:textId="1F1E894F" w:rsidR="00E85DF3" w:rsidRDefault="00E85DF3" w:rsidP="00E85DF3">
            <w:pPr>
              <w:rPr>
                <w:rFonts w:ascii="Calibri" w:hAnsi="Calibri" w:cs="Calibri"/>
                <w:color w:val="000000"/>
              </w:rPr>
            </w:pPr>
            <w:r>
              <w:rPr>
                <w:rFonts w:ascii="Calibri" w:hAnsi="Calibri" w:cs="Calibri"/>
                <w:color w:val="000000"/>
              </w:rPr>
              <w:t>thorax_prob_453b</w:t>
            </w:r>
          </w:p>
        </w:tc>
        <w:tc>
          <w:tcPr>
            <w:tcW w:w="2193" w:type="dxa"/>
            <w:vAlign w:val="bottom"/>
          </w:tcPr>
          <w:p w14:paraId="560BC57B" w14:textId="7186552B" w:rsidR="00E85DF3" w:rsidRDefault="00E85DF3" w:rsidP="00E85DF3">
            <w:pPr>
              <w:rPr>
                <w:rFonts w:ascii="Calibri" w:hAnsi="Calibri" w:cs="Calibri"/>
                <w:color w:val="000000"/>
              </w:rPr>
            </w:pPr>
            <w:r>
              <w:rPr>
                <w:rFonts w:ascii="Calibri" w:hAnsi="Calibri" w:cs="Calibri"/>
                <w:color w:val="000000"/>
              </w:rPr>
              <w:t>0.0161</w:t>
            </w:r>
          </w:p>
        </w:tc>
        <w:tc>
          <w:tcPr>
            <w:tcW w:w="2676" w:type="dxa"/>
          </w:tcPr>
          <w:p w14:paraId="1CA3D734" w14:textId="33BF3D14" w:rsidR="00E85DF3" w:rsidRDefault="00F80786" w:rsidP="00E85DF3">
            <w:r>
              <w:t xml:space="preserve">The probability that this person’s thorax injury is a </w:t>
            </w:r>
            <w:r w:rsidR="00E85DF3">
              <w:t xml:space="preserve">Diaphragm rupture </w:t>
            </w:r>
            <w:r w:rsidR="00E85DF3">
              <w:fldChar w:fldCharType="begin" w:fldLock="1"/>
            </w:r>
            <w:r w:rsidR="00E85DF3">
              <w:instrText>ADDIN CSL_CITATION {"citationItems":[{"id":"ITEM-1","itemData":{"ISSN":"2276-6944","PMID":"25452986","abstract":"BACKGROUND Chest trauma is a major cause of morbidity and mortality worldwide. Hospital based studies in Nigeria show it predominantly affects the youth in society. Aim &amp; Objectives: To determine the pattern and management outcomes of patient presenting with chest trauma at the University of Benin Teaching Hospital, Benin City, Nigeria. MATERIALS AND METHODS This is a prospective study of 73 consecutive patients managed for chest injuries between January 2008 and February 2009 at the University of Benin Teaching Hospital, Benin City. RESULTS A total of 73 patients were enrolled in the study. The mean age was 31.5years and median age of 29years. About 81% of the patients were 42yrs and below while 10% were more than 50yrs old. About 88% of the patients were males while 12% were females giving a male: female ratio of 1:7 Most (56%) of the patients were single. Motor Vehicular Accidents (MVAs) accounted for 52% while 43%% were due to violence or assaults. Motorcycle accidents accounted for 15% while Cars, Buses, Vans, Trucks accounted for 37%. Penetrating trauma accounted for 43% of which gunshot wounds accounted for 25%, and stab injuries accounted for 13(18%). About 53% were isolated blunt chest injuries whereas 43% were isolated penetrating chest injuries; 4% of the cases sustained both penetrating and blunt injuries. About 27% presented within an hour of injury, while in all, 95% of the patients presented within 24hours of injury. Diaphragmatic injuries were sustained in 6(8%) patients while cardiac injury was observed in one patient. CONCLUSION Chest trauma predominantly affects the youth with high morbidity and mortality in this environment. Public enlightenment with prompt and effective treatment will impact positively on this persistent problem.","author":[{"dropping-particle":"","family":"Okugbo","given":"Su","non-dropping-particle":"","parse-names":false,"suffix":""},{"dropping-particle":"","family":"Okoro","given":"E","non-dropping-particle":"","parse-names":false,"suffix":""},{"dropping-particle":"","family":"Irhibogbe","given":"Pe","non-dropping-particle":"","parse-names":false,"suffix":""}],"container-title":"Journal of the West African College of Surgeons","id":"ITEM-1","issue":"2","issued":{"date-parts":[["2012","4"]]},"page":"91-101","publisher":"West African College of Surgeons","title":"Chest trauma in a regional trauma centre.","type":"article-journal","volume":"2"},"uris":["http://www.mendeley.com/documents/?uuid=7981671d-0128-3af9-b026-d638779b5af2"]}],"mendeley":{"formattedCitation":"(Okugbo, Okoro, and Irhibogbe 2012)","plainTextFormattedCitation":"(Okugbo, Okoro, and Irhibogbe 2012)","previouslyFormattedCitation":"(Okugbo, Okoro, and Irhibogbe 2012)"},"properties":{"noteIndex":0},"schema":"https://github.com/citation-style-language/schema/raw/master/csl-citation.json"}</w:instrText>
            </w:r>
            <w:r w:rsidR="00E85DF3">
              <w:fldChar w:fldCharType="separate"/>
            </w:r>
            <w:r w:rsidR="00E85DF3" w:rsidRPr="00BC1344">
              <w:rPr>
                <w:noProof/>
              </w:rPr>
              <w:t>(Okugbo, Okoro, and Irhibogbe 2012)</w:t>
            </w:r>
            <w:r w:rsidR="00E85DF3">
              <w:fldChar w:fldCharType="end"/>
            </w:r>
          </w:p>
        </w:tc>
      </w:tr>
      <w:tr w:rsidR="00E85DF3" w:rsidRPr="007B7749" w14:paraId="4F7CA3F6" w14:textId="77777777" w:rsidTr="00C31DBD">
        <w:tc>
          <w:tcPr>
            <w:tcW w:w="5332" w:type="dxa"/>
            <w:vAlign w:val="bottom"/>
          </w:tcPr>
          <w:p w14:paraId="58857279" w14:textId="497E38AC" w:rsidR="00E85DF3" w:rsidRDefault="00E85DF3" w:rsidP="00E85DF3">
            <w:pPr>
              <w:rPr>
                <w:rFonts w:ascii="Calibri" w:hAnsi="Calibri" w:cs="Calibri"/>
                <w:color w:val="000000"/>
              </w:rPr>
            </w:pPr>
            <w:r>
              <w:rPr>
                <w:rFonts w:ascii="Calibri" w:hAnsi="Calibri" w:cs="Calibri"/>
                <w:color w:val="000000"/>
              </w:rPr>
              <w:t>thorax_prob_412</w:t>
            </w:r>
          </w:p>
        </w:tc>
        <w:tc>
          <w:tcPr>
            <w:tcW w:w="2193" w:type="dxa"/>
            <w:vAlign w:val="bottom"/>
          </w:tcPr>
          <w:p w14:paraId="128574EF" w14:textId="0A51079D" w:rsidR="00E85DF3" w:rsidRDefault="00E85DF3" w:rsidP="00E85DF3">
            <w:pPr>
              <w:rPr>
                <w:rFonts w:ascii="Calibri" w:hAnsi="Calibri" w:cs="Calibri"/>
                <w:color w:val="000000"/>
              </w:rPr>
            </w:pPr>
            <w:r>
              <w:rPr>
                <w:rFonts w:ascii="Calibri" w:hAnsi="Calibri" w:cs="Calibri"/>
                <w:color w:val="000000"/>
              </w:rPr>
              <w:t>0.0392</w:t>
            </w:r>
          </w:p>
        </w:tc>
        <w:tc>
          <w:tcPr>
            <w:tcW w:w="2676" w:type="dxa"/>
          </w:tcPr>
          <w:p w14:paraId="24E3BAA9" w14:textId="074DC9FC" w:rsidR="00E85DF3" w:rsidRDefault="00F80786" w:rsidP="00E85DF3">
            <w:r>
              <w:t xml:space="preserve">The probability that this person’s thorax injury is a </w:t>
            </w:r>
            <w:r w:rsidR="00E85DF3">
              <w:t xml:space="preserve">Fractured rib(s) </w:t>
            </w:r>
            <w:r w:rsidR="00E85DF3">
              <w:fldChar w:fldCharType="begin" w:fldLock="1"/>
            </w:r>
            <w:r w:rsidR="00E85DF3">
              <w:instrText>ADDIN CSL_CITATION {"citationItems":[{"id":"ITEM-1","itemData":{"ISSN":"2276-6944","PMID":"25452986","abstract":"BACKGROUND Chest trauma is a major cause of morbidity and mortality worldwide. Hospital based studies in Nigeria show it predominantly affects the youth in society. Aim &amp; Objectives: To determine the pattern and management outcomes of patient presenting with chest trauma at the University of Benin Teaching Hospital, Benin City, Nigeria. MATERIALS AND METHODS This is a prospective study of 73 consecutive patients managed for chest injuries between January 2008 and February 2009 at the University of Benin Teaching Hospital, Benin City. RESULTS A total of 73 patients were enrolled in the study. The mean age was 31.5years and median age of 29years. About 81% of the patients were 42yrs and below while 10% were more than 50yrs old. About 88% of the patients were males while 12% were females giving a male: female ratio of 1:7 Most (56%) of the patients were single. Motor Vehicular Accidents (MVAs) accounted for 52% while 43%% were due to violence or assaults. Motorcycle accidents accounted for 15% while Cars, Buses, Vans, Trucks accounted for 37%. Penetrating trauma accounted for 43% of which gunshot wounds accounted for 25%, and stab injuries accounted for 13(18%). About 53% were isolated blunt chest injuries whereas 43% were isolated penetrating chest injuries; 4% of the cases sustained both penetrating and blunt injuries. About 27% presented within an hour of injury, while in all, 95% of the patients presented within 24hours of injury. Diaphragmatic injuries were sustained in 6(8%) patients while cardiac injury was observed in one patient. CONCLUSION Chest trauma predominantly affects the youth with high morbidity and mortality in this environment. Public enlightenment with prompt and effective treatment will impact positively on this persistent problem.","author":[{"dropping-particle":"","family":"Okugbo","given":"Su","non-dropping-particle":"","parse-names":false,"suffix":""},{"dropping-particle":"","family":"Okoro","given":"E","non-dropping-particle":"","parse-names":false,"suffix":""},{"dropping-particle":"","family":"Irhibogbe","given":"Pe","non-dropping-particle":"","parse-names":false,"suffix":""}],"container-title":"Journal of the West African College of Surgeons","id":"ITEM-1","issue":"2","issued":{"date-parts":[["2012","4"]]},"page":"91-101","publisher":"West African College of Surgeons","title":"Chest trauma in a regional trauma centre.","type":"article-journal","volume":"2"},"uris":["http://www.mendeley.com/documents/?uuid=7981671d-0128-3af9-b026-d638779b5af2"]}],"mendeley":{"formattedCitation":"(Okugbo, Okoro, and Irhibogbe 2012)","plainTextFormattedCitation":"(Okugbo, Okoro, and Irhibogbe 2012)","previouslyFormattedCitation":"(Okugbo, Okoro, and Irhibogbe 2012)"},"properties":{"noteIndex":0},"schema":"https://github.com/citation-style-language/schema/raw/master/csl-citation.json"}</w:instrText>
            </w:r>
            <w:r w:rsidR="00E85DF3">
              <w:fldChar w:fldCharType="separate"/>
            </w:r>
            <w:r w:rsidR="00E85DF3" w:rsidRPr="00BC1344">
              <w:rPr>
                <w:noProof/>
              </w:rPr>
              <w:t>(Okugbo, Okoro, and Irhibogbe 2012)</w:t>
            </w:r>
            <w:r w:rsidR="00E85DF3">
              <w:fldChar w:fldCharType="end"/>
            </w:r>
          </w:p>
        </w:tc>
      </w:tr>
      <w:tr w:rsidR="00E85DF3" w:rsidRPr="007B7749" w14:paraId="6EEE383C" w14:textId="77777777" w:rsidTr="00C31DBD">
        <w:tc>
          <w:tcPr>
            <w:tcW w:w="5332" w:type="dxa"/>
            <w:vAlign w:val="bottom"/>
          </w:tcPr>
          <w:p w14:paraId="7BAAE18A" w14:textId="619DBF71" w:rsidR="00E85DF3" w:rsidRDefault="00E85DF3" w:rsidP="00E85DF3">
            <w:pPr>
              <w:rPr>
                <w:rFonts w:ascii="Calibri" w:hAnsi="Calibri" w:cs="Calibri"/>
                <w:color w:val="000000"/>
              </w:rPr>
            </w:pPr>
            <w:r>
              <w:rPr>
                <w:rFonts w:ascii="Calibri" w:hAnsi="Calibri" w:cs="Calibri"/>
                <w:color w:val="000000"/>
              </w:rPr>
              <w:t>thorax_prob_414</w:t>
            </w:r>
          </w:p>
        </w:tc>
        <w:tc>
          <w:tcPr>
            <w:tcW w:w="2193" w:type="dxa"/>
            <w:vAlign w:val="bottom"/>
          </w:tcPr>
          <w:p w14:paraId="659B6EC8" w14:textId="7BC62EBC" w:rsidR="00E85DF3" w:rsidRDefault="00E85DF3" w:rsidP="00E85DF3">
            <w:pPr>
              <w:rPr>
                <w:rFonts w:ascii="Calibri" w:hAnsi="Calibri" w:cs="Calibri"/>
                <w:color w:val="000000"/>
              </w:rPr>
            </w:pPr>
            <w:r>
              <w:rPr>
                <w:rFonts w:ascii="Calibri" w:hAnsi="Calibri" w:cs="Calibri"/>
                <w:color w:val="000000"/>
              </w:rPr>
              <w:t>0.0098</w:t>
            </w:r>
          </w:p>
        </w:tc>
        <w:tc>
          <w:tcPr>
            <w:tcW w:w="2676" w:type="dxa"/>
          </w:tcPr>
          <w:p w14:paraId="16F5CE0B" w14:textId="61766843" w:rsidR="00E85DF3" w:rsidRDefault="00F80786" w:rsidP="00E85DF3">
            <w:r>
              <w:t xml:space="preserve">The probability that this person’s thorax injury is a </w:t>
            </w:r>
            <w:r w:rsidR="00E85DF3">
              <w:t xml:space="preserve">Flail chest </w:t>
            </w:r>
            <w:r w:rsidR="00E85DF3">
              <w:fldChar w:fldCharType="begin" w:fldLock="1"/>
            </w:r>
            <w:r w:rsidR="00E85DF3">
              <w:instrText>ADDIN CSL_CITATION {"citationItems":[{"id":"ITEM-1","itemData":{"ISSN":"2276-6944","PMID":"25452986","abstract":"BACKGROUND Chest trauma is a major cause of morbidity and mortality worldwide. Hospital based studies in Nigeria show it predominantly affects the youth in society. Aim &amp; Objectives: To determine the pattern and management outcomes of patient presenting with chest trauma at the University of Benin Teaching Hospital, Benin City, Nigeria. MATERIALS AND METHODS This is a prospective study of 73 consecutive patients managed for chest injuries between January 2008 and February 2009 at the University of Benin Teaching Hospital, Benin City. RESULTS A total of 73 patients were enrolled in the study. The mean age was 31.5years and median age of 29years. About 81% of the patients were 42yrs and below while 10% were more than 50yrs old. About 88% of the patients were males while 12% were females giving a male: female ratio of 1:7 Most (56%) of the patients were single. Motor Vehicular Accidents (MVAs) accounted for 52% while 43%% were due to violence or assaults. Motorcycle accidents accounted for 15% while Cars, Buses, Vans, Trucks accounted for 37%. Penetrating trauma accounted for 43% of which gunshot wounds accounted for 25%, and stab injuries accounted for 13(18%). About 53% were isolated blunt chest injuries whereas 43% were isolated penetrating chest injuries; 4% of the cases sustained both penetrating and blunt injuries. About 27% presented within an hour of injury, while in all, 95% of the patients presented within 24hours of injury. Diaphragmatic injuries were sustained in 6(8%) patients while cardiac injury was observed in one patient. CONCLUSION Chest trauma predominantly affects the youth with high morbidity and mortality in this environment. Public enlightenment with prompt and effective treatment will impact positively on this persistent problem.","author":[{"dropping-particle":"","family":"Okugbo","given":"Su","non-dropping-particle":"","parse-names":false,"suffix":""},{"dropping-particle":"","family":"Okoro","given":"E","non-dropping-particle":"","parse-names":false,"suffix":""},{"dropping-particle":"","family":"Irhibogbe","given":"Pe","non-dropping-particle":"","parse-names":false,"suffix":""}],"container-title":"Journal of the West African College of Surgeons","id":"ITEM-1","issue":"2","issued":{"date-parts":[["2012","4"]]},"page":"91-101","publisher":"West African College of Surgeons","title":"Chest trauma in a regional trauma centre.","type":"article-journal","volume":"2"},"uris":["http://www.mendeley.com/documents/?uuid=7981671d-0128-3af9-b026-d638779b5af2"]}],"mendeley":{"formattedCitation":"(Okugbo, Okoro, and Irhibogbe 2012)","plainTextFormattedCitation":"(Okugbo, Okoro, and Irhibogbe 2012)","previouslyFormattedCitation":"(Okugbo, Okoro, and Irhibogbe 2012)"},"properties":{"noteIndex":0},"schema":"https://github.com/citation-style-language/schema/raw/master/csl-citation.json"}</w:instrText>
            </w:r>
            <w:r w:rsidR="00E85DF3">
              <w:fldChar w:fldCharType="separate"/>
            </w:r>
            <w:r w:rsidR="00E85DF3" w:rsidRPr="00BC1344">
              <w:rPr>
                <w:noProof/>
              </w:rPr>
              <w:t>(Okugbo, Okoro, and Irhibogbe 2012)</w:t>
            </w:r>
            <w:r w:rsidR="00E85DF3">
              <w:fldChar w:fldCharType="end"/>
            </w:r>
          </w:p>
        </w:tc>
      </w:tr>
      <w:tr w:rsidR="00E85DF3" w:rsidRPr="007B7749" w14:paraId="7F4B97B1" w14:textId="77777777" w:rsidTr="00C31DBD">
        <w:tc>
          <w:tcPr>
            <w:tcW w:w="5332" w:type="dxa"/>
            <w:vAlign w:val="bottom"/>
          </w:tcPr>
          <w:p w14:paraId="43F0577F" w14:textId="7CFBD695" w:rsidR="00E85DF3" w:rsidRDefault="00E85DF3" w:rsidP="00E85DF3">
            <w:pPr>
              <w:rPr>
                <w:rFonts w:ascii="Calibri" w:hAnsi="Calibri" w:cs="Calibri"/>
                <w:color w:val="000000"/>
              </w:rPr>
            </w:pPr>
            <w:r>
              <w:rPr>
                <w:rFonts w:ascii="Calibri" w:hAnsi="Calibri" w:cs="Calibri"/>
                <w:color w:val="000000"/>
              </w:rPr>
              <w:t>thorax_prob_441</w:t>
            </w:r>
          </w:p>
        </w:tc>
        <w:tc>
          <w:tcPr>
            <w:tcW w:w="2193" w:type="dxa"/>
            <w:vAlign w:val="bottom"/>
          </w:tcPr>
          <w:p w14:paraId="76598D28" w14:textId="64640EBC" w:rsidR="00E85DF3" w:rsidRDefault="00E85DF3" w:rsidP="00E85DF3">
            <w:pPr>
              <w:rPr>
                <w:rFonts w:ascii="Calibri" w:hAnsi="Calibri" w:cs="Calibri"/>
                <w:color w:val="000000"/>
              </w:rPr>
            </w:pPr>
            <w:r>
              <w:rPr>
                <w:rFonts w:ascii="Calibri" w:hAnsi="Calibri" w:cs="Calibri"/>
                <w:color w:val="000000"/>
              </w:rPr>
              <w:t>0.08586</w:t>
            </w:r>
          </w:p>
        </w:tc>
        <w:tc>
          <w:tcPr>
            <w:tcW w:w="2676" w:type="dxa"/>
          </w:tcPr>
          <w:p w14:paraId="6489388E" w14:textId="7B335835" w:rsidR="00E85DF3" w:rsidRDefault="00F80786" w:rsidP="00E85DF3">
            <w:r>
              <w:t xml:space="preserve">The probability that this person’s thorax injury is a </w:t>
            </w:r>
            <w:r>
              <w:lastRenderedPageBreak/>
              <w:t xml:space="preserve">Chest wall lacerations/avulsions </w:t>
            </w:r>
            <w:r w:rsidR="00E85DF3">
              <w:fldChar w:fldCharType="begin" w:fldLock="1"/>
            </w:r>
            <w:r w:rsidR="00E85DF3">
              <w:instrText>ADDIN CSL_CITATION {"citationItems":[{"id":"ITEM-1","itemData":{"ISSN":"2276-6944","PMID":"25452986","abstract":"BACKGROUND Chest trauma is a major cause of morbidity and mortality worldwide. Hospital based studies in Nigeria show it predominantly affects the youth in society. Aim &amp; Objectives: To determine the pattern and management outcomes of patient presenting with chest trauma at the University of Benin Teaching Hospital, Benin City, Nigeria. MATERIALS AND METHODS This is a prospective study of 73 consecutive patients managed for chest injuries between January 2008 and February 2009 at the University of Benin Teaching Hospital, Benin City. RESULTS A total of 73 patients were enrolled in the study. The mean age was 31.5years and median age of 29years. About 81% of the patients were 42yrs and below while 10% were more than 50yrs old. About 88% of the patients were males while 12% were females giving a male: female ratio of 1:7 Most (56%) of the patients were single. Motor Vehicular Accidents (MVAs) accounted for 52% while 43%% were due to violence or assaults. Motorcycle accidents accounted for 15% while Cars, Buses, Vans, Trucks accounted for 37%. Penetrating trauma accounted for 43% of which gunshot wounds accounted for 25%, and stab injuries accounted for 13(18%). About 53% were isolated blunt chest injuries whereas 43% were isolated penetrating chest injuries; 4% of the cases sustained both penetrating and blunt injuries. About 27% presented within an hour of injury, while in all, 95% of the patients presented within 24hours of injury. Diaphragmatic injuries were sustained in 6(8%) patients while cardiac injury was observed in one patient. CONCLUSION Chest trauma predominantly affects the youth with high morbidity and mortality in this environment. Public enlightenment with prompt and effective treatment will impact positively on this persistent problem.","author":[{"dropping-particle":"","family":"Okugbo","given":"Su","non-dropping-particle":"","parse-names":false,"suffix":""},{"dropping-particle":"","family":"Okoro","given":"E","non-dropping-particle":"","parse-names":false,"suffix":""},{"dropping-particle":"","family":"Irhibogbe","given":"Pe","non-dropping-particle":"","parse-names":false,"suffix":""}],"container-title":"Journal of the West African College of Surgeons","id":"ITEM-1","issue":"2","issued":{"date-parts":[["2012","4"]]},"page":"91-101","publisher":"West African College of Surgeons","title":"Chest trauma in a regional trauma centre.","type":"article-journal","volume":"2"},"uris":["http://www.mendeley.com/documents/?uuid=7981671d-0128-3af9-b026-d638779b5af2"]}],"mendeley":{"formattedCitation":"(Okugbo, Okoro, and Irhibogbe 2012)","plainTextFormattedCitation":"(Okugbo, Okoro, and Irhibogbe 2012)","previouslyFormattedCitation":"(Okugbo, Okoro, and Irhibogbe 2012)"},"properties":{"noteIndex":0},"schema":"https://github.com/citation-style-language/schema/raw/master/csl-citation.json"}</w:instrText>
            </w:r>
            <w:r w:rsidR="00E85DF3">
              <w:fldChar w:fldCharType="separate"/>
            </w:r>
            <w:r w:rsidR="00E85DF3" w:rsidRPr="00BC1344">
              <w:rPr>
                <w:noProof/>
              </w:rPr>
              <w:t>(Okugbo, Okoro, and Irhibogbe 2012)</w:t>
            </w:r>
            <w:r w:rsidR="00E85DF3">
              <w:fldChar w:fldCharType="end"/>
            </w:r>
          </w:p>
        </w:tc>
      </w:tr>
      <w:tr w:rsidR="00E85DF3" w:rsidRPr="007B7749" w14:paraId="594E008A" w14:textId="77777777" w:rsidTr="00C31DBD">
        <w:tc>
          <w:tcPr>
            <w:tcW w:w="5332" w:type="dxa"/>
            <w:vAlign w:val="bottom"/>
          </w:tcPr>
          <w:p w14:paraId="12076806" w14:textId="6D961ED5" w:rsidR="00E85DF3" w:rsidRDefault="00E85DF3" w:rsidP="00E85DF3">
            <w:pPr>
              <w:rPr>
                <w:rFonts w:ascii="Calibri" w:hAnsi="Calibri" w:cs="Calibri"/>
                <w:color w:val="000000"/>
              </w:rPr>
            </w:pPr>
            <w:r>
              <w:rPr>
                <w:rFonts w:ascii="Calibri" w:hAnsi="Calibri" w:cs="Calibri"/>
                <w:color w:val="000000"/>
              </w:rPr>
              <w:lastRenderedPageBreak/>
              <w:t>thorax_prob_442</w:t>
            </w:r>
          </w:p>
        </w:tc>
        <w:tc>
          <w:tcPr>
            <w:tcW w:w="2193" w:type="dxa"/>
            <w:vAlign w:val="bottom"/>
          </w:tcPr>
          <w:p w14:paraId="412E786F" w14:textId="3329B7BB" w:rsidR="00E85DF3" w:rsidRDefault="00E85DF3" w:rsidP="00E85DF3">
            <w:pPr>
              <w:rPr>
                <w:rFonts w:ascii="Calibri" w:hAnsi="Calibri" w:cs="Calibri"/>
                <w:color w:val="000000"/>
              </w:rPr>
            </w:pPr>
            <w:r>
              <w:rPr>
                <w:rFonts w:ascii="Calibri" w:hAnsi="Calibri" w:cs="Calibri"/>
                <w:color w:val="000000"/>
              </w:rPr>
              <w:t>0.01749</w:t>
            </w:r>
          </w:p>
        </w:tc>
        <w:tc>
          <w:tcPr>
            <w:tcW w:w="2676" w:type="dxa"/>
          </w:tcPr>
          <w:p w14:paraId="2ECF1464" w14:textId="503D179B" w:rsidR="00E85DF3" w:rsidRDefault="00F80786" w:rsidP="00E85DF3">
            <w:r>
              <w:t xml:space="preserve">The probability that this person’s thorax injury is a Surgical emphysema </w:t>
            </w:r>
            <w:r w:rsidR="00E85DF3">
              <w:fldChar w:fldCharType="begin" w:fldLock="1"/>
            </w:r>
            <w:r w:rsidR="00E85DF3">
              <w:instrText>ADDIN CSL_CITATION {"citationItems":[{"id":"ITEM-1","itemData":{"ISSN":"2276-6944","PMID":"25452986","abstract":"BACKGROUND Chest trauma is a major cause of morbidity and mortality worldwide. Hospital based studies in Nigeria show it predominantly affects the youth in society. Aim &amp; Objectives: To determine the pattern and management outcomes of patient presenting with chest trauma at the University of Benin Teaching Hospital, Benin City, Nigeria. MATERIALS AND METHODS This is a prospective study of 73 consecutive patients managed for chest injuries between January 2008 and February 2009 at the University of Benin Teaching Hospital, Benin City. RESULTS A total of 73 patients were enrolled in the study. The mean age was 31.5years and median age of 29years. About 81% of the patients were 42yrs and below while 10% were more than 50yrs old. About 88% of the patients were males while 12% were females giving a male: female ratio of 1:7 Most (56%) of the patients were single. Motor Vehicular Accidents (MVAs) accounted for 52% while 43%% were due to violence or assaults. Motorcycle accidents accounted for 15% while Cars, Buses, Vans, Trucks accounted for 37%. Penetrating trauma accounted for 43% of which gunshot wounds accounted for 25%, and stab injuries accounted for 13(18%). About 53% were isolated blunt chest injuries whereas 43% were isolated penetrating chest injuries; 4% of the cases sustained both penetrating and blunt injuries. About 27% presented within an hour of injury, while in all, 95% of the patients presented within 24hours of injury. Diaphragmatic injuries were sustained in 6(8%) patients while cardiac injury was observed in one patient. CONCLUSION Chest trauma predominantly affects the youth with high morbidity and mortality in this environment. Public enlightenment with prompt and effective treatment will impact positively on this persistent problem.","author":[{"dropping-particle":"","family":"Okugbo","given":"Su","non-dropping-particle":"","parse-names":false,"suffix":""},{"dropping-particle":"","family":"Okoro","given":"E","non-dropping-particle":"","parse-names":false,"suffix":""},{"dropping-particle":"","family":"Irhibogbe","given":"Pe","non-dropping-particle":"","parse-names":false,"suffix":""}],"container-title":"Journal of the West African College of Surgeons","id":"ITEM-1","issue":"2","issued":{"date-parts":[["2012","4"]]},"page":"91-101","publisher":"West African College of Surgeons","title":"Chest trauma in a regional trauma centre.","type":"article-journal","volume":"2"},"uris":["http://www.mendeley.com/documents/?uuid=7981671d-0128-3af9-b026-d638779b5af2"]}],"mendeley":{"formattedCitation":"(Okugbo, Okoro, and Irhibogbe 2012)","plainTextFormattedCitation":"(Okugbo, Okoro, and Irhibogbe 2012)","previouslyFormattedCitation":"(Okugbo, Okoro, and Irhibogbe 2012)"},"properties":{"noteIndex":0},"schema":"https://github.com/citation-style-language/schema/raw/master/csl-citation.json"}</w:instrText>
            </w:r>
            <w:r w:rsidR="00E85DF3">
              <w:fldChar w:fldCharType="separate"/>
            </w:r>
            <w:r w:rsidR="00E85DF3" w:rsidRPr="00BC1344">
              <w:rPr>
                <w:noProof/>
              </w:rPr>
              <w:t>(Okugbo, Okoro, and Irhibogbe 2012)</w:t>
            </w:r>
            <w:r w:rsidR="00E85DF3">
              <w:fldChar w:fldCharType="end"/>
            </w:r>
          </w:p>
        </w:tc>
      </w:tr>
      <w:tr w:rsidR="00E85DF3" w:rsidRPr="007B7749" w14:paraId="399B8EB5" w14:textId="77777777" w:rsidTr="00C31DBD">
        <w:tc>
          <w:tcPr>
            <w:tcW w:w="5332" w:type="dxa"/>
            <w:vAlign w:val="bottom"/>
          </w:tcPr>
          <w:p w14:paraId="6753C902" w14:textId="627A5F91" w:rsidR="00E85DF3" w:rsidRDefault="00E85DF3" w:rsidP="00E85DF3">
            <w:pPr>
              <w:rPr>
                <w:rFonts w:ascii="Calibri" w:hAnsi="Calibri" w:cs="Calibri"/>
                <w:color w:val="000000"/>
              </w:rPr>
            </w:pPr>
            <w:r>
              <w:rPr>
                <w:rFonts w:ascii="Calibri" w:hAnsi="Calibri" w:cs="Calibri"/>
                <w:color w:val="000000"/>
              </w:rPr>
              <w:t>thorax_prob_443</w:t>
            </w:r>
          </w:p>
        </w:tc>
        <w:tc>
          <w:tcPr>
            <w:tcW w:w="2193" w:type="dxa"/>
            <w:vAlign w:val="bottom"/>
          </w:tcPr>
          <w:p w14:paraId="14532FB1" w14:textId="0BB12754" w:rsidR="00E85DF3" w:rsidRDefault="00E85DF3" w:rsidP="00E85DF3">
            <w:pPr>
              <w:rPr>
                <w:rFonts w:ascii="Calibri" w:hAnsi="Calibri" w:cs="Calibri"/>
                <w:color w:val="000000"/>
              </w:rPr>
            </w:pPr>
            <w:r>
              <w:rPr>
                <w:rFonts w:ascii="Calibri" w:hAnsi="Calibri" w:cs="Calibri"/>
                <w:color w:val="000000"/>
              </w:rPr>
              <w:t>0.05565</w:t>
            </w:r>
          </w:p>
        </w:tc>
        <w:tc>
          <w:tcPr>
            <w:tcW w:w="2676" w:type="dxa"/>
          </w:tcPr>
          <w:p w14:paraId="5659443C" w14:textId="019383C4" w:rsidR="00E85DF3" w:rsidRDefault="00F80786" w:rsidP="00E85DF3">
            <w:r>
              <w:t xml:space="preserve">The probability that this person’s thorax injury is a Closed pneumothorax/ open pneumothorax </w:t>
            </w:r>
            <w:r w:rsidR="00E85DF3">
              <w:fldChar w:fldCharType="begin" w:fldLock="1"/>
            </w:r>
            <w:r w:rsidR="00E85DF3">
              <w:instrText>ADDIN CSL_CITATION {"citationItems":[{"id":"ITEM-1","itemData":{"ISSN":"2276-6944","PMID":"25452986","abstract":"BACKGROUND Chest trauma is a major cause of morbidity and mortality worldwide. Hospital based studies in Nigeria show it predominantly affects the youth in society. Aim &amp; Objectives: To determine the pattern and management outcomes of patient presenting with chest trauma at the University of Benin Teaching Hospital, Benin City, Nigeria. MATERIALS AND METHODS This is a prospective study of 73 consecutive patients managed for chest injuries between January 2008 and February 2009 at the University of Benin Teaching Hospital, Benin City. RESULTS A total of 73 patients were enrolled in the study. The mean age was 31.5years and median age of 29years. About 81% of the patients were 42yrs and below while 10% were more than 50yrs old. About 88% of the patients were males while 12% were females giving a male: female ratio of 1:7 Most (56%) of the patients were single. Motor Vehicular Accidents (MVAs) accounted for 52% while 43%% were due to violence or assaults. Motorcycle accidents accounted for 15% while Cars, Buses, Vans, Trucks accounted for 37%. Penetrating trauma accounted for 43% of which gunshot wounds accounted for 25%, and stab injuries accounted for 13(18%). About 53% were isolated blunt chest injuries whereas 43% were isolated penetrating chest injuries; 4% of the cases sustained both penetrating and blunt injuries. About 27% presented within an hour of injury, while in all, 95% of the patients presented within 24hours of injury. Diaphragmatic injuries were sustained in 6(8%) patients while cardiac injury was observed in one patient. CONCLUSION Chest trauma predominantly affects the youth with high morbidity and mortality in this environment. Public enlightenment with prompt and effective treatment will impact positively on this persistent problem.","author":[{"dropping-particle":"","family":"Okugbo","given":"Su","non-dropping-particle":"","parse-names":false,"suffix":""},{"dropping-particle":"","family":"Okoro","given":"E","non-dropping-particle":"","parse-names":false,"suffix":""},{"dropping-particle":"","family":"Irhibogbe","given":"Pe","non-dropping-particle":"","parse-names":false,"suffix":""}],"container-title":"Journal of the West African College of Surgeons","id":"ITEM-1","issue":"2","issued":{"date-parts":[["2012","4"]]},"page":"91-101","publisher":"West African College of Surgeons","title":"Chest trauma in a regional trauma centre.","type":"article-journal","volume":"2"},"uris":["http://www.mendeley.com/documents/?uuid=7981671d-0128-3af9-b026-d638779b5af2"]}],"mendeley":{"formattedCitation":"(Okugbo, Okoro, and Irhibogbe 2012)","plainTextFormattedCitation":"(Okugbo, Okoro, and Irhibogbe 2012)","previouslyFormattedCitation":"(Okugbo, Okoro, and Irhibogbe 2012)"},"properties":{"noteIndex":0},"schema":"https://github.com/citation-style-language/schema/raw/master/csl-citation.json"}</w:instrText>
            </w:r>
            <w:r w:rsidR="00E85DF3">
              <w:fldChar w:fldCharType="separate"/>
            </w:r>
            <w:r w:rsidR="00E85DF3" w:rsidRPr="00BC1344">
              <w:rPr>
                <w:noProof/>
              </w:rPr>
              <w:t>(Okugbo, Okoro, and Irhibogbe 2012)</w:t>
            </w:r>
            <w:r w:rsidR="00E85DF3">
              <w:fldChar w:fldCharType="end"/>
            </w:r>
          </w:p>
        </w:tc>
      </w:tr>
      <w:tr w:rsidR="00F80786" w:rsidRPr="007B7749" w14:paraId="245F8A35" w14:textId="77777777" w:rsidTr="00C31DBD">
        <w:tc>
          <w:tcPr>
            <w:tcW w:w="5332" w:type="dxa"/>
            <w:vAlign w:val="bottom"/>
          </w:tcPr>
          <w:p w14:paraId="242B05C2" w14:textId="0EDE6D18" w:rsidR="00F80786" w:rsidRDefault="00F80786" w:rsidP="00F80786">
            <w:pPr>
              <w:rPr>
                <w:rFonts w:ascii="Calibri" w:hAnsi="Calibri" w:cs="Calibri"/>
                <w:color w:val="000000"/>
              </w:rPr>
            </w:pPr>
            <w:r>
              <w:rPr>
                <w:rFonts w:ascii="Calibri" w:hAnsi="Calibri" w:cs="Calibri"/>
                <w:color w:val="000000"/>
              </w:rPr>
              <w:t>abdomen_prob_5101</w:t>
            </w:r>
          </w:p>
        </w:tc>
        <w:tc>
          <w:tcPr>
            <w:tcW w:w="2193" w:type="dxa"/>
            <w:vAlign w:val="bottom"/>
          </w:tcPr>
          <w:p w14:paraId="21889F59" w14:textId="060BEB58" w:rsidR="00F80786" w:rsidRDefault="00F80786" w:rsidP="00F80786">
            <w:pPr>
              <w:rPr>
                <w:rFonts w:ascii="Calibri" w:hAnsi="Calibri" w:cs="Calibri"/>
                <w:color w:val="000000"/>
              </w:rPr>
            </w:pPr>
            <w:r>
              <w:rPr>
                <w:rFonts w:ascii="Calibri" w:hAnsi="Calibri" w:cs="Calibri"/>
                <w:color w:val="000000"/>
              </w:rPr>
              <w:t>0.11026</w:t>
            </w:r>
          </w:p>
        </w:tc>
        <w:tc>
          <w:tcPr>
            <w:tcW w:w="2676" w:type="dxa"/>
          </w:tcPr>
          <w:p w14:paraId="1155D1D5" w14:textId="4B2D906B" w:rsidR="00F80786" w:rsidRDefault="00F80786" w:rsidP="00F80786">
            <w:r>
              <w:t xml:space="preserve">The probability that this person’s abdomen injury is a laceration </w:t>
            </w:r>
            <w:r>
              <w:fldChar w:fldCharType="begin" w:fldLock="1"/>
            </w:r>
            <w:r>
              <w:instrText>ADDIN CSL_CITATION {"citationItems":[{"id":"ITEM-1","itemData":{"ISSN":"1943-2461","PMID":"19026226","abstract":"In addition to investigating risk of death due to road traffic injuries, there is a need to better describe the risk of serious consequences. This study assessed risk of permanent medical impairment based on road traffic injuries classified according to AIS-2005. Injured car occupants were followed for at least 5 years to assess permanent medical impairment. After an initial injury, the risk of permanent impairment was established for injuries to different body regions and AIS levels. Degree of impairment was assessed according to a manual used by all Swedish insurance companies. Those included in the study were 20,484 car occupants injured in crashes that occurred between 1995 and 2001. Three risk levels of sustaining a permanent medical impairment (RPMI) were made. It was concluded that almost 10% of all car occupants with AISl injuries sustained a permanent medical impairment. It is therefore important to include minor injuries leading to impairment when measuring loss of health due to road traffic crashes. Furthermore the highest risk of sustaining a permanent medical impairment from an AISl injury was associated with injuries to the cervical spine and upper and lower extremities. One third of AIS3 head and cervical spine injuries led to the highest RPMI level of impairment. Injuries to the thorax and abdomen gave the lowest risk of permanent medical impairment on all AIS levels and all impairment levels. The result can be used for road transport system strategies, and for making priority decisions in vehicle design.","author":[{"dropping-particle":"","family":"Malm","given":"Sigrun","non-dropping-particle":"","parse-names":false,"suffix":""},{"dropping-particle":"","family":"Krafft","given":"Maria","non-dropping-particle":"","parse-names":false,"suffix":""},{"dropping-particle":"","family":"Kullgren","given":"Anders","non-dropping-particle":"","parse-names":false,"suffix":""},{"dropping-particle":"","family":"Ydenius","given":"Anders","non-dropping-particle":"","parse-names":false,"suffix":""},{"dropping-particle":"","family":"Tingvall","given":"Claes","non-dropping-particle":"","parse-names":false,"suffix":""}],"container-title":"Annals of Advances in Automotive Medicine - 52nd Annual Scientific Conference","id":"ITEM-1","issued":{"date-parts":[["2008"]]},"page":"93-100","title":"Risk of permanent medical impairment (RPMI) in road traffic accidents","type":"paper-conference","volume":"52"},"uris":["http://www.mendeley.com/documents/?uuid=1a59c942-dcac-3c10-88a7-d12e806e32e0"]},{"id":"ITEM-2","itemData":{"ISSN":"15710661","abstract":"The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GHDx","type":"article-journal"},"uris":["http://www.mendeley.com/documents/?uuid=332eefb7-f956-486f-a7e0-95858fee8e38"]}],"mendeley":{"formattedCitation":"(Malm et al. 2008; Global Health Data 2017)","plainTextFormattedCitation":"(Malm et al. 2008; Global Health Data 2017)","previouslyFormattedCitation":"(Malm et al. 2008; Global Health Data 2017)"},"properties":{"noteIndex":0},"schema":"https://github.com/citation-style-language/schema/raw/master/csl-citation.json"}</w:instrText>
            </w:r>
            <w:r>
              <w:fldChar w:fldCharType="separate"/>
            </w:r>
            <w:r w:rsidRPr="00BB6083">
              <w:rPr>
                <w:noProof/>
              </w:rPr>
              <w:t>(Malm et al. 2008; Global Health Data 2017)</w:t>
            </w:r>
            <w:r>
              <w:fldChar w:fldCharType="end"/>
            </w:r>
          </w:p>
        </w:tc>
      </w:tr>
      <w:tr w:rsidR="00F80786" w:rsidRPr="007B7749" w14:paraId="22A825BE" w14:textId="77777777" w:rsidTr="00C31DBD">
        <w:tc>
          <w:tcPr>
            <w:tcW w:w="5332" w:type="dxa"/>
            <w:vAlign w:val="bottom"/>
          </w:tcPr>
          <w:p w14:paraId="0045E514" w14:textId="1250363C" w:rsidR="00F80786" w:rsidRDefault="00F80786" w:rsidP="00F80786">
            <w:pPr>
              <w:rPr>
                <w:rFonts w:ascii="Calibri" w:hAnsi="Calibri" w:cs="Calibri"/>
                <w:color w:val="000000"/>
              </w:rPr>
            </w:pPr>
            <w:r>
              <w:rPr>
                <w:rFonts w:ascii="Calibri" w:hAnsi="Calibri" w:cs="Calibri"/>
                <w:color w:val="000000"/>
              </w:rPr>
              <w:t>abdomen_prob_5113</w:t>
            </w:r>
          </w:p>
        </w:tc>
        <w:tc>
          <w:tcPr>
            <w:tcW w:w="2193" w:type="dxa"/>
            <w:vAlign w:val="bottom"/>
          </w:tcPr>
          <w:p w14:paraId="1471F13B" w14:textId="2A3D562B" w:rsidR="00F80786" w:rsidRDefault="00F80786" w:rsidP="00F80786">
            <w:pPr>
              <w:rPr>
                <w:rFonts w:ascii="Calibri" w:hAnsi="Calibri" w:cs="Calibri"/>
                <w:color w:val="000000"/>
              </w:rPr>
            </w:pPr>
            <w:r>
              <w:rPr>
                <w:rFonts w:ascii="Calibri" w:hAnsi="Calibri" w:cs="Calibri"/>
                <w:color w:val="000000"/>
              </w:rPr>
              <w:t>0.03874</w:t>
            </w:r>
          </w:p>
        </w:tc>
        <w:tc>
          <w:tcPr>
            <w:tcW w:w="2676" w:type="dxa"/>
          </w:tcPr>
          <w:p w14:paraId="72402A6A" w14:textId="1CA667BA" w:rsidR="00F80786" w:rsidRDefault="00F80786" w:rsidP="00F80786">
            <w:r>
              <w:t xml:space="preserve">The probability that this person’s abdomen injury is a burn </w:t>
            </w:r>
            <w:r>
              <w:fldChar w:fldCharType="begin" w:fldLock="1"/>
            </w:r>
            <w:r>
              <w:instrText>ADDIN CSL_CITATION {"citationItems":[{"id":"ITEM-1","itemData":{"DOI":"10.1186/s41038-018-0118-z","ISSN":"2321-3876","abstract":"Severe burns injury is a serious pathology, leading to teratogenicity and significant mortality, and it also has a long-term social impact. The aim of this article is to describe the hospitalized population with severe burns injuries in eight burn centers in China between 2011 and 2015 and to suggest future preventive strategies. This 5-year retrospective review included all patients with severe burns in a database at eight institutions. The data collected included gender, age, month distribution, etiology, location, presence of inhalation injury, total burn surface area, depth of the burn, the length of hospitalization, and mortality. SPSS 19.0 software was used to analyze the data. A total of 1126 patients were included: 803 (71.3%) male patients and 323 (28.7%) female patients. Scalds were the most common cause of burns (476, 42.27%), followed by fire (457, 40.59%). The extremities were the most frequently affected areas, followed by the trunk. The median length of hospitalization was 30 (15, 52) days. The overall mortality rate was 14.21%. Although medical centers have devoted intensive resources to improving the survival rates of burn patients, expenditures for prevention and education programs are minimal. Our findings suggest that more attention should be paid to the importance of prevention and the reduction of injury severity. This study may contribute to the establishment of a nationwide burn database and the elaboration of strategies to prevent severe burns injury.","author":[{"dropping-particle":"","family":"Tian","given":"Hao","non-dropping-particle":"","parse-names":false,"suffix":""},{"dropping-particle":"","family":"Wang","given":"Liangxi","non-dropping-particle":"","parse-names":false,"suffix":""},{"dropping-particle":"","family":"Xie","given":"Weiguo","non-dropping-particle":"","parse-names":false,"suffix":""},{"dropping-particle":"","family":"Shen","given":"Chuanan","non-dropping-particle":"","parse-names":false,"suffix":""},{"dropping-particle":"","family":"Guo","given":"Guanghua","non-dropping-particle":"","parse-names":false,"suffix":""},{"dropping-particle":"","family":"Liu","given":"Jiaqi","non-dropping-particle":"","parse-names":false,"suffix":""},{"dropping-particle":"","family":"Han","given":"Chunmao","non-dropping-particle":"","parse-names":false,"suffix":""},{"dropping-particle":"","family":"Ren","given":"Licheng","non-dropping-particle":"","parse-names":false,"suffix":""},{"dropping-particle":"","family":"Liang","given":"Yi","non-dropping-particle":"","parse-names":false,"suffix":""},{"dropping-particle":"","family":"Tang","given":"Yong","non-dropping-particle":"","parse-names":false,"suffix":""},{"dropping-particle":"","family":"Wang","given":"Yuan","non-dropping-particle":"","parse-names":false,"suffix":""},{"dropping-particle":"","family":"Yin","given":"Meifang","non-dropping-particle":"","parse-names":false,"suffix":""},{"dropping-particle":"","family":"Zhang","given":"Jiaping","non-dropping-particle":"","parse-names":false,"suffix":""},{"dropping-particle":"","family":"Huang","given":"Yuesheng","non-dropping-particle":"","parse-names":false,"suffix":""}],"container-title":"Burns &amp; Trauma","id":"ITEM-1","issued":{"date-parts":[["2018"]]},"page":"2011-2015","title":"Epidemiologic and clinical characteristics of severe burn patients: results of a retrospective multicenter study in China, 2011–2015","type":"article-journal","volume":"6"},"uris":["http://www.mendeley.com/documents/?uuid=41588ded-c29f-370a-afa1-4ef68e69a443"]},{"id":"ITEM-2","itemData":{"ISSN":"15710661","abstract":"The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GHDx","type":"article-journal"},"uris":["http://www.mendeley.com/documents/?uuid=332eefb7-f956-486f-a7e0-95858fee8e38"]}],"mendeley":{"formattedCitation":"(Tian et al. 2018; Global Health Data 2017)","plainTextFormattedCitation":"(Tian et al. 2018; Global Health Data 2017)","previouslyFormattedCitation":"(Tian et al. 2018; Global Health Data 2017)"},"properties":{"noteIndex":0},"schema":"https://github.com/citation-style-language/schema/raw/master/csl-citation.json"}</w:instrText>
            </w:r>
            <w:r>
              <w:fldChar w:fldCharType="separate"/>
            </w:r>
            <w:r w:rsidRPr="00BB6083">
              <w:rPr>
                <w:noProof/>
              </w:rPr>
              <w:t>(Tian et al. 2018; Global Health Data 2017)</w:t>
            </w:r>
            <w:r>
              <w:fldChar w:fldCharType="end"/>
            </w:r>
          </w:p>
        </w:tc>
      </w:tr>
      <w:tr w:rsidR="00F80786" w:rsidRPr="007B7749" w14:paraId="501626A8" w14:textId="77777777" w:rsidTr="00C31DBD">
        <w:tc>
          <w:tcPr>
            <w:tcW w:w="5332" w:type="dxa"/>
            <w:vAlign w:val="bottom"/>
          </w:tcPr>
          <w:p w14:paraId="27BCB208" w14:textId="0E1F7635" w:rsidR="00F80786" w:rsidRDefault="00F80786" w:rsidP="00F80786">
            <w:pPr>
              <w:rPr>
                <w:rFonts w:ascii="Calibri" w:hAnsi="Calibri" w:cs="Calibri"/>
                <w:color w:val="000000"/>
              </w:rPr>
            </w:pPr>
            <w:r>
              <w:rPr>
                <w:rFonts w:ascii="Calibri" w:hAnsi="Calibri" w:cs="Calibri"/>
                <w:color w:val="000000"/>
              </w:rPr>
              <w:t>abdomen_prob_552</w:t>
            </w:r>
          </w:p>
        </w:tc>
        <w:tc>
          <w:tcPr>
            <w:tcW w:w="2193" w:type="dxa"/>
            <w:vAlign w:val="bottom"/>
          </w:tcPr>
          <w:p w14:paraId="0D06A5BD" w14:textId="680686C6" w:rsidR="00F80786" w:rsidRDefault="00F80786" w:rsidP="00F80786">
            <w:pPr>
              <w:rPr>
                <w:rFonts w:ascii="Calibri" w:hAnsi="Calibri" w:cs="Calibri"/>
                <w:color w:val="000000"/>
              </w:rPr>
            </w:pPr>
            <w:r>
              <w:rPr>
                <w:rFonts w:ascii="Calibri" w:hAnsi="Calibri" w:cs="Calibri"/>
                <w:color w:val="000000"/>
              </w:rPr>
              <w:t>0.047656</w:t>
            </w:r>
          </w:p>
        </w:tc>
        <w:tc>
          <w:tcPr>
            <w:tcW w:w="2676" w:type="dxa"/>
          </w:tcPr>
          <w:p w14:paraId="7F03FAA3" w14:textId="77777777" w:rsidR="00F80786" w:rsidRDefault="00F80786" w:rsidP="00F80786">
            <w:r>
              <w:t>The probability that this person’s abdomen injury is an Injury to stomach/</w:t>
            </w:r>
          </w:p>
          <w:p w14:paraId="56B33DC5" w14:textId="77777777" w:rsidR="00F80786" w:rsidRDefault="00F80786" w:rsidP="00F80786">
            <w:r>
              <w:t>intestines/</w:t>
            </w:r>
          </w:p>
          <w:p w14:paraId="53110C6A" w14:textId="50C36CDE" w:rsidR="00F80786" w:rsidRDefault="00F80786" w:rsidP="00F80786">
            <w:r>
              <w:t xml:space="preserve">colon </w:t>
            </w:r>
            <w:r>
              <w:fldChar w:fldCharType="begin" w:fldLock="1"/>
            </w:r>
            <w:r>
              <w:instrText>ADDIN CSL_CITATION {"citationItems":[{"id":"ITEM-1","itemData":{"abstract":"Background: Trauma poses a major public health challenge in Africa. This study was aimed at determining the prevalence, patterns and predisposing factors of abdominal injury in Mbarara Regional Referral Hospital (MRRH). Methods: A standard questionnaire was used to record the patterns, type and predisposing factors of injuries. All patients admitted to Mbarara Regional Referral Hospital (MRRH) with a diagnosis of abdominal injury over the study period made the study population. Results: Abdominal trauma accounted for 14.23% of the 836 trauma admissions seen over the study period. Fifty two percent of the injuries had been sustained on the road. Males were five times more than females and the age range was 3-88 years, with a mode of 27 years. Blunt trauma accounted for 85.71% of abdominal injury, the spleen was injured in 43.7% and fractures were associated in 27.7%. Most patients (68.9 %) were managed nonoperatively. Conclusion: Blunt abdominal injury was the commonest pattern of injury (85.7%). Abdominal trauma is a common emergency at Mbarara Regional Referral Hospital accounting for 14.23% of admissions due to injury. Most injuries are a result of road traffic crushes (47.1%) and assault. Alcohol consumption is a major predisposing factor. Peasants are more predisposed to abdominal injuries. Non-operative management of hemoperitoneum is safe in hemodynamically stable patients.","author":[{"dropping-particle":"","family":"Ruhinda","given":"G.","non-dropping-particle":"","parse-names":false,"suffix":""},{"dropping-particle":"","family":"Kyamanywa","given":"P.","non-dropping-particle":"","parse-names":false,"suffix":""},{"dropping-particle":"","family":"Kitya","given":"D.","non-dropping-particle":"","parse-names":false,"suffix":""},{"dropping-particle":"","family":"Bajunirwe","given":"F.","non-dropping-particle":"","parse-names":false,"suffix":""}],"container-title":"East and Central African Journal of Surgery","id":"ITEM-1","issue":"2","issued":{"date-parts":[["2008"]]},"page":"29-36","title":"Abdominal injury at Mbarara Regional Referral Hospital, Uganda","type":"article-journal","volume":"13"},"uris":["http://www.mendeley.com/documents/?uuid=96b42e00-aa2f-3ca6-baf3-342d7db9e01b"]}],"mendeley":{"formattedCitation":"(Ruhinda et al. 2008)","plainTextFormattedCitation":"(Ruhinda et al. 2008)","previouslyFormattedCitation":"(Ruhinda et al. 2008)"},"properties":{"noteIndex":0},"schema":"https://github.com/citation-style-language/schema/raw/master/csl-citation.json"}</w:instrText>
            </w:r>
            <w:r>
              <w:fldChar w:fldCharType="separate"/>
            </w:r>
            <w:r w:rsidRPr="00F80786">
              <w:rPr>
                <w:noProof/>
              </w:rPr>
              <w:t>(Ruhinda et al. 2008)</w:t>
            </w:r>
            <w:r>
              <w:fldChar w:fldCharType="end"/>
            </w:r>
          </w:p>
        </w:tc>
      </w:tr>
      <w:tr w:rsidR="00F80786" w:rsidRPr="007B7749" w14:paraId="67CAADD6" w14:textId="77777777" w:rsidTr="00C31DBD">
        <w:tc>
          <w:tcPr>
            <w:tcW w:w="5332" w:type="dxa"/>
            <w:vAlign w:val="bottom"/>
          </w:tcPr>
          <w:p w14:paraId="7CD5E74D" w14:textId="5D6D4A9F" w:rsidR="00F80786" w:rsidRDefault="00F80786" w:rsidP="00F80786">
            <w:pPr>
              <w:rPr>
                <w:rFonts w:ascii="Calibri" w:hAnsi="Calibri" w:cs="Calibri"/>
                <w:color w:val="000000"/>
              </w:rPr>
            </w:pPr>
            <w:r>
              <w:rPr>
                <w:rFonts w:ascii="Calibri" w:hAnsi="Calibri" w:cs="Calibri"/>
                <w:color w:val="000000"/>
              </w:rPr>
              <w:t>abdomen_prob_553</w:t>
            </w:r>
          </w:p>
        </w:tc>
        <w:tc>
          <w:tcPr>
            <w:tcW w:w="2193" w:type="dxa"/>
            <w:vAlign w:val="bottom"/>
          </w:tcPr>
          <w:p w14:paraId="351760DF" w14:textId="44D496CB" w:rsidR="00F80786" w:rsidRDefault="00F80786" w:rsidP="00F80786">
            <w:pPr>
              <w:rPr>
                <w:rFonts w:ascii="Calibri" w:hAnsi="Calibri" w:cs="Calibri"/>
                <w:color w:val="000000"/>
              </w:rPr>
            </w:pPr>
            <w:r>
              <w:rPr>
                <w:rFonts w:ascii="Calibri" w:hAnsi="Calibri" w:cs="Calibri"/>
                <w:color w:val="000000"/>
              </w:rPr>
              <w:t>0.77441</w:t>
            </w:r>
          </w:p>
        </w:tc>
        <w:tc>
          <w:tcPr>
            <w:tcW w:w="2676" w:type="dxa"/>
          </w:tcPr>
          <w:p w14:paraId="0ADA4E32" w14:textId="3BBD2DC7" w:rsidR="00F80786" w:rsidRDefault="00F80786" w:rsidP="00F80786">
            <w:r>
              <w:t>The probability that this person’s abdomen injury is an Injury to spleen/</w:t>
            </w:r>
          </w:p>
          <w:p w14:paraId="73F68BE8" w14:textId="77777777" w:rsidR="00F80786" w:rsidRDefault="00F80786" w:rsidP="00F80786">
            <w:r>
              <w:t>Urinary bladder/</w:t>
            </w:r>
          </w:p>
          <w:p w14:paraId="546248E1" w14:textId="77777777" w:rsidR="00F80786" w:rsidRDefault="00F80786" w:rsidP="00F80786">
            <w:r>
              <w:t>Liver/</w:t>
            </w:r>
          </w:p>
          <w:p w14:paraId="5992B47B" w14:textId="77777777" w:rsidR="00F80786" w:rsidRDefault="00F80786" w:rsidP="00F80786">
            <w:r>
              <w:t>Urethra/</w:t>
            </w:r>
          </w:p>
          <w:p w14:paraId="5CEC1411" w14:textId="7A74CDE1" w:rsidR="00F80786" w:rsidRDefault="00F80786" w:rsidP="00F80786">
            <w:r>
              <w:t xml:space="preserve">Diaphragm </w:t>
            </w:r>
            <w:r>
              <w:fldChar w:fldCharType="begin" w:fldLock="1"/>
            </w:r>
            <w:r>
              <w:instrText>ADDIN CSL_CITATION {"citationItems":[{"id":"ITEM-1","itemData":{"abstract":"Background: Trauma poses a major public health challenge in Africa. This study was aimed at determining the prevalence, patterns and predisposing factors of abdominal injury in Mbarara Regional Referral Hospital (MRRH). Methods: A standard questionnaire was used to record the patterns, type and predisposing factors of injuries. All patients admitted to Mbarara Regional Referral Hospital (MRRH) with a diagnosis of abdominal injury over the study period made the study population. Results: Abdominal trauma accounted for 14.23% of the 836 trauma admissions seen over the study period. Fifty two percent of the injuries had been sustained on the road. Males were five times more than females and the age range was 3-88 years, with a mode of 27 years. Blunt trauma accounted for 85.71% of abdominal injury, the spleen was injured in 43.7% and fractures were associated in 27.7%. Most patients (68.9 %) were managed nonoperatively. Conclusion: Blunt abdominal injury was the commonest pattern of injury (85.7%). Abdominal trauma is a common emergency at Mbarara Regional Referral Hospital accounting for 14.23% of admissions due to injury. Most injuries are a result of road traffic crushes (47.1%) and assault. Alcohol consumption is a major predisposing factor. Peasants are more predisposed to abdominal injuries. Non-operative management of hemoperitoneum is safe in hemodynamically stable patients.","author":[{"dropping-particle":"","family":"Ruhinda","given":"G.","non-dropping-particle":"","parse-names":false,"suffix":""},{"dropping-particle":"","family":"Kyamanywa","given":"P.","non-dropping-particle":"","parse-names":false,"suffix":""},{"dropping-particle":"","family":"Kitya","given":"D.","non-dropping-particle":"","parse-names":false,"suffix":""},{"dropping-particle":"","family":"Bajunirwe","given":"F.","non-dropping-particle":"","parse-names":false,"suffix":""}],"container-title":"East and Central African Journal of Surgery","id":"ITEM-1","issue":"2","issued":{"date-parts":[["2008"]]},"page":"29-36","title":"Abdominal injury at Mbarara Regional Referral Hospital, Uganda","type":"article-journal","volume":"13"},"uris":["http://www.mendeley.com/documents/?uuid=96b42e00-aa2f-3ca6-baf3-342d7db9e01b"]}],"mendeley":{"formattedCitation":"(Ruhinda et al. 2008)","plainTextFormattedCitation":"(Ruhinda et al. 2008)","previouslyFormattedCitation":"(Ruhinda et al. 2008)"},"properties":{"noteIndex":0},"schema":"https://github.com/citation-style-language/schema/raw/master/csl-citation.json"}</w:instrText>
            </w:r>
            <w:r>
              <w:fldChar w:fldCharType="separate"/>
            </w:r>
            <w:r w:rsidRPr="00F80786">
              <w:rPr>
                <w:noProof/>
              </w:rPr>
              <w:t>(Ruhinda et al. 2008)</w:t>
            </w:r>
            <w:r>
              <w:fldChar w:fldCharType="end"/>
            </w:r>
          </w:p>
        </w:tc>
      </w:tr>
      <w:tr w:rsidR="00F80786" w:rsidRPr="007B7749" w14:paraId="5BBB9FC8" w14:textId="77777777" w:rsidTr="00C31DBD">
        <w:tc>
          <w:tcPr>
            <w:tcW w:w="5332" w:type="dxa"/>
            <w:vAlign w:val="bottom"/>
          </w:tcPr>
          <w:p w14:paraId="657BC687" w14:textId="2AA9CC34" w:rsidR="00F80786" w:rsidRDefault="00F80786" w:rsidP="00F80786">
            <w:pPr>
              <w:rPr>
                <w:rFonts w:ascii="Calibri" w:hAnsi="Calibri" w:cs="Calibri"/>
                <w:color w:val="000000"/>
              </w:rPr>
            </w:pPr>
            <w:r>
              <w:rPr>
                <w:rFonts w:ascii="Calibri" w:hAnsi="Calibri" w:cs="Calibri"/>
                <w:color w:val="000000"/>
              </w:rPr>
              <w:t>abdomen_prob_554</w:t>
            </w:r>
          </w:p>
        </w:tc>
        <w:tc>
          <w:tcPr>
            <w:tcW w:w="2193" w:type="dxa"/>
            <w:vAlign w:val="bottom"/>
          </w:tcPr>
          <w:p w14:paraId="587C1670" w14:textId="4F0BB44A" w:rsidR="00F80786" w:rsidRDefault="00F80786" w:rsidP="00F80786">
            <w:pPr>
              <w:rPr>
                <w:rFonts w:ascii="Calibri" w:hAnsi="Calibri" w:cs="Calibri"/>
                <w:color w:val="000000"/>
              </w:rPr>
            </w:pPr>
            <w:r>
              <w:rPr>
                <w:rFonts w:ascii="Calibri" w:hAnsi="Calibri" w:cs="Calibri"/>
                <w:color w:val="000000"/>
              </w:rPr>
              <w:t>0.028934</w:t>
            </w:r>
          </w:p>
        </w:tc>
        <w:tc>
          <w:tcPr>
            <w:tcW w:w="2676" w:type="dxa"/>
          </w:tcPr>
          <w:p w14:paraId="2B75A805" w14:textId="2A6CB6B1" w:rsidR="00F80786" w:rsidRDefault="00F80786" w:rsidP="00F80786">
            <w:r>
              <w:t xml:space="preserve">The probability that this person’s abdomen injury is an Injury to kidney </w:t>
            </w:r>
            <w:r>
              <w:fldChar w:fldCharType="begin" w:fldLock="1"/>
            </w:r>
            <w:r>
              <w:instrText>ADDIN CSL_CITATION {"citationItems":[{"id":"ITEM-1","itemData":{"abstract":"Background: Trauma poses a major public health challenge in Africa. This study was aimed at determining the prevalence, patterns and predisposing factors of abdominal injury in Mbarara Regional Referral Hospital (MRRH). Methods: A standard questionnaire was used to record the patterns, type and predisposing factors of injuries. All patients admitted to Mbarara Regional Referral Hospital (MRRH) with a diagnosis of abdominal injury over the study period made the study population. Results: Abdominal trauma accounted for 14.23% of the 836 trauma admissions seen over the study period. Fifty two percent of the injuries had been sustained on the road. Males were five times more than females and the age range was 3-88 years, with a mode of 27 years. Blunt trauma accounted for 85.71% of abdominal injury, the spleen was injured in 43.7% and fractures were associated in 27.7%. Most patients (68.9 %) were managed nonoperatively. Conclusion: Blunt abdominal injury was the commonest pattern of injury (85.7%). Abdominal trauma is a common emergency at Mbarara Regional Referral Hospital accounting for 14.23% of admissions due to injury. Most injuries are a result of road traffic crushes (47.1%) and assault. Alcohol consumption is a major predisposing factor. Peasants are more predisposed to abdominal injuries. Non-operative management of hemoperitoneum is safe in hemodynamically stable patients.","author":[{"dropping-particle":"","family":"Ruhinda","given":"G.","non-dropping-particle":"","parse-names":false,"suffix":""},{"dropping-particle":"","family":"Kyamanywa","given":"P.","non-dropping-particle":"","parse-names":false,"suffix":""},{"dropping-particle":"","family":"Kitya","given":"D.","non-dropping-particle":"","parse-names":false,"suffix":""},{"dropping-particle":"","family":"Bajunirwe","given":"F.","non-dropping-particle":"","parse-names":false,"suffix":""}],"container-title":"East and Central African Journal of Surgery","id":"ITEM-1","issue":"2","issued":{"date-parts":[["2008"]]},"page":"29-36","title":"Abdominal injury at Mbarara Regional Referral Hospital, Uganda","type":"article-journal","volume":"13"},"uris":["http://www.mendeley.com/documents/?uuid=96b42e00-aa2f-3ca6-baf3-342d7db9e01b"]}],"mendeley":{"formattedCitation":"(Ruhinda et al. 2008)","plainTextFormattedCitation":"(Ruhinda et al. 2008)","previouslyFormattedCitation":"(Ruhinda et al. 2008)"},"properties":{"noteIndex":0},"schema":"https://github.com/citation-style-language/schema/raw/master/csl-citation.json"}</w:instrText>
            </w:r>
            <w:r>
              <w:fldChar w:fldCharType="separate"/>
            </w:r>
            <w:r w:rsidRPr="00F80786">
              <w:rPr>
                <w:noProof/>
              </w:rPr>
              <w:t>(Ruhinda et al. 2008)</w:t>
            </w:r>
            <w:r>
              <w:fldChar w:fldCharType="end"/>
            </w:r>
          </w:p>
        </w:tc>
      </w:tr>
      <w:tr w:rsidR="00F80786" w:rsidRPr="007B7749" w14:paraId="25D8D8A2" w14:textId="77777777" w:rsidTr="00C31DBD">
        <w:tc>
          <w:tcPr>
            <w:tcW w:w="5332" w:type="dxa"/>
            <w:vAlign w:val="bottom"/>
          </w:tcPr>
          <w:p w14:paraId="47ED9EF0" w14:textId="7B5E1BA6" w:rsidR="00F80786" w:rsidRDefault="00F80786" w:rsidP="00F80786">
            <w:pPr>
              <w:rPr>
                <w:rFonts w:ascii="Calibri" w:hAnsi="Calibri" w:cs="Calibri"/>
                <w:color w:val="000000"/>
              </w:rPr>
            </w:pPr>
            <w:r>
              <w:rPr>
                <w:rFonts w:ascii="Calibri" w:hAnsi="Calibri" w:cs="Calibri"/>
                <w:color w:val="000000"/>
              </w:rPr>
              <w:t>spine_prob_612</w:t>
            </w:r>
          </w:p>
        </w:tc>
        <w:tc>
          <w:tcPr>
            <w:tcW w:w="2193" w:type="dxa"/>
            <w:vAlign w:val="bottom"/>
          </w:tcPr>
          <w:p w14:paraId="01F72A85" w14:textId="645798A7" w:rsidR="00F80786" w:rsidRDefault="00F80786" w:rsidP="00F80786">
            <w:pPr>
              <w:rPr>
                <w:rFonts w:ascii="Calibri" w:hAnsi="Calibri" w:cs="Calibri"/>
                <w:color w:val="000000"/>
              </w:rPr>
            </w:pPr>
            <w:r>
              <w:rPr>
                <w:rFonts w:ascii="Calibri" w:hAnsi="Calibri" w:cs="Calibri"/>
                <w:color w:val="000000"/>
              </w:rPr>
              <w:t>0.364</w:t>
            </w:r>
          </w:p>
        </w:tc>
        <w:tc>
          <w:tcPr>
            <w:tcW w:w="2676" w:type="dxa"/>
          </w:tcPr>
          <w:p w14:paraId="0226CED1" w14:textId="0755ADA1" w:rsidR="00F80786" w:rsidRDefault="00F80786" w:rsidP="00F80786">
            <w:r>
              <w:t xml:space="preserve">The probability that this person’s spine injury is a Fracture vertebrae </w:t>
            </w:r>
            <w:r>
              <w:fldChar w:fldCharType="begin" w:fldLock="1"/>
            </w:r>
            <w:r>
              <w:instrText>ADDIN CSL_CITATION {"citationItems":[{"id":"ITEM-1","itemData":{"ISSN":"0014-1755","PMID":"26591295","abstract":"BACKGROUND Spinal injury is a major cause of morbidity and mortality worldwide. Fall and Road traffic accident are the main etiologic factor. OBJECTIVE The aim of this study was to asses local hospital patterns of spinal injury and compare them with published reports. METHODS AND PATIENTS This is a hospital based cross sectional study of patterns of patients with spine and spinal cord injury seen at the Emergency OPD, Tikur Anbessa Specialized Teaching Hospital (TASTH), Department of Neurosurgery, Addis Ababa, Ethiopia in the period between April 2008 and March 2012. Data was collected using structured questionnaires. The variables included were the Socio-demographic such as age sex, distance of patients' residence area from the TAH. In addition to the above profiles, causes of injuries, Occupation, diagnosis, time spent between arrival andAdmission and decision taken at OPD level. Differences in proportions were examined using Chi-square test. RESULTS A statistically significant male predominance (84.9%) (p, 0.0001) was observed, the mean age was 32.8 years, with range 10 to 84 years. Mean duration of presentation to TASH was 4.3 days with a range 1 hour-60 days, Fall from height (P &lt; 0.001) and Road traffic collisions were the main cause of spine and spinal cord injuries in 36.4% and 32.9% of the patients respectively. Most often the cervical spine was involved (33.0%), Sixty-nine (17.9%) patients had associated injuries, majority of respondents (25.5%) were farmers, Majority belonged to ASIA A grade. All the deaths, 7 (8.3%) occurred in patients with complete cervical spine lesion. CONCLUSION Spinal injury was an important indication for neurosurgical consultations in our service. Complete cord injuries were more common than incomplete and the case incidence from fall was remarkably high.","author":[{"dropping-particle":"","family":"Biluts","given":"Hagos","non-dropping-particle":"","parse-names":false,"suffix":""},{"dropping-particle":"","family":"Abebe","given":"Mersha","non-dropping-particle":"","parse-names":false,"suffix":""},{"dropping-particle":"","family":"Laeke","given":"Tsegazeab","non-dropping-particle":"","parse-names":false,"suffix":""},{"dropping-particle":"","family":"Tirsit","given":"Abenezer","non-dropping-particle":"","parse-names":false,"suffix":""},{"dropping-particle":"","family":"Belete","given":"Addisalem","non-dropping-particle":"","parse-names":false,"suffix":""}],"container-title":"Ethiopian medical journal","id":"ITEM-1","issue":"2","issued":{"date-parts":[["2015","4"]]},"page":"75-82","title":"PATTERN OF SPINE AND SPINAL CORD INJURIES IN TIKUR ANBESSA HOSPITAL, ETHIOPIA.","type":"article-journal","volume":"53"},"uris":["http://www.mendeley.com/documents/?uuid=afbaf117-8123-3fa9-af55-d76dcf40d6cd"]}],"mendeley":{"formattedCitation":"(Biluts et al. 2015)","plainTextFormattedCitation":"(Biluts et al. 2015)","previouslyFormattedCitation":"(Biluts et al. 2015)"},"properties":{"noteIndex":0},"schema":"https://github.com/citation-style-language/schema/raw/master/csl-citation.json"}</w:instrText>
            </w:r>
            <w:r>
              <w:fldChar w:fldCharType="separate"/>
            </w:r>
            <w:r w:rsidRPr="000D3EE0">
              <w:rPr>
                <w:noProof/>
              </w:rPr>
              <w:t>(Biluts et al. 2015)</w:t>
            </w:r>
            <w:r>
              <w:fldChar w:fldCharType="end"/>
            </w:r>
          </w:p>
        </w:tc>
      </w:tr>
      <w:tr w:rsidR="00F80786" w:rsidRPr="007B7749" w14:paraId="1168F385" w14:textId="77777777" w:rsidTr="00C31DBD">
        <w:tc>
          <w:tcPr>
            <w:tcW w:w="5332" w:type="dxa"/>
            <w:vAlign w:val="bottom"/>
          </w:tcPr>
          <w:p w14:paraId="0AFB8BE0" w14:textId="0F88277F" w:rsidR="00F80786" w:rsidRDefault="00F80786" w:rsidP="00F80786">
            <w:pPr>
              <w:rPr>
                <w:rFonts w:ascii="Calibri" w:hAnsi="Calibri" w:cs="Calibri"/>
                <w:color w:val="000000"/>
              </w:rPr>
            </w:pPr>
            <w:r>
              <w:rPr>
                <w:rFonts w:ascii="Calibri" w:hAnsi="Calibri" w:cs="Calibri"/>
                <w:color w:val="000000"/>
              </w:rPr>
              <w:t>spine_prob_673a</w:t>
            </w:r>
          </w:p>
        </w:tc>
        <w:tc>
          <w:tcPr>
            <w:tcW w:w="2193" w:type="dxa"/>
            <w:vAlign w:val="bottom"/>
          </w:tcPr>
          <w:p w14:paraId="6F31D814" w14:textId="755FEB08" w:rsidR="00F80786" w:rsidRDefault="00F80786" w:rsidP="00F80786">
            <w:pPr>
              <w:rPr>
                <w:rFonts w:ascii="Calibri" w:hAnsi="Calibri" w:cs="Calibri"/>
                <w:color w:val="000000"/>
              </w:rPr>
            </w:pPr>
            <w:r>
              <w:rPr>
                <w:rFonts w:ascii="Calibri" w:hAnsi="Calibri" w:cs="Calibri"/>
                <w:color w:val="000000"/>
              </w:rPr>
              <w:t>0.015840216</w:t>
            </w:r>
          </w:p>
        </w:tc>
        <w:tc>
          <w:tcPr>
            <w:tcW w:w="2676" w:type="dxa"/>
          </w:tcPr>
          <w:p w14:paraId="663B70F2" w14:textId="7D27BF9A" w:rsidR="00F80786" w:rsidRDefault="00F80786" w:rsidP="00F80786">
            <w:r>
              <w:t xml:space="preserve">The probability that this person’s spine injury is a Spinal cord injury at neck level </w:t>
            </w:r>
            <w:r>
              <w:fldChar w:fldCharType="begin" w:fldLock="1"/>
            </w:r>
            <w:r w:rsidR="00F67489">
              <w:instrText>ADDIN CSL_CITATION {"citationItems":[{"id":"ITEM-1","itemData":{"ISSN":"0014-1755","PMID":"26591295","abstract":"BACKGROUND Spinal injury is a major cause of morbidity and mortality worldwide. Fall and Road traffic accident are the main etiologic factor. OBJECTIVE The aim of this study was to asses local hospital patterns of spinal injury and compare them with published reports. METHODS AND PATIENTS This is a hospital based cross sectional study of patterns of patients with spine and spinal cord injury seen at the Emergency OPD, Tikur Anbessa Specialized Teaching Hospital (TASTH), Department of Neurosurgery, Addis Ababa, Ethiopia in the period between April 2008 and March 2012. Data was collected using structured questionnaires. The variables included were the Socio-demographic such as age sex, distance of patients' residence area from the TAH. In addition to the above profiles, causes of injuries, Occupation, diagnosis, time spent between arrival andAdmission and decision taken at OPD level. Differences in proportions were examined using Chi-square test. RESULTS A statistically significant male predominance (84.9%) (p, 0.0001) was observed, the mean age was 32.8 years, with range 10 to 84 years. Mean duration of presentation to TASH was 4.3 days with a range 1 hour-60 days, Fall from height (P &lt; 0.001) and Road traffic collisions were the main cause of spine and spinal cord injuries in 36.4% and 32.9% of the patients respectively. Most often the cervical spine was involved (33.0%), Sixty-nine (17.9%) patients had associated injuries, majority of respondents (25.5%) were farmers, Majority belonged to ASIA A grade. All the deaths, 7 (8.3%) occurred in patients with complete cervical spine lesion. CONCLUSION Spinal injury was an important indication for neurosurgical consultations in our service. Complete cord injuries were more common than incomplete and the case incidence from fall was remarkably high.","author":[{"dropping-particle":"","family":"Biluts","given":"Hagos","non-dropping-particle":"","parse-names":false,"suffix":""},{"dropping-particle":"","family":"Abebe","given":"Mersha","non-dropping-particle":"","parse-names":false,"suffix":""},{"dropping-particle":"","family":"Laeke","given":"Tsegazeab","non-dropping-particle":"","parse-names":false,"suffix":""},{"dropping-particle":"","family":"Tirsit","given":"Abenezer","non-dropping-particle":"","parse-names":false,"suffix":""},{"dropping-particle":"","family":"Belete","given":"Addisalem","non-dropping-particle":"","parse-names":false,"suffix":""}],"container-title":"Ethiopian medical journal","id":"ITEM-1","issue":"2","issued":{"date-parts":[["2015","4"]]},"page":"75-82","title":"PATTERN OF SPINE AND SPINAL CORD INJURIES IN TIKUR ANBESSA HOSPITAL, ETHIOPIA.","type":"article-journal","volume":"53"},"uris":["http://www.mendeley.com/documents/?uuid=afbaf117-8123-3fa9-af55-d76dcf40d6cd"]},{"id":"ITEM-2","itemData":{"DOI":"10.1016/j.spinee.2015.04.041","ISSN":"18781632","abstract":"Background context Little is known about the incidence of spinal cord injury (SCI) in polytrauma patients. Purpose The purpose of this study was to analyze incidence, prognosis, and outcome of SCI in polytrauma patients. Study design/setting This is a retrospective multicenter cohort study. Patient sample A total of 57,310 patients of TraumaRegister DGU (2002-2012) of the German Trauma Society were included. Aim of this large multicentre database is a standardized documentation of severely injured patients. Outcome measures Outcome measures were mortality and Glasgow Outcome 4Scale. Methods Inclusion criteria were adult blunt trauma patients (age greater than 16 years) and injury severity score (ISS) greater than 16. The severity of SCI was based on the Abbreviated Injury Scale (AIS), and the outcome of patients was assessed with the Glasgow Outcome Scale (GOS). Factors with an impact on the outcome were analyzed with a logistic regression model. Results Four thousand two hundred eighty five (7.5%) of 57,310 patients sustained SCI. Mean age was 48.9±20.7 years, ISS 28.0±12, and 72.7% were men. Two thousand two hundred twenty two (3.9%) SCIs involved the cervical, 1,388 (2.4%) the thoracic, and 791 (1.4%) the lumbar spine. One hundred fifty-nine (7.2%) cervical spine injuries were associated with transient neurologic deficit (TND) (AIS 3), 612 (27.5%) with an incomplete paraplegia (AIS 4), 1,101 (49.6%) with a complete paraplegia (AIS 5), and 350 (15.8%) with a complete lesion above C3 (AIS 6). Lesions of the thoracic spine showed in 93 (6.7%) of the 1,388 lesions a TND (AIS 3), in 332 (23.9%) an incomplete paraplegia (AIS 4), and in 963 (69.4%) a complete lesion (AIS 5). In the lumbar region, lesions were distributed as follows: TND (AIS 3) 145 (18.3%), incomplete paraplegia (AIS 4) 305 (38.6%), and complete lesion 341 (43.1%). Sepsis and multiorgan failure were found more often in patients with AIS 5/6 lesions (p&lt;.001). The hospital length of stay in SCIs was significantly longer. Most of the patients (85.8%) with SCI were treated in Level I trauma centers. Spinal cord injuries had a minor impact in the mortality. Only AIS 6 injuries resulted in a significantly higher mortality (64.6%). Adjusted logistic regression analysis (target variable: GOS 4 or 5, good outcome) showed that the following factors were significantly associated with an unfavorable outcome (p.02): AIS greater than or equal to 4, age greater than or equal to 60 years, resuscitation, se…","author":[{"dropping-particle":"","family":"Stephan","given":"Katharina","non-dropping-particle":"","parse-names":false,"suffix":""},{"dropping-particle":"","family":"Huber","given":"Stephan","non-dropping-particle":"","parse-names":false,"suffix":""},{"dropping-particle":"","family":"Häberle","given":"Sandra","non-dropping-particle":"","parse-names":false,"suffix":""},{"dropping-particle":"","family":"Kanz","given":"Karl Georg","non-dropping-particle":"","parse-names":false,"suffix":""},{"dropping-particle":"","family":"Bühren","given":"Volker","non-dropping-particle":"","parse-names":false,"suffix":""},{"dropping-particle":"","family":"Griensven","given":"Martijn","non-dropping-particle":"Van","parse-names":false,"suffix":""},{"dropping-particle":"","family":"Meyer","given":"Bernhard","non-dropping-particle":"","parse-names":false,"suffix":""},{"dropping-particle":"","family":"Biberthaler","given":"Peter","non-dropping-particle":"","parse-names":false,"suffix":""},{"dropping-particle":"","family":"Lefering","given":"Rolf","non-dropping-particle":"","parse-names":false,"suffix":""},{"dropping-particle":"","family":"Huber-Wagner","given":"Stefan","non-dropping-particle":"","parse-names":false,"suffix":""}],"container-title":"Spine Journal","id":"ITEM-2","issue":"9","issued":{"date-parts":[["2015","9","1"]]},"page":"1994-2001","publisher":"Elsevier Inc.","title":"Spinal cord injury - Incidence, prognosis, and outcome: An analysis of the TraumaRegister DGU","type":"article-journal","volume":"15"},"uris":["http://www.mendeley.com/documents/?uuid=d917b507-c590-396f-a487-c9fda3efd8e4"]}],"mendeley":{"formattedCitation":"(Biluts et al. 2015; Stephan et al. 2015)","plainTextFormattedCitation":"(Biluts et al. 2015; Stephan et al. 2015)","previouslyFormattedCitation":"(Biluts et al. 2015; Stephan et al. 2015)"},"properties":{"noteIndex":0},"schema":"https://github.com/citation-style-language/schema/raw/master/csl-citation.json"}</w:instrText>
            </w:r>
            <w:r>
              <w:fldChar w:fldCharType="separate"/>
            </w:r>
            <w:r w:rsidRPr="00F80786">
              <w:rPr>
                <w:noProof/>
              </w:rPr>
              <w:t>(Biluts et al. 2015; Stephan et al. 2015)</w:t>
            </w:r>
            <w:r>
              <w:fldChar w:fldCharType="end"/>
            </w:r>
          </w:p>
        </w:tc>
      </w:tr>
      <w:tr w:rsidR="00F80786" w:rsidRPr="007B7749" w14:paraId="3EF5093E" w14:textId="77777777" w:rsidTr="00C31DBD">
        <w:tc>
          <w:tcPr>
            <w:tcW w:w="5332" w:type="dxa"/>
            <w:vAlign w:val="bottom"/>
          </w:tcPr>
          <w:p w14:paraId="0252F59C" w14:textId="7BC87F13" w:rsidR="00F80786" w:rsidRDefault="00F80786" w:rsidP="00F80786">
            <w:pPr>
              <w:rPr>
                <w:rFonts w:ascii="Calibri" w:hAnsi="Calibri" w:cs="Calibri"/>
                <w:color w:val="000000"/>
              </w:rPr>
            </w:pPr>
            <w:r>
              <w:rPr>
                <w:rFonts w:ascii="Calibri" w:hAnsi="Calibri" w:cs="Calibri"/>
                <w:color w:val="000000"/>
              </w:rPr>
              <w:lastRenderedPageBreak/>
              <w:t>spine_prob_673b</w:t>
            </w:r>
          </w:p>
        </w:tc>
        <w:tc>
          <w:tcPr>
            <w:tcW w:w="2193" w:type="dxa"/>
            <w:vAlign w:val="bottom"/>
          </w:tcPr>
          <w:p w14:paraId="43A50F4E" w14:textId="55BFEEC4" w:rsidR="00F80786" w:rsidRDefault="00F80786" w:rsidP="00F80786">
            <w:pPr>
              <w:rPr>
                <w:rFonts w:ascii="Calibri" w:hAnsi="Calibri" w:cs="Calibri"/>
                <w:color w:val="000000"/>
              </w:rPr>
            </w:pPr>
            <w:r>
              <w:rPr>
                <w:rFonts w:ascii="Calibri" w:hAnsi="Calibri" w:cs="Calibri"/>
                <w:color w:val="000000"/>
              </w:rPr>
              <w:t>0.040731984</w:t>
            </w:r>
          </w:p>
        </w:tc>
        <w:tc>
          <w:tcPr>
            <w:tcW w:w="2676" w:type="dxa"/>
          </w:tcPr>
          <w:p w14:paraId="2E48EE91" w14:textId="6D81320B" w:rsidR="00F80786" w:rsidRDefault="00F80786" w:rsidP="00F80786">
            <w:r>
              <w:t xml:space="preserve">The probability that this person’s spine injury is a Spinal cord injury below neck level </w:t>
            </w:r>
            <w:r>
              <w:fldChar w:fldCharType="begin" w:fldLock="1"/>
            </w:r>
            <w:r w:rsidR="00F67489">
              <w:instrText>ADDIN CSL_CITATION {"citationItems":[{"id":"ITEM-1","itemData":{"ISSN":"0014-1755","PMID":"26591295","abstract":"BACKGROUND Spinal injury is a major cause of morbidity and mortality worldwide. Fall and Road traffic accident are the main etiologic factor. OBJECTIVE The aim of this study was to asses local hospital patterns of spinal injury and compare them with published reports. METHODS AND PATIENTS This is a hospital based cross sectional study of patterns of patients with spine and spinal cord injury seen at the Emergency OPD, Tikur Anbessa Specialized Teaching Hospital (TASTH), Department of Neurosurgery, Addis Ababa, Ethiopia in the period between April 2008 and March 2012. Data was collected using structured questionnaires. The variables included were the Socio-demographic such as age sex, distance of patients' residence area from the TAH. In addition to the above profiles, causes of injuries, Occupation, diagnosis, time spent between arrival andAdmission and decision taken at OPD level. Differences in proportions were examined using Chi-square test. RESULTS A statistically significant male predominance (84.9%) (p, 0.0001) was observed, the mean age was 32.8 years, with range 10 to 84 years. Mean duration of presentation to TASH was 4.3 days with a range 1 hour-60 days, Fall from height (P &lt; 0.001) and Road traffic collisions were the main cause of spine and spinal cord injuries in 36.4% and 32.9% of the patients respectively. Most often the cervical spine was involved (33.0%), Sixty-nine (17.9%) patients had associated injuries, majority of respondents (25.5%) were farmers, Majority belonged to ASIA A grade. All the deaths, 7 (8.3%) occurred in patients with complete cervical spine lesion. CONCLUSION Spinal injury was an important indication for neurosurgical consultations in our service. Complete cord injuries were more common than incomplete and the case incidence from fall was remarkably high.","author":[{"dropping-particle":"","family":"Biluts","given":"Hagos","non-dropping-particle":"","parse-names":false,"suffix":""},{"dropping-particle":"","family":"Abebe","given":"Mersha","non-dropping-particle":"","parse-names":false,"suffix":""},{"dropping-particle":"","family":"Laeke","given":"Tsegazeab","non-dropping-particle":"","parse-names":false,"suffix":""},{"dropping-particle":"","family":"Tirsit","given":"Abenezer","non-dropping-particle":"","parse-names":false,"suffix":""},{"dropping-particle":"","family":"Belete","given":"Addisalem","non-dropping-particle":"","parse-names":false,"suffix":""}],"container-title":"Ethiopian medical journal","id":"ITEM-1","issue":"2","issued":{"date-parts":[["2015","4"]]},"page":"75-82","title":"PATTERN OF SPINE AND SPINAL CORD INJURIES IN TIKUR ANBESSA HOSPITAL, ETHIOPIA.","type":"article-journal","volume":"53"},"uris":["http://www.mendeley.com/documents/?uuid=afbaf117-8123-3fa9-af55-d76dcf40d6cd"]},{"id":"ITEM-2","itemData":{"DOI":"10.1016/j.spinee.2015.04.041","ISSN":"18781632","abstract":"Background context Little is known about the incidence of spinal cord injury (SCI) in polytrauma patients. Purpose The purpose of this study was to analyze incidence, prognosis, and outcome of SCI in polytrauma patients. Study design/setting This is a retrospective multicenter cohort study. Patient sample A total of 57,310 patients of TraumaRegister DGU (2002-2012) of the German Trauma Society were included. Aim of this large multicentre database is a standardized documentation of severely injured patients. Outcome measures Outcome measures were mortality and Glasgow Outcome 4Scale. Methods Inclusion criteria were adult blunt trauma patients (age greater than 16 years) and injury severity score (ISS) greater than 16. The severity of SCI was based on the Abbreviated Injury Scale (AIS), and the outcome of patients was assessed with the Glasgow Outcome Scale (GOS). Factors with an impact on the outcome were analyzed with a logistic regression model. Results Four thousand two hundred eighty five (7.5%) of 57,310 patients sustained SCI. Mean age was 48.9±20.7 years, ISS 28.0±12, and 72.7% were men. Two thousand two hundred twenty two (3.9%) SCIs involved the cervical, 1,388 (2.4%) the thoracic, and 791 (1.4%) the lumbar spine. One hundred fifty-nine (7.2%) cervical spine injuries were associated with transient neurologic deficit (TND) (AIS 3), 612 (27.5%) with an incomplete paraplegia (AIS 4), 1,101 (49.6%) with a complete paraplegia (AIS 5), and 350 (15.8%) with a complete lesion above C3 (AIS 6). Lesions of the thoracic spine showed in 93 (6.7%) of the 1,388 lesions a TND (AIS 3), in 332 (23.9%) an incomplete paraplegia (AIS 4), and in 963 (69.4%) a complete lesion (AIS 5). In the lumbar region, lesions were distributed as follows: TND (AIS 3) 145 (18.3%), incomplete paraplegia (AIS 4) 305 (38.6%), and complete lesion 341 (43.1%). Sepsis and multiorgan failure were found more often in patients with AIS 5/6 lesions (p&lt;.001). The hospital length of stay in SCIs was significantly longer. Most of the patients (85.8%) with SCI were treated in Level I trauma centers. Spinal cord injuries had a minor impact in the mortality. Only AIS 6 injuries resulted in a significantly higher mortality (64.6%). Adjusted logistic regression analysis (target variable: GOS 4 or 5, good outcome) showed that the following factors were significantly associated with an unfavorable outcome (p.02): AIS greater than or equal to 4, age greater than or equal to 60 years, resuscitation, se…","author":[{"dropping-particle":"","family":"Stephan","given":"Katharina","non-dropping-particle":"","parse-names":false,"suffix":""},{"dropping-particle":"","family":"Huber","given":"Stephan","non-dropping-particle":"","parse-names":false,"suffix":""},{"dropping-particle":"","family":"Häberle","given":"Sandra","non-dropping-particle":"","parse-names":false,"suffix":""},{"dropping-particle":"","family":"Kanz","given":"Karl Georg","non-dropping-particle":"","parse-names":false,"suffix":""},{"dropping-particle":"","family":"Bühren","given":"Volker","non-dropping-particle":"","parse-names":false,"suffix":""},{"dropping-particle":"","family":"Griensven","given":"Martijn","non-dropping-particle":"Van","parse-names":false,"suffix":""},{"dropping-particle":"","family":"Meyer","given":"Bernhard","non-dropping-particle":"","parse-names":false,"suffix":""},{"dropping-particle":"","family":"Biberthaler","given":"Peter","non-dropping-particle":"","parse-names":false,"suffix":""},{"dropping-particle":"","family":"Lefering","given":"Rolf","non-dropping-particle":"","parse-names":false,"suffix":""},{"dropping-particle":"","family":"Huber-Wagner","given":"Stefan","non-dropping-particle":"","parse-names":false,"suffix":""}],"container-title":"Spine Journal","id":"ITEM-2","issue":"9","issued":{"date-parts":[["2015","9","1"]]},"page":"1994-2001","publisher":"Elsevier Inc.","title":"Spinal cord injury - Incidence, prognosis, and outcome: An analysis of the TraumaRegister DGU","type":"article-journal","volume":"15"},"uris":["http://www.mendeley.com/documents/?uuid=d917b507-c590-396f-a487-c9fda3efd8e4"]}],"mendeley":{"formattedCitation":"(Biluts et al. 2015; Stephan et al. 2015)","plainTextFormattedCitation":"(Biluts et al. 2015; Stephan et al. 2015)","previouslyFormattedCitation":"(Biluts et al. 2015; Stephan et al. 2015)"},"properties":{"noteIndex":0},"schema":"https://github.com/citation-style-language/schema/raw/master/csl-citation.json"}</w:instrText>
            </w:r>
            <w:r>
              <w:fldChar w:fldCharType="separate"/>
            </w:r>
            <w:r w:rsidRPr="00F80786">
              <w:rPr>
                <w:noProof/>
              </w:rPr>
              <w:t>(Biluts et al. 2015; Stephan et al. 2015)</w:t>
            </w:r>
            <w:r>
              <w:fldChar w:fldCharType="end"/>
            </w:r>
          </w:p>
        </w:tc>
      </w:tr>
      <w:tr w:rsidR="00F80786" w:rsidRPr="007B7749" w14:paraId="1F6EB331" w14:textId="77777777" w:rsidTr="00C31DBD">
        <w:tc>
          <w:tcPr>
            <w:tcW w:w="5332" w:type="dxa"/>
            <w:vAlign w:val="bottom"/>
          </w:tcPr>
          <w:p w14:paraId="59705DD3" w14:textId="3F37C093" w:rsidR="00F80786" w:rsidRDefault="00F80786" w:rsidP="00F80786">
            <w:pPr>
              <w:rPr>
                <w:rFonts w:ascii="Calibri" w:hAnsi="Calibri" w:cs="Calibri"/>
                <w:color w:val="000000"/>
              </w:rPr>
            </w:pPr>
            <w:r>
              <w:rPr>
                <w:rFonts w:ascii="Calibri" w:hAnsi="Calibri" w:cs="Calibri"/>
                <w:color w:val="000000"/>
              </w:rPr>
              <w:t>spine_prob_674a</w:t>
            </w:r>
          </w:p>
        </w:tc>
        <w:tc>
          <w:tcPr>
            <w:tcW w:w="2193" w:type="dxa"/>
            <w:vAlign w:val="bottom"/>
          </w:tcPr>
          <w:p w14:paraId="46CC3A60" w14:textId="58E3AC68" w:rsidR="00F80786" w:rsidRDefault="00F80786" w:rsidP="00F80786">
            <w:pPr>
              <w:rPr>
                <w:rFonts w:ascii="Calibri" w:hAnsi="Calibri" w:cs="Calibri"/>
                <w:color w:val="000000"/>
              </w:rPr>
            </w:pPr>
            <w:r>
              <w:rPr>
                <w:rFonts w:ascii="Calibri" w:hAnsi="Calibri" w:cs="Calibri"/>
                <w:color w:val="000000"/>
              </w:rPr>
              <w:t>0.074477731</w:t>
            </w:r>
          </w:p>
        </w:tc>
        <w:tc>
          <w:tcPr>
            <w:tcW w:w="2676" w:type="dxa"/>
          </w:tcPr>
          <w:p w14:paraId="23E83CBC" w14:textId="3A7182C0" w:rsidR="00F80786" w:rsidRDefault="00F80786" w:rsidP="00F80786">
            <w:r>
              <w:t xml:space="preserve">The probability that this person’s spine injury is a Spinal cord injury at neck level </w:t>
            </w:r>
            <w:r>
              <w:fldChar w:fldCharType="begin" w:fldLock="1"/>
            </w:r>
            <w:r w:rsidR="00F67489">
              <w:instrText>ADDIN CSL_CITATION {"citationItems":[{"id":"ITEM-1","itemData":{"ISSN":"0014-1755","PMID":"26591295","abstract":"BACKGROUND Spinal injury is a major cause of morbidity and mortality worldwide. Fall and Road traffic accident are the main etiologic factor. OBJECTIVE The aim of this study was to asses local hospital patterns of spinal injury and compare them with published reports. METHODS AND PATIENTS This is a hospital based cross sectional study of patterns of patients with spine and spinal cord injury seen at the Emergency OPD, Tikur Anbessa Specialized Teaching Hospital (TASTH), Department of Neurosurgery, Addis Ababa, Ethiopia in the period between April 2008 and March 2012. Data was collected using structured questionnaires. The variables included were the Socio-demographic such as age sex, distance of patients' residence area from the TAH. In addition to the above profiles, causes of injuries, Occupation, diagnosis, time spent between arrival andAdmission and decision taken at OPD level. Differences in proportions were examined using Chi-square test. RESULTS A statistically significant male predominance (84.9%) (p, 0.0001) was observed, the mean age was 32.8 years, with range 10 to 84 years. Mean duration of presentation to TASH was 4.3 days with a range 1 hour-60 days, Fall from height (P &lt; 0.001) and Road traffic collisions were the main cause of spine and spinal cord injuries in 36.4% and 32.9% of the patients respectively. Most often the cervical spine was involved (33.0%), Sixty-nine (17.9%) patients had associated injuries, majority of respondents (25.5%) were farmers, Majority belonged to ASIA A grade. All the deaths, 7 (8.3%) occurred in patients with complete cervical spine lesion. CONCLUSION Spinal injury was an important indication for neurosurgical consultations in our service. Complete cord injuries were more common than incomplete and the case incidence from fall was remarkably high.","author":[{"dropping-particle":"","family":"Biluts","given":"Hagos","non-dropping-particle":"","parse-names":false,"suffix":""},{"dropping-particle":"","family":"Abebe","given":"Mersha","non-dropping-particle":"","parse-names":false,"suffix":""},{"dropping-particle":"","family":"Laeke","given":"Tsegazeab","non-dropping-particle":"","parse-names":false,"suffix":""},{"dropping-particle":"","family":"Tirsit","given":"Abenezer","non-dropping-particle":"","parse-names":false,"suffix":""},{"dropping-particle":"","family":"Belete","given":"Addisalem","non-dropping-particle":"","parse-names":false,"suffix":""}],"container-title":"Ethiopian medical journal","id":"ITEM-1","issue":"2","issued":{"date-parts":[["2015","4"]]},"page":"75-82","title":"PATTERN OF SPINE AND SPINAL CORD INJURIES IN TIKUR ANBESSA HOSPITAL, ETHIOPIA.","type":"article-journal","volume":"53"},"uris":["http://www.mendeley.com/documents/?uuid=afbaf117-8123-3fa9-af55-d76dcf40d6cd"]},{"id":"ITEM-2","itemData":{"DOI":"10.1016/j.spinee.2015.04.041","ISSN":"18781632","abstract":"Background context Little is known about the incidence of spinal cord injury (SCI) in polytrauma patients. Purpose The purpose of this study was to analyze incidence, prognosis, and outcome of SCI in polytrauma patients. Study design/setting This is a retrospective multicenter cohort study. Patient sample A total of 57,310 patients of TraumaRegister DGU (2002-2012) of the German Trauma Society were included. Aim of this large multicentre database is a standardized documentation of severely injured patients. Outcome measures Outcome measures were mortality and Glasgow Outcome 4Scale. Methods Inclusion criteria were adult blunt trauma patients (age greater than 16 years) and injury severity score (ISS) greater than 16. The severity of SCI was based on the Abbreviated Injury Scale (AIS), and the outcome of patients was assessed with the Glasgow Outcome Scale (GOS). Factors with an impact on the outcome were analyzed with a logistic regression model. Results Four thousand two hundred eighty five (7.5%) of 57,310 patients sustained SCI. Mean age was 48.9±20.7 years, ISS 28.0±12, and 72.7% were men. Two thousand two hundred twenty two (3.9%) SCIs involved the cervical, 1,388 (2.4%) the thoracic, and 791 (1.4%) the lumbar spine. One hundred fifty-nine (7.2%) cervical spine injuries were associated with transient neurologic deficit (TND) (AIS 3), 612 (27.5%) with an incomplete paraplegia (AIS 4), 1,101 (49.6%) with a complete paraplegia (AIS 5), and 350 (15.8%) with a complete lesion above C3 (AIS 6). Lesions of the thoracic spine showed in 93 (6.7%) of the 1,388 lesions a TND (AIS 3), in 332 (23.9%) an incomplete paraplegia (AIS 4), and in 963 (69.4%) a complete lesion (AIS 5). In the lumbar region, lesions were distributed as follows: TND (AIS 3) 145 (18.3%), incomplete paraplegia (AIS 4) 305 (38.6%), and complete lesion 341 (43.1%). Sepsis and multiorgan failure were found more often in patients with AIS 5/6 lesions (p&lt;.001). The hospital length of stay in SCIs was significantly longer. Most of the patients (85.8%) with SCI were treated in Level I trauma centers. Spinal cord injuries had a minor impact in the mortality. Only AIS 6 injuries resulted in a significantly higher mortality (64.6%). Adjusted logistic regression analysis (target variable: GOS 4 or 5, good outcome) showed that the following factors were significantly associated with an unfavorable outcome (p.02): AIS greater than or equal to 4, age greater than or equal to 60 years, resuscitation, se…","author":[{"dropping-particle":"","family":"Stephan","given":"Katharina","non-dropping-particle":"","parse-names":false,"suffix":""},{"dropping-particle":"","family":"Huber","given":"Stephan","non-dropping-particle":"","parse-names":false,"suffix":""},{"dropping-particle":"","family":"Häberle","given":"Sandra","non-dropping-particle":"","parse-names":false,"suffix":""},{"dropping-particle":"","family":"Kanz","given":"Karl Georg","non-dropping-particle":"","parse-names":false,"suffix":""},{"dropping-particle":"","family":"Bühren","given":"Volker","non-dropping-particle":"","parse-names":false,"suffix":""},{"dropping-particle":"","family":"Griensven","given":"Martijn","non-dropping-particle":"Van","parse-names":false,"suffix":""},{"dropping-particle":"","family":"Meyer","given":"Bernhard","non-dropping-particle":"","parse-names":false,"suffix":""},{"dropping-particle":"","family":"Biberthaler","given":"Peter","non-dropping-particle":"","parse-names":false,"suffix":""},{"dropping-particle":"","family":"Lefering","given":"Rolf","non-dropping-particle":"","parse-names":false,"suffix":""},{"dropping-particle":"","family":"Huber-Wagner","given":"Stefan","non-dropping-particle":"","parse-names":false,"suffix":""}],"container-title":"Spine Journal","id":"ITEM-2","issue":"9","issued":{"date-parts":[["2015","9","1"]]},"page":"1994-2001","publisher":"Elsevier Inc.","title":"Spinal cord injury - Incidence, prognosis, and outcome: An analysis of the TraumaRegister DGU","type":"article-journal","volume":"15"},"uris":["http://www.mendeley.com/documents/?uuid=d917b507-c590-396f-a487-c9fda3efd8e4"]}],"mendeley":{"formattedCitation":"(Biluts et al. 2015; Stephan et al. 2015)","plainTextFormattedCitation":"(Biluts et al. 2015; Stephan et al. 2015)","previouslyFormattedCitation":"(Biluts et al. 2015; Stephan et al. 2015)"},"properties":{"noteIndex":0},"schema":"https://github.com/citation-style-language/schema/raw/master/csl-citation.json"}</w:instrText>
            </w:r>
            <w:r>
              <w:fldChar w:fldCharType="separate"/>
            </w:r>
            <w:r w:rsidRPr="00F80786">
              <w:rPr>
                <w:noProof/>
              </w:rPr>
              <w:t>(Biluts et al. 2015; Stephan et al. 2015)</w:t>
            </w:r>
            <w:r>
              <w:fldChar w:fldCharType="end"/>
            </w:r>
          </w:p>
        </w:tc>
      </w:tr>
      <w:tr w:rsidR="00F80786" w:rsidRPr="007B7749" w14:paraId="4CBE7EE0" w14:textId="77777777" w:rsidTr="00C31DBD">
        <w:tc>
          <w:tcPr>
            <w:tcW w:w="5332" w:type="dxa"/>
            <w:vAlign w:val="bottom"/>
          </w:tcPr>
          <w:p w14:paraId="74DD2FCC" w14:textId="3159E5ED" w:rsidR="00F80786" w:rsidRDefault="00F80786" w:rsidP="00F80786">
            <w:pPr>
              <w:rPr>
                <w:rFonts w:ascii="Calibri" w:hAnsi="Calibri" w:cs="Calibri"/>
                <w:color w:val="000000"/>
              </w:rPr>
            </w:pPr>
            <w:r>
              <w:rPr>
                <w:rFonts w:ascii="Calibri" w:hAnsi="Calibri" w:cs="Calibri"/>
                <w:color w:val="000000"/>
              </w:rPr>
              <w:t>spine_prob_674b</w:t>
            </w:r>
          </w:p>
        </w:tc>
        <w:tc>
          <w:tcPr>
            <w:tcW w:w="2193" w:type="dxa"/>
            <w:vAlign w:val="bottom"/>
          </w:tcPr>
          <w:p w14:paraId="647F8C82" w14:textId="60D68E43" w:rsidR="00F80786" w:rsidRDefault="00F80786" w:rsidP="00F80786">
            <w:pPr>
              <w:rPr>
                <w:rFonts w:ascii="Calibri" w:hAnsi="Calibri" w:cs="Calibri"/>
                <w:color w:val="000000"/>
              </w:rPr>
            </w:pPr>
            <w:r>
              <w:rPr>
                <w:rFonts w:ascii="Calibri" w:hAnsi="Calibri" w:cs="Calibri"/>
                <w:color w:val="000000"/>
              </w:rPr>
              <w:t>0.116490809</w:t>
            </w:r>
          </w:p>
        </w:tc>
        <w:tc>
          <w:tcPr>
            <w:tcW w:w="2676" w:type="dxa"/>
          </w:tcPr>
          <w:p w14:paraId="0C3E4A8B" w14:textId="3500670B" w:rsidR="00F80786" w:rsidRDefault="00F80786" w:rsidP="00F80786">
            <w:r>
              <w:t xml:space="preserve">The probability that this person’s spine injury is a Spinal cord injury below neck level </w:t>
            </w:r>
            <w:r>
              <w:fldChar w:fldCharType="begin" w:fldLock="1"/>
            </w:r>
            <w:r w:rsidR="00F67489">
              <w:instrText>ADDIN CSL_CITATION {"citationItems":[{"id":"ITEM-1","itemData":{"ISSN":"0014-1755","PMID":"26591295","abstract":"BACKGROUND Spinal injury is a major cause of morbidity and mortality worldwide. Fall and Road traffic accident are the main etiologic factor. OBJECTIVE The aim of this study was to asses local hospital patterns of spinal injury and compare them with published reports. METHODS AND PATIENTS This is a hospital based cross sectional study of patterns of patients with spine and spinal cord injury seen at the Emergency OPD, Tikur Anbessa Specialized Teaching Hospital (TASTH), Department of Neurosurgery, Addis Ababa, Ethiopia in the period between April 2008 and March 2012. Data was collected using structured questionnaires. The variables included were the Socio-demographic such as age sex, distance of patients' residence area from the TAH. In addition to the above profiles, causes of injuries, Occupation, diagnosis, time spent between arrival andAdmission and decision taken at OPD level. Differences in proportions were examined using Chi-square test. RESULTS A statistically significant male predominance (84.9%) (p, 0.0001) was observed, the mean age was 32.8 years, with range 10 to 84 years. Mean duration of presentation to TASH was 4.3 days with a range 1 hour-60 days, Fall from height (P &lt; 0.001) and Road traffic collisions were the main cause of spine and spinal cord injuries in 36.4% and 32.9% of the patients respectively. Most often the cervical spine was involved (33.0%), Sixty-nine (17.9%) patients had associated injuries, majority of respondents (25.5%) were farmers, Majority belonged to ASIA A grade. All the deaths, 7 (8.3%) occurred in patients with complete cervical spine lesion. CONCLUSION Spinal injury was an important indication for neurosurgical consultations in our service. Complete cord injuries were more common than incomplete and the case incidence from fall was remarkably high.","author":[{"dropping-particle":"","family":"Biluts","given":"Hagos","non-dropping-particle":"","parse-names":false,"suffix":""},{"dropping-particle":"","family":"Abebe","given":"Mersha","non-dropping-particle":"","parse-names":false,"suffix":""},{"dropping-particle":"","family":"Laeke","given":"Tsegazeab","non-dropping-particle":"","parse-names":false,"suffix":""},{"dropping-particle":"","family":"Tirsit","given":"Abenezer","non-dropping-particle":"","parse-names":false,"suffix":""},{"dropping-particle":"","family":"Belete","given":"Addisalem","non-dropping-particle":"","parse-names":false,"suffix":""}],"container-title":"Ethiopian medical journal","id":"ITEM-1","issue":"2","issued":{"date-parts":[["2015","4"]]},"page":"75-82","title":"PATTERN OF SPINE AND SPINAL CORD INJURIES IN TIKUR ANBESSA HOSPITAL, ETHIOPIA.","type":"article-journal","volume":"53"},"uris":["http://www.mendeley.com/documents/?uuid=afbaf117-8123-3fa9-af55-d76dcf40d6cd"]},{"id":"ITEM-2","itemData":{"DOI":"10.1016/j.spinee.2015.04.041","ISSN":"18781632","abstract":"Background context Little is known about the incidence of spinal cord injury (SCI) in polytrauma patients. Purpose The purpose of this study was to analyze incidence, prognosis, and outcome of SCI in polytrauma patients. Study design/setting This is a retrospective multicenter cohort study. Patient sample A total of 57,310 patients of TraumaRegister DGU (2002-2012) of the German Trauma Society were included. Aim of this large multicentre database is a standardized documentation of severely injured patients. Outcome measures Outcome measures were mortality and Glasgow Outcome 4Scale. Methods Inclusion criteria were adult blunt trauma patients (age greater than 16 years) and injury severity score (ISS) greater than 16. The severity of SCI was based on the Abbreviated Injury Scale (AIS), and the outcome of patients was assessed with the Glasgow Outcome Scale (GOS). Factors with an impact on the outcome were analyzed with a logistic regression model. Results Four thousand two hundred eighty five (7.5%) of 57,310 patients sustained SCI. Mean age was 48.9±20.7 years, ISS 28.0±12, and 72.7% were men. Two thousand two hundred twenty two (3.9%) SCIs involved the cervical, 1,388 (2.4%) the thoracic, and 791 (1.4%) the lumbar spine. One hundred fifty-nine (7.2%) cervical spine injuries were associated with transient neurologic deficit (TND) (AIS 3), 612 (27.5%) with an incomplete paraplegia (AIS 4), 1,101 (49.6%) with a complete paraplegia (AIS 5), and 350 (15.8%) with a complete lesion above C3 (AIS 6). Lesions of the thoracic spine showed in 93 (6.7%) of the 1,388 lesions a TND (AIS 3), in 332 (23.9%) an incomplete paraplegia (AIS 4), and in 963 (69.4%) a complete lesion (AIS 5). In the lumbar region, lesions were distributed as follows: TND (AIS 3) 145 (18.3%), incomplete paraplegia (AIS 4) 305 (38.6%), and complete lesion 341 (43.1%). Sepsis and multiorgan failure were found more often in patients with AIS 5/6 lesions (p&lt;.001). The hospital length of stay in SCIs was significantly longer. Most of the patients (85.8%) with SCI were treated in Level I trauma centers. Spinal cord injuries had a minor impact in the mortality. Only AIS 6 injuries resulted in a significantly higher mortality (64.6%). Adjusted logistic regression analysis (target variable: GOS 4 or 5, good outcome) showed that the following factors were significantly associated with an unfavorable outcome (p.02): AIS greater than or equal to 4, age greater than or equal to 60 years, resuscitation, se…","author":[{"dropping-particle":"","family":"Stephan","given":"Katharina","non-dropping-particle":"","parse-names":false,"suffix":""},{"dropping-particle":"","family":"Huber","given":"Stephan","non-dropping-particle":"","parse-names":false,"suffix":""},{"dropping-particle":"","family":"Häberle","given":"Sandra","non-dropping-particle":"","parse-names":false,"suffix":""},{"dropping-particle":"","family":"Kanz","given":"Karl Georg","non-dropping-particle":"","parse-names":false,"suffix":""},{"dropping-particle":"","family":"Bühren","given":"Volker","non-dropping-particle":"","parse-names":false,"suffix":""},{"dropping-particle":"","family":"Griensven","given":"Martijn","non-dropping-particle":"Van","parse-names":false,"suffix":""},{"dropping-particle":"","family":"Meyer","given":"Bernhard","non-dropping-particle":"","parse-names":false,"suffix":""},{"dropping-particle":"","family":"Biberthaler","given":"Peter","non-dropping-particle":"","parse-names":false,"suffix":""},{"dropping-particle":"","family":"Lefering","given":"Rolf","non-dropping-particle":"","parse-names":false,"suffix":""},{"dropping-particle":"","family":"Huber-Wagner","given":"Stefan","non-dropping-particle":"","parse-names":false,"suffix":""}],"container-title":"Spine Journal","id":"ITEM-2","issue":"9","issued":{"date-parts":[["2015","9","1"]]},"page":"1994-2001","publisher":"Elsevier Inc.","title":"Spinal cord injury - Incidence, prognosis, and outcome: An analysis of the TraumaRegister DGU","type":"article-journal","volume":"15"},"uris":["http://www.mendeley.com/documents/?uuid=d917b507-c590-396f-a487-c9fda3efd8e4"]}],"mendeley":{"formattedCitation":"(Biluts et al. 2015; Stephan et al. 2015)","plainTextFormattedCitation":"(Biluts et al. 2015; Stephan et al. 2015)","previouslyFormattedCitation":"(Biluts et al. 2015; Stephan et al. 2015)"},"properties":{"noteIndex":0},"schema":"https://github.com/citation-style-language/schema/raw/master/csl-citation.json"}</w:instrText>
            </w:r>
            <w:r>
              <w:fldChar w:fldCharType="separate"/>
            </w:r>
            <w:r w:rsidRPr="00F80786">
              <w:rPr>
                <w:noProof/>
              </w:rPr>
              <w:t>(Biluts et al. 2015; Stephan et al. 2015)</w:t>
            </w:r>
            <w:r>
              <w:fldChar w:fldCharType="end"/>
            </w:r>
          </w:p>
        </w:tc>
      </w:tr>
      <w:tr w:rsidR="00F80786" w:rsidRPr="007B7749" w14:paraId="3156B9EF" w14:textId="77777777" w:rsidTr="00C31DBD">
        <w:tc>
          <w:tcPr>
            <w:tcW w:w="5332" w:type="dxa"/>
            <w:vAlign w:val="bottom"/>
          </w:tcPr>
          <w:p w14:paraId="4316430C" w14:textId="221C8007" w:rsidR="00F80786" w:rsidRDefault="00F80786" w:rsidP="00F80786">
            <w:pPr>
              <w:rPr>
                <w:rFonts w:ascii="Calibri" w:hAnsi="Calibri" w:cs="Calibri"/>
                <w:color w:val="000000"/>
              </w:rPr>
            </w:pPr>
            <w:r>
              <w:rPr>
                <w:rFonts w:ascii="Calibri" w:hAnsi="Calibri" w:cs="Calibri"/>
                <w:color w:val="000000"/>
              </w:rPr>
              <w:t>spine_prob_675a</w:t>
            </w:r>
          </w:p>
        </w:tc>
        <w:tc>
          <w:tcPr>
            <w:tcW w:w="2193" w:type="dxa"/>
            <w:vAlign w:val="bottom"/>
          </w:tcPr>
          <w:p w14:paraId="4816FDDF" w14:textId="3A683E4C" w:rsidR="00F80786" w:rsidRDefault="00F80786" w:rsidP="00F80786">
            <w:pPr>
              <w:rPr>
                <w:rFonts w:ascii="Calibri" w:hAnsi="Calibri" w:cs="Calibri"/>
                <w:color w:val="000000"/>
              </w:rPr>
            </w:pPr>
            <w:r>
              <w:rPr>
                <w:rFonts w:ascii="Calibri" w:hAnsi="Calibri" w:cs="Calibri"/>
                <w:color w:val="000000"/>
              </w:rPr>
              <w:t>0.134791137</w:t>
            </w:r>
          </w:p>
        </w:tc>
        <w:tc>
          <w:tcPr>
            <w:tcW w:w="2676" w:type="dxa"/>
          </w:tcPr>
          <w:p w14:paraId="35163E09" w14:textId="301F9936" w:rsidR="00F80786" w:rsidRDefault="00F80786" w:rsidP="00F80786">
            <w:r>
              <w:t xml:space="preserve">The probability that this person’s spine injury is a Spinal cord injury at neck level </w:t>
            </w:r>
            <w:r>
              <w:fldChar w:fldCharType="begin" w:fldLock="1"/>
            </w:r>
            <w:r w:rsidR="00F67489">
              <w:instrText>ADDIN CSL_CITATION {"citationItems":[{"id":"ITEM-1","itemData":{"ISSN":"0014-1755","PMID":"26591295","abstract":"BACKGROUND Spinal injury is a major cause of morbidity and mortality worldwide. Fall and Road traffic accident are the main etiologic factor. OBJECTIVE The aim of this study was to asses local hospital patterns of spinal injury and compare them with published reports. METHODS AND PATIENTS This is a hospital based cross sectional study of patterns of patients with spine and spinal cord injury seen at the Emergency OPD, Tikur Anbessa Specialized Teaching Hospital (TASTH), Department of Neurosurgery, Addis Ababa, Ethiopia in the period between April 2008 and March 2012. Data was collected using structured questionnaires. The variables included were the Socio-demographic such as age sex, distance of patients' residence area from the TAH. In addition to the above profiles, causes of injuries, Occupation, diagnosis, time spent between arrival andAdmission and decision taken at OPD level. Differences in proportions were examined using Chi-square test. RESULTS A statistically significant male predominance (84.9%) (p, 0.0001) was observed, the mean age was 32.8 years, with range 10 to 84 years. Mean duration of presentation to TASH was 4.3 days with a range 1 hour-60 days, Fall from height (P &lt; 0.001) and Road traffic collisions were the main cause of spine and spinal cord injuries in 36.4% and 32.9% of the patients respectively. Most often the cervical spine was involved (33.0%), Sixty-nine (17.9%) patients had associated injuries, majority of respondents (25.5%) were farmers, Majority belonged to ASIA A grade. All the deaths, 7 (8.3%) occurred in patients with complete cervical spine lesion. CONCLUSION Spinal injury was an important indication for neurosurgical consultations in our service. Complete cord injuries were more common than incomplete and the case incidence from fall was remarkably high.","author":[{"dropping-particle":"","family":"Biluts","given":"Hagos","non-dropping-particle":"","parse-names":false,"suffix":""},{"dropping-particle":"","family":"Abebe","given":"Mersha","non-dropping-particle":"","parse-names":false,"suffix":""},{"dropping-particle":"","family":"Laeke","given":"Tsegazeab","non-dropping-particle":"","parse-names":false,"suffix":""},{"dropping-particle":"","family":"Tirsit","given":"Abenezer","non-dropping-particle":"","parse-names":false,"suffix":""},{"dropping-particle":"","family":"Belete","given":"Addisalem","non-dropping-particle":"","parse-names":false,"suffix":""}],"container-title":"Ethiopian medical journal","id":"ITEM-1","issue":"2","issued":{"date-parts":[["2015","4"]]},"page":"75-82","title":"PATTERN OF SPINE AND SPINAL CORD INJURIES IN TIKUR ANBESSA HOSPITAL, ETHIOPIA.","type":"article-journal","volume":"53"},"uris":["http://www.mendeley.com/documents/?uuid=afbaf117-8123-3fa9-af55-d76dcf40d6cd"]},{"id":"ITEM-2","itemData":{"DOI":"10.1016/j.spinee.2015.04.041","ISSN":"18781632","abstract":"Background context Little is known about the incidence of spinal cord injury (SCI) in polytrauma patients. Purpose The purpose of this study was to analyze incidence, prognosis, and outcome of SCI in polytrauma patients. Study design/setting This is a retrospective multicenter cohort study. Patient sample A total of 57,310 patients of TraumaRegister DGU (2002-2012) of the German Trauma Society were included. Aim of this large multicentre database is a standardized documentation of severely injured patients. Outcome measures Outcome measures were mortality and Glasgow Outcome 4Scale. Methods Inclusion criteria were adult blunt trauma patients (age greater than 16 years) and injury severity score (ISS) greater than 16. The severity of SCI was based on the Abbreviated Injury Scale (AIS), and the outcome of patients was assessed with the Glasgow Outcome Scale (GOS). Factors with an impact on the outcome were analyzed with a logistic regression model. Results Four thousand two hundred eighty five (7.5%) of 57,310 patients sustained SCI. Mean age was 48.9±20.7 years, ISS 28.0±12, and 72.7% were men. Two thousand two hundred twenty two (3.9%) SCIs involved the cervical, 1,388 (2.4%) the thoracic, and 791 (1.4%) the lumbar spine. One hundred fifty-nine (7.2%) cervical spine injuries were associated with transient neurologic deficit (TND) (AIS 3), 612 (27.5%) with an incomplete paraplegia (AIS 4), 1,101 (49.6%) with a complete paraplegia (AIS 5), and 350 (15.8%) with a complete lesion above C3 (AIS 6). Lesions of the thoracic spine showed in 93 (6.7%) of the 1,388 lesions a TND (AIS 3), in 332 (23.9%) an incomplete paraplegia (AIS 4), and in 963 (69.4%) a complete lesion (AIS 5). In the lumbar region, lesions were distributed as follows: TND (AIS 3) 145 (18.3%), incomplete paraplegia (AIS 4) 305 (38.6%), and complete lesion 341 (43.1%). Sepsis and multiorgan failure were found more often in patients with AIS 5/6 lesions (p&lt;.001). The hospital length of stay in SCIs was significantly longer. Most of the patients (85.8%) with SCI were treated in Level I trauma centers. Spinal cord injuries had a minor impact in the mortality. Only AIS 6 injuries resulted in a significantly higher mortality (64.6%). Adjusted logistic regression analysis (target variable: GOS 4 or 5, good outcome) showed that the following factors were significantly associated with an unfavorable outcome (p.02): AIS greater than or equal to 4, age greater than or equal to 60 years, resuscitation, se…","author":[{"dropping-particle":"","family":"Stephan","given":"Katharina","non-dropping-particle":"","parse-names":false,"suffix":""},{"dropping-particle":"","family":"Huber","given":"Stephan","non-dropping-particle":"","parse-names":false,"suffix":""},{"dropping-particle":"","family":"Häberle","given":"Sandra","non-dropping-particle":"","parse-names":false,"suffix":""},{"dropping-particle":"","family":"Kanz","given":"Karl Georg","non-dropping-particle":"","parse-names":false,"suffix":""},{"dropping-particle":"","family":"Bühren","given":"Volker","non-dropping-particle":"","parse-names":false,"suffix":""},{"dropping-particle":"","family":"Griensven","given":"Martijn","non-dropping-particle":"Van","parse-names":false,"suffix":""},{"dropping-particle":"","family":"Meyer","given":"Bernhard","non-dropping-particle":"","parse-names":false,"suffix":""},{"dropping-particle":"","family":"Biberthaler","given":"Peter","non-dropping-particle":"","parse-names":false,"suffix":""},{"dropping-particle":"","family":"Lefering","given":"Rolf","non-dropping-particle":"","parse-names":false,"suffix":""},{"dropping-particle":"","family":"Huber-Wagner","given":"Stefan","non-dropping-particle":"","parse-names":false,"suffix":""}],"container-title":"Spine Journal","id":"ITEM-2","issue":"9","issued":{"date-parts":[["2015","9","1"]]},"page":"1994-2001","publisher":"Elsevier Inc.","title":"Spinal cord injury - Incidence, prognosis, and outcome: An analysis of the TraumaRegister DGU","type":"article-journal","volume":"15"},"uris":["http://www.mendeley.com/documents/?uuid=d917b507-c590-396f-a487-c9fda3efd8e4"]}],"mendeley":{"formattedCitation":"(Biluts et al. 2015; Stephan et al. 2015)","plainTextFormattedCitation":"(Biluts et al. 2015; Stephan et al. 2015)","previouslyFormattedCitation":"(Biluts et al. 2015; Stephan et al. 2015)"},"properties":{"noteIndex":0},"schema":"https://github.com/citation-style-language/schema/raw/master/csl-citation.json"}</w:instrText>
            </w:r>
            <w:r>
              <w:fldChar w:fldCharType="separate"/>
            </w:r>
            <w:r w:rsidRPr="00F80786">
              <w:rPr>
                <w:noProof/>
              </w:rPr>
              <w:t>(Biluts et al. 2015; Stephan et al. 2015)</w:t>
            </w:r>
            <w:r>
              <w:fldChar w:fldCharType="end"/>
            </w:r>
          </w:p>
        </w:tc>
      </w:tr>
      <w:tr w:rsidR="00F80786" w:rsidRPr="007B7749" w14:paraId="409E87A0" w14:textId="467A4E3E" w:rsidTr="00842F47">
        <w:tc>
          <w:tcPr>
            <w:tcW w:w="5332" w:type="dxa"/>
            <w:vAlign w:val="bottom"/>
          </w:tcPr>
          <w:p w14:paraId="0E842D96" w14:textId="4C2AB476" w:rsidR="00F80786" w:rsidRPr="007B7749" w:rsidRDefault="00F80786" w:rsidP="00F80786">
            <w:r>
              <w:rPr>
                <w:rFonts w:ascii="Calibri" w:hAnsi="Calibri" w:cs="Calibri"/>
                <w:color w:val="000000"/>
              </w:rPr>
              <w:t>spine_prob_675b</w:t>
            </w:r>
          </w:p>
        </w:tc>
        <w:tc>
          <w:tcPr>
            <w:tcW w:w="2193" w:type="dxa"/>
            <w:vAlign w:val="bottom"/>
          </w:tcPr>
          <w:p w14:paraId="7FD59ABF" w14:textId="1D59FE51" w:rsidR="00F80786" w:rsidRPr="007B7749" w:rsidRDefault="00F80786" w:rsidP="00F80786">
            <w:r>
              <w:rPr>
                <w:rFonts w:ascii="Calibri" w:hAnsi="Calibri" w:cs="Calibri"/>
                <w:color w:val="000000"/>
              </w:rPr>
              <w:t>0.210827163</w:t>
            </w:r>
          </w:p>
        </w:tc>
        <w:tc>
          <w:tcPr>
            <w:tcW w:w="2676" w:type="dxa"/>
          </w:tcPr>
          <w:p w14:paraId="5D1889CC" w14:textId="76C3B798" w:rsidR="00F80786" w:rsidRPr="007B7749" w:rsidRDefault="00F80786" w:rsidP="00F80786">
            <w:r>
              <w:t xml:space="preserve">The probability that this person’s spine injury is a Spinal cord injury below neck level </w:t>
            </w:r>
            <w:r>
              <w:fldChar w:fldCharType="begin" w:fldLock="1"/>
            </w:r>
            <w:r w:rsidR="00F67489">
              <w:instrText>ADDIN CSL_CITATION {"citationItems":[{"id":"ITEM-1","itemData":{"ISSN":"0014-1755","PMID":"26591295","abstract":"BACKGROUND Spinal injury is a major cause of morbidity and mortality worldwide. Fall and Road traffic accident are the main etiologic factor. OBJECTIVE The aim of this study was to asses local hospital patterns of spinal injury and compare them with published reports. METHODS AND PATIENTS This is a hospital based cross sectional study of patterns of patients with spine and spinal cord injury seen at the Emergency OPD, Tikur Anbessa Specialized Teaching Hospital (TASTH), Department of Neurosurgery, Addis Ababa, Ethiopia in the period between April 2008 and March 2012. Data was collected using structured questionnaires. The variables included were the Socio-demographic such as age sex, distance of patients' residence area from the TAH. In addition to the above profiles, causes of injuries, Occupation, diagnosis, time spent between arrival andAdmission and decision taken at OPD level. Differences in proportions were examined using Chi-square test. RESULTS A statistically significant male predominance (84.9%) (p, 0.0001) was observed, the mean age was 32.8 years, with range 10 to 84 years. Mean duration of presentation to TASH was 4.3 days with a range 1 hour-60 days, Fall from height (P &lt; 0.001) and Road traffic collisions were the main cause of spine and spinal cord injuries in 36.4% and 32.9% of the patients respectively. Most often the cervical spine was involved (33.0%), Sixty-nine (17.9%) patients had associated injuries, majority of respondents (25.5%) were farmers, Majority belonged to ASIA A grade. All the deaths, 7 (8.3%) occurred in patients with complete cervical spine lesion. CONCLUSION Spinal injury was an important indication for neurosurgical consultations in our service. Complete cord injuries were more common than incomplete and the case incidence from fall was remarkably high.","author":[{"dropping-particle":"","family":"Biluts","given":"Hagos","non-dropping-particle":"","parse-names":false,"suffix":""},{"dropping-particle":"","family":"Abebe","given":"Mersha","non-dropping-particle":"","parse-names":false,"suffix":""},{"dropping-particle":"","family":"Laeke","given":"Tsegazeab","non-dropping-particle":"","parse-names":false,"suffix":""},{"dropping-particle":"","family":"Tirsit","given":"Abenezer","non-dropping-particle":"","parse-names":false,"suffix":""},{"dropping-particle":"","family":"Belete","given":"Addisalem","non-dropping-particle":"","parse-names":false,"suffix":""}],"container-title":"Ethiopian medical journal","id":"ITEM-1","issue":"2","issued":{"date-parts":[["2015","4"]]},"page":"75-82","title":"PATTERN OF SPINE AND SPINAL CORD INJURIES IN TIKUR ANBESSA HOSPITAL, ETHIOPIA.","type":"article-journal","volume":"53"},"uris":["http://www.mendeley.com/documents/?uuid=afbaf117-8123-3fa9-af55-d76dcf40d6cd"]},{"id":"ITEM-2","itemData":{"DOI":"10.1016/j.spinee.2015.04.041","ISSN":"18781632","abstract":"Background context Little is known about the incidence of spinal cord injury (SCI) in polytrauma patients. Purpose The purpose of this study was to analyze incidence, prognosis, and outcome of SCI in polytrauma patients. Study design/setting This is a retrospective multicenter cohort study. Patient sample A total of 57,310 patients of TraumaRegister DGU (2002-2012) of the German Trauma Society were included. Aim of this large multicentre database is a standardized documentation of severely injured patients. Outcome measures Outcome measures were mortality and Glasgow Outcome 4Scale. Methods Inclusion criteria were adult blunt trauma patients (age greater than 16 years) and injury severity score (ISS) greater than 16. The severity of SCI was based on the Abbreviated Injury Scale (AIS), and the outcome of patients was assessed with the Glasgow Outcome Scale (GOS). Factors with an impact on the outcome were analyzed with a logistic regression model. Results Four thousand two hundred eighty five (7.5%) of 57,310 patients sustained SCI. Mean age was 48.9±20.7 years, ISS 28.0±12, and 72.7% were men. Two thousand two hundred twenty two (3.9%) SCIs involved the cervical, 1,388 (2.4%) the thoracic, and 791 (1.4%) the lumbar spine. One hundred fifty-nine (7.2%) cervical spine injuries were associated with transient neurologic deficit (TND) (AIS 3), 612 (27.5%) with an incomplete paraplegia (AIS 4), 1,101 (49.6%) with a complete paraplegia (AIS 5), and 350 (15.8%) with a complete lesion above C3 (AIS 6). Lesions of the thoracic spine showed in 93 (6.7%) of the 1,388 lesions a TND (AIS 3), in 332 (23.9%) an incomplete paraplegia (AIS 4), and in 963 (69.4%) a complete lesion (AIS 5). In the lumbar region, lesions were distributed as follows: TND (AIS 3) 145 (18.3%), incomplete paraplegia (AIS 4) 305 (38.6%), and complete lesion 341 (43.1%). Sepsis and multiorgan failure were found more often in patients with AIS 5/6 lesions (p&lt;.001). The hospital length of stay in SCIs was significantly longer. Most of the patients (85.8%) with SCI were treated in Level I trauma centers. Spinal cord injuries had a minor impact in the mortality. Only AIS 6 injuries resulted in a significantly higher mortality (64.6%). Adjusted logistic regression analysis (target variable: GOS 4 or 5, good outcome) showed that the following factors were significantly associated with an unfavorable outcome (p.02): AIS greater than or equal to 4, age greater than or equal to 60 years, resuscitation, se…","author":[{"dropping-particle":"","family":"Stephan","given":"Katharina","non-dropping-particle":"","parse-names":false,"suffix":""},{"dropping-particle":"","family":"Huber","given":"Stephan","non-dropping-particle":"","parse-names":false,"suffix":""},{"dropping-particle":"","family":"Häberle","given":"Sandra","non-dropping-particle":"","parse-names":false,"suffix":""},{"dropping-particle":"","family":"Kanz","given":"Karl Georg","non-dropping-particle":"","parse-names":false,"suffix":""},{"dropping-particle":"","family":"Bühren","given":"Volker","non-dropping-particle":"","parse-names":false,"suffix":""},{"dropping-particle":"","family":"Griensven","given":"Martijn","non-dropping-particle":"Van","parse-names":false,"suffix":""},{"dropping-particle":"","family":"Meyer","given":"Bernhard","non-dropping-particle":"","parse-names":false,"suffix":""},{"dropping-particle":"","family":"Biberthaler","given":"Peter","non-dropping-particle":"","parse-names":false,"suffix":""},{"dropping-particle":"","family":"Lefering","given":"Rolf","non-dropping-particle":"","parse-names":false,"suffix":""},{"dropping-particle":"","family":"Huber-Wagner","given":"Stefan","non-dropping-particle":"","parse-names":false,"suffix":""}],"container-title":"Spine Journal","id":"ITEM-2","issue":"9","issued":{"date-parts":[["2015","9","1"]]},"page":"1994-2001","publisher":"Elsevier Inc.","title":"Spinal cord injury - Incidence, prognosis, and outcome: An analysis of the TraumaRegister DGU","type":"article-journal","volume":"15"},"uris":["http://www.mendeley.com/documents/?uuid=d917b507-c590-396f-a487-c9fda3efd8e4"]}],"mendeley":{"formattedCitation":"(Biluts et al. 2015; Stephan et al. 2015)","plainTextFormattedCitation":"(Biluts et al. 2015; Stephan et al. 2015)","previouslyFormattedCitation":"(Biluts et al. 2015; Stephan et al. 2015)"},"properties":{"noteIndex":0},"schema":"https://github.com/citation-style-language/schema/raw/master/csl-citation.json"}</w:instrText>
            </w:r>
            <w:r>
              <w:fldChar w:fldCharType="separate"/>
            </w:r>
            <w:r w:rsidRPr="00F80786">
              <w:rPr>
                <w:noProof/>
              </w:rPr>
              <w:t>(Biluts et al. 2015; Stephan et al. 2015)</w:t>
            </w:r>
            <w:r>
              <w:fldChar w:fldCharType="end"/>
            </w:r>
          </w:p>
        </w:tc>
      </w:tr>
      <w:tr w:rsidR="00F80786" w:rsidRPr="007B7749" w14:paraId="3460345D" w14:textId="116B38D2" w:rsidTr="00842F47">
        <w:tc>
          <w:tcPr>
            <w:tcW w:w="5332" w:type="dxa"/>
            <w:vAlign w:val="bottom"/>
          </w:tcPr>
          <w:p w14:paraId="1CC5D0E1" w14:textId="207E2F09" w:rsidR="00F80786" w:rsidRPr="007B7749" w:rsidRDefault="00F80786" w:rsidP="00F80786">
            <w:r>
              <w:rPr>
                <w:rFonts w:ascii="Calibri" w:hAnsi="Calibri" w:cs="Calibri"/>
                <w:color w:val="000000"/>
              </w:rPr>
              <w:t>spine_prob_676</w:t>
            </w:r>
          </w:p>
        </w:tc>
        <w:tc>
          <w:tcPr>
            <w:tcW w:w="2193" w:type="dxa"/>
            <w:vAlign w:val="bottom"/>
          </w:tcPr>
          <w:p w14:paraId="6BEB13B7" w14:textId="23DF3C4C" w:rsidR="00F80786" w:rsidRPr="007B7749" w:rsidRDefault="00F80786" w:rsidP="00F80786">
            <w:r>
              <w:rPr>
                <w:rFonts w:ascii="Calibri" w:hAnsi="Calibri" w:cs="Calibri"/>
                <w:color w:val="000000"/>
              </w:rPr>
              <w:t>0.04284096</w:t>
            </w:r>
          </w:p>
        </w:tc>
        <w:tc>
          <w:tcPr>
            <w:tcW w:w="2676" w:type="dxa"/>
          </w:tcPr>
          <w:p w14:paraId="596F7E5E" w14:textId="2B65FB74" w:rsidR="00F80786" w:rsidRPr="007B7749" w:rsidRDefault="00F80786" w:rsidP="00F80786">
            <w:r>
              <w:t xml:space="preserve">The probability that this person’s spine injury is a Spinal cord injury at neck level </w:t>
            </w:r>
            <w:r>
              <w:fldChar w:fldCharType="begin" w:fldLock="1"/>
            </w:r>
            <w:r w:rsidR="00F67489">
              <w:instrText>ADDIN CSL_CITATION {"citationItems":[{"id":"ITEM-1","itemData":{"ISSN":"0014-1755","PMID":"26591295","abstract":"BACKGROUND Spinal injury is a major cause of morbidity and mortality worldwide. Fall and Road traffic accident are the main etiologic factor. OBJECTIVE The aim of this study was to asses local hospital patterns of spinal injury and compare them with published reports. METHODS AND PATIENTS This is a hospital based cross sectional study of patterns of patients with spine and spinal cord injury seen at the Emergency OPD, Tikur Anbessa Specialized Teaching Hospital (TASTH), Department of Neurosurgery, Addis Ababa, Ethiopia in the period between April 2008 and March 2012. Data was collected using structured questionnaires. The variables included were the Socio-demographic such as age sex, distance of patients' residence area from the TAH. In addition to the above profiles, causes of injuries, Occupation, diagnosis, time spent between arrival andAdmission and decision taken at OPD level. Differences in proportions were examined using Chi-square test. RESULTS A statistically significant male predominance (84.9%) (p, 0.0001) was observed, the mean age was 32.8 years, with range 10 to 84 years. Mean duration of presentation to TASH was 4.3 days with a range 1 hour-60 days, Fall from height (P &lt; 0.001) and Road traffic collisions were the main cause of spine and spinal cord injuries in 36.4% and 32.9% of the patients respectively. Most often the cervical spine was involved (33.0%), Sixty-nine (17.9%) patients had associated injuries, majority of respondents (25.5%) were farmers, Majority belonged to ASIA A grade. All the deaths, 7 (8.3%) occurred in patients with complete cervical spine lesion. CONCLUSION Spinal injury was an important indication for neurosurgical consultations in our service. Complete cord injuries were more common than incomplete and the case incidence from fall was remarkably high.","author":[{"dropping-particle":"","family":"Biluts","given":"Hagos","non-dropping-particle":"","parse-names":false,"suffix":""},{"dropping-particle":"","family":"Abebe","given":"Mersha","non-dropping-particle":"","parse-names":false,"suffix":""},{"dropping-particle":"","family":"Laeke","given":"Tsegazeab","non-dropping-particle":"","parse-names":false,"suffix":""},{"dropping-particle":"","family":"Tirsit","given":"Abenezer","non-dropping-particle":"","parse-names":false,"suffix":""},{"dropping-particle":"","family":"Belete","given":"Addisalem","non-dropping-particle":"","parse-names":false,"suffix":""}],"container-title":"Ethiopian medical journal","id":"ITEM-1","issue":"2","issued":{"date-parts":[["2015","4"]]},"page":"75-82","title":"PATTERN OF SPINE AND SPINAL CORD INJURIES IN TIKUR ANBESSA HOSPITAL, ETHIOPIA.","type":"article-journal","volume":"53"},"uris":["http://www.mendeley.com/documents/?uuid=afbaf117-8123-3fa9-af55-d76dcf40d6cd"]},{"id":"ITEM-2","itemData":{"DOI":"10.1016/j.spinee.2015.04.041","ISSN":"18781632","abstract":"Background context Little is known about the incidence of spinal cord injury (SCI) in polytrauma patients. Purpose The purpose of this study was to analyze incidence, prognosis, and outcome of SCI in polytrauma patients. Study design/setting This is a retrospective multicenter cohort study. Patient sample A total of 57,310 patients of TraumaRegister DGU (2002-2012) of the German Trauma Society were included. Aim of this large multicentre database is a standardized documentation of severely injured patients. Outcome measures Outcome measures were mortality and Glasgow Outcome 4Scale. Methods Inclusion criteria were adult blunt trauma patients (age greater than 16 years) and injury severity score (ISS) greater than 16. The severity of SCI was based on the Abbreviated Injury Scale (AIS), and the outcome of patients was assessed with the Glasgow Outcome Scale (GOS). Factors with an impact on the outcome were analyzed with a logistic regression model. Results Four thousand two hundred eighty five (7.5%) of 57,310 patients sustained SCI. Mean age was 48.9±20.7 years, ISS 28.0±12, and 72.7% were men. Two thousand two hundred twenty two (3.9%) SCIs involved the cervical, 1,388 (2.4%) the thoracic, and 791 (1.4%) the lumbar spine. One hundred fifty-nine (7.2%) cervical spine injuries were associated with transient neurologic deficit (TND) (AIS 3), 612 (27.5%) with an incomplete paraplegia (AIS 4), 1,101 (49.6%) with a complete paraplegia (AIS 5), and 350 (15.8%) with a complete lesion above C3 (AIS 6). Lesions of the thoracic spine showed in 93 (6.7%) of the 1,388 lesions a TND (AIS 3), in 332 (23.9%) an incomplete paraplegia (AIS 4), and in 963 (69.4%) a complete lesion (AIS 5). In the lumbar region, lesions were distributed as follows: TND (AIS 3) 145 (18.3%), incomplete paraplegia (AIS 4) 305 (38.6%), and complete lesion 341 (43.1%). Sepsis and multiorgan failure were found more often in patients with AIS 5/6 lesions (p&lt;.001). The hospital length of stay in SCIs was significantly longer. Most of the patients (85.8%) with SCI were treated in Level I trauma centers. Spinal cord injuries had a minor impact in the mortality. Only AIS 6 injuries resulted in a significantly higher mortality (64.6%). Adjusted logistic regression analysis (target variable: GOS 4 or 5, good outcome) showed that the following factors were significantly associated with an unfavorable outcome (p.02): AIS greater than or equal to 4, age greater than or equal to 60 years, resuscitation, se…","author":[{"dropping-particle":"","family":"Stephan","given":"Katharina","non-dropping-particle":"","parse-names":false,"suffix":""},{"dropping-particle":"","family":"Huber","given":"Stephan","non-dropping-particle":"","parse-names":false,"suffix":""},{"dropping-particle":"","family":"Häberle","given":"Sandra","non-dropping-particle":"","parse-names":false,"suffix":""},{"dropping-particle":"","family":"Kanz","given":"Karl Georg","non-dropping-particle":"","parse-names":false,"suffix":""},{"dropping-particle":"","family":"Bühren","given":"Volker","non-dropping-particle":"","parse-names":false,"suffix":""},{"dropping-particle":"","family":"Griensven","given":"Martijn","non-dropping-particle":"Van","parse-names":false,"suffix":""},{"dropping-particle":"","family":"Meyer","given":"Bernhard","non-dropping-particle":"","parse-names":false,"suffix":""},{"dropping-particle":"","family":"Biberthaler","given":"Peter","non-dropping-particle":"","parse-names":false,"suffix":""},{"dropping-particle":"","family":"Lefering","given":"Rolf","non-dropping-particle":"","parse-names":false,"suffix":""},{"dropping-particle":"","family":"Huber-Wagner","given":"Stefan","non-dropping-particle":"","parse-names":false,"suffix":""}],"container-title":"Spine Journal","id":"ITEM-2","issue":"9","issued":{"date-parts":[["2015","9","1"]]},"page":"1994-2001","publisher":"Elsevier Inc.","title":"Spinal cord injury - Incidence, prognosis, and outcome: An analysis of the TraumaRegister DGU","type":"article-journal","volume":"15"},"uris":["http://www.mendeley.com/documents/?uuid=d917b507-c590-396f-a487-c9fda3efd8e4"]}],"mendeley":{"formattedCitation":"(Biluts et al. 2015; Stephan et al. 2015)","plainTextFormattedCitation":"(Biluts et al. 2015; Stephan et al. 2015)","previouslyFormattedCitation":"(Biluts et al. 2015; Stephan et al. 2015)"},"properties":{"noteIndex":0},"schema":"https://github.com/citation-style-language/schema/raw/master/csl-citation.json"}</w:instrText>
            </w:r>
            <w:r>
              <w:fldChar w:fldCharType="separate"/>
            </w:r>
            <w:r w:rsidRPr="00F80786">
              <w:rPr>
                <w:noProof/>
              </w:rPr>
              <w:t>(Biluts et al. 2015; Stephan et al. 2015)</w:t>
            </w:r>
            <w:r>
              <w:fldChar w:fldCharType="end"/>
            </w:r>
          </w:p>
        </w:tc>
      </w:tr>
      <w:tr w:rsidR="0068387C" w:rsidRPr="007B7749" w14:paraId="56580B27" w14:textId="254FD130" w:rsidTr="00842F47">
        <w:tc>
          <w:tcPr>
            <w:tcW w:w="5332" w:type="dxa"/>
            <w:vAlign w:val="bottom"/>
          </w:tcPr>
          <w:p w14:paraId="69C5A861" w14:textId="59FB9191" w:rsidR="0068387C" w:rsidRPr="007B7749" w:rsidRDefault="0068387C" w:rsidP="0068387C">
            <w:r>
              <w:rPr>
                <w:rFonts w:ascii="Calibri" w:hAnsi="Calibri" w:cs="Calibri"/>
                <w:color w:val="000000"/>
              </w:rPr>
              <w:t>upper_ex_prob_7101</w:t>
            </w:r>
          </w:p>
        </w:tc>
        <w:tc>
          <w:tcPr>
            <w:tcW w:w="2193" w:type="dxa"/>
            <w:vAlign w:val="bottom"/>
          </w:tcPr>
          <w:p w14:paraId="5ED96DD9" w14:textId="230C5C7E" w:rsidR="0068387C" w:rsidRPr="007B7749" w:rsidRDefault="0068387C" w:rsidP="0068387C">
            <w:r>
              <w:rPr>
                <w:rFonts w:ascii="Calibri" w:hAnsi="Calibri" w:cs="Calibri"/>
                <w:color w:val="000000"/>
              </w:rPr>
              <w:t>0.43896</w:t>
            </w:r>
          </w:p>
        </w:tc>
        <w:tc>
          <w:tcPr>
            <w:tcW w:w="2676" w:type="dxa"/>
          </w:tcPr>
          <w:p w14:paraId="0218EDA4" w14:textId="40E7D6F9" w:rsidR="0068387C" w:rsidRPr="007B7749" w:rsidRDefault="0068387C" w:rsidP="0068387C">
            <w:r>
              <w:t xml:space="preserve">The probability that this person’s upper extremity injury is a laceration </w:t>
            </w:r>
            <w:r>
              <w:fldChar w:fldCharType="begin" w:fldLock="1"/>
            </w:r>
            <w:r>
              <w:instrText>ADDIN CSL_CITATION {"citationItems":[{"id":"ITEM-1","itemData":{"ISSN":"1943-2461","PMID":"19026226","abstract":"In addition to investigating risk of death due to road traffic injuries, there is a need to better describe the risk of serious consequences. This study assessed risk of permanent medical impairment based on road traffic injuries classified according to AIS-2005. Injured car occupants were followed for at least 5 years to assess permanent medical impairment. After an initial injury, the risk of permanent impairment was established for injuries to different body regions and AIS levels. Degree of impairment was assessed according to a manual used by all Swedish insurance companies. Those included in the study were 20,484 car occupants injured in crashes that occurred between 1995 and 2001. Three risk levels of sustaining a permanent medical impairment (RPMI) were made. It was concluded that almost 10% of all car occupants with AISl injuries sustained a permanent medical impairment. It is therefore important to include minor injuries leading to impairment when measuring loss of health due to road traffic crashes. Furthermore the highest risk of sustaining a permanent medical impairment from an AISl injury was associated with injuries to the cervical spine and upper and lower extremities. One third of AIS3 head and cervical spine injuries led to the highest RPMI level of impairment. Injuries to the thorax and abdomen gave the lowest risk of permanent medical impairment on all AIS levels and all impairment levels. The result can be used for road transport system strategies, and for making priority decisions in vehicle design.","author":[{"dropping-particle":"","family":"Malm","given":"Sigrun","non-dropping-particle":"","parse-names":false,"suffix":""},{"dropping-particle":"","family":"Krafft","given":"Maria","non-dropping-particle":"","parse-names":false,"suffix":""},{"dropping-particle":"","family":"Kullgren","given":"Anders","non-dropping-particle":"","parse-names":false,"suffix":""},{"dropping-particle":"","family":"Ydenius","given":"Anders","non-dropping-particle":"","parse-names":false,"suffix":""},{"dropping-particle":"","family":"Tingvall","given":"Claes","non-dropping-particle":"","parse-names":false,"suffix":""}],"container-title":"Annals of Advances in Automotive Medicine - 52nd Annual Scientific Conference","id":"ITEM-1","issued":{"date-parts":[["2008"]]},"page":"93-100","title":"Risk of permanent medical impairment (RPMI) in road traffic accidents","type":"paper-conference","volume":"52"},"uris":["http://www.mendeley.com/documents/?uuid=1a59c942-dcac-3c10-88a7-d12e806e32e0"]},{"id":"ITEM-2","itemData":{"ISSN":"15710661","abstract":"The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GHDx","type":"article-journal"},"uris":["http://www.mendeley.com/documents/?uuid=332eefb7-f956-486f-a7e0-95858fee8e38"]}],"mendeley":{"formattedCitation":"(Malm et al. 2008; Global Health Data 2017)","plainTextFormattedCitation":"(Malm et al. 2008; Global Health Data 2017)","previouslyFormattedCitation":"(Malm et al. 2008; Global Health Data 2017)"},"properties":{"noteIndex":0},"schema":"https://github.com/citation-style-language/schema/raw/master/csl-citation.json"}</w:instrText>
            </w:r>
            <w:r>
              <w:fldChar w:fldCharType="separate"/>
            </w:r>
            <w:r w:rsidRPr="00BB6083">
              <w:rPr>
                <w:noProof/>
              </w:rPr>
              <w:t>(Malm et al. 2008; Global Health Data 2017)</w:t>
            </w:r>
            <w:r>
              <w:fldChar w:fldCharType="end"/>
            </w:r>
          </w:p>
        </w:tc>
      </w:tr>
      <w:tr w:rsidR="0068387C" w:rsidRPr="007B7749" w14:paraId="4BA8E6AE" w14:textId="11615FD5" w:rsidTr="00842F47">
        <w:tc>
          <w:tcPr>
            <w:tcW w:w="5332" w:type="dxa"/>
            <w:vAlign w:val="bottom"/>
          </w:tcPr>
          <w:p w14:paraId="0AB0B189" w14:textId="2C450812" w:rsidR="0068387C" w:rsidRPr="007B7749" w:rsidRDefault="0068387C" w:rsidP="0068387C">
            <w:r>
              <w:rPr>
                <w:rFonts w:ascii="Calibri" w:hAnsi="Calibri" w:cs="Calibri"/>
                <w:color w:val="000000"/>
              </w:rPr>
              <w:t>upper_ex_prob_7113</w:t>
            </w:r>
          </w:p>
        </w:tc>
        <w:tc>
          <w:tcPr>
            <w:tcW w:w="2193" w:type="dxa"/>
            <w:vAlign w:val="bottom"/>
          </w:tcPr>
          <w:p w14:paraId="37978A7E" w14:textId="6F535A27" w:rsidR="0068387C" w:rsidRPr="007B7749" w:rsidRDefault="0068387C" w:rsidP="0068387C">
            <w:r>
              <w:rPr>
                <w:rFonts w:ascii="Calibri" w:hAnsi="Calibri" w:cs="Calibri"/>
                <w:color w:val="000000"/>
              </w:rPr>
              <w:t>0.03304</w:t>
            </w:r>
          </w:p>
        </w:tc>
        <w:tc>
          <w:tcPr>
            <w:tcW w:w="2676" w:type="dxa"/>
          </w:tcPr>
          <w:p w14:paraId="5FA62B26" w14:textId="1F263092" w:rsidR="0068387C" w:rsidRPr="007B7749" w:rsidRDefault="0068387C" w:rsidP="0068387C">
            <w:r>
              <w:t xml:space="preserve">The probability that this person’s upper extremity injury is a burn </w:t>
            </w:r>
            <w:r>
              <w:fldChar w:fldCharType="begin" w:fldLock="1"/>
            </w:r>
            <w:r>
              <w:instrText>ADDIN CSL_CITATION {"citationItems":[{"id":"ITEM-1","itemData":{"DOI":"10.1186/s41038-018-0118-z","ISSN":"2321-3876","abstract":"Severe burns injury is a serious pathology, leading to teratogenicity and significant mortality, and it also has a long-term social impact. The aim of this article is to describe the hospitalized population with severe burns injuries in eight burn centers in China between 2011 and 2015 and to suggest future preventive strategies. This 5-year retrospective review included all patients with severe burns in a database at eight institutions. The data collected included gender, age, month distribution, etiology, location, presence of inhalation injury, total burn surface area, depth of the burn, the length of hospitalization, and mortality. SPSS 19.0 software was used to analyze the data. A total of 1126 patients were included: 803 (71.3%) male patients and 323 (28.7%) female patients. Scalds were the most common cause of burns (476, 42.27%), followed by fire (457, 40.59%). The extremities were the most frequently affected areas, followed by the trunk. The median length of hospitalization was 30 (15, 52) days. The overall mortality rate was 14.21%. Although medical centers have devoted intensive resources to improving the survival rates of burn patients, expenditures for prevention and education programs are minimal. Our findings suggest that more attention should be paid to the importance of prevention and the reduction of injury severity. This study may contribute to the establishment of a nationwide burn database and the elaboration of strategies to prevent severe burns injury.","author":[{"dropping-particle":"","family":"Tian","given":"Hao","non-dropping-particle":"","parse-names":false,"suffix":""},{"dropping-particle":"","family":"Wang","given":"Liangxi","non-dropping-particle":"","parse-names":false,"suffix":""},{"dropping-particle":"","family":"Xie","given":"Weiguo","non-dropping-particle":"","parse-names":false,"suffix":""},{"dropping-particle":"","family":"Shen","given":"Chuanan","non-dropping-particle":"","parse-names":false,"suffix":""},{"dropping-particle":"","family":"Guo","given":"Guanghua","non-dropping-particle":"","parse-names":false,"suffix":""},{"dropping-particle":"","family":"Liu","given":"Jiaqi","non-dropping-particle":"","parse-names":false,"suffix":""},{"dropping-particle":"","family":"Han","given":"Chunmao","non-dropping-particle":"","parse-names":false,"suffix":""},{"dropping-particle":"","family":"Ren","given":"Licheng","non-dropping-particle":"","parse-names":false,"suffix":""},{"dropping-particle":"","family":"Liang","given":"Yi","non-dropping-particle":"","parse-names":false,"suffix":""},{"dropping-particle":"","family":"Tang","given":"Yong","non-dropping-particle":"","parse-names":false,"suffix":""},{"dropping-particle":"","family":"Wang","given":"Yuan","non-dropping-particle":"","parse-names":false,"suffix":""},{"dropping-particle":"","family":"Yin","given":"Meifang","non-dropping-particle":"","parse-names":false,"suffix":""},{"dropping-particle":"","family":"Zhang","given":"Jiaping","non-dropping-particle":"","parse-names":false,"suffix":""},{"dropping-particle":"","family":"Huang","given":"Yuesheng","non-dropping-particle":"","parse-names":false,"suffix":""}],"container-title":"Burns &amp; Trauma","id":"ITEM-1","issued":{"date-parts":[["2018"]]},"page":"2011-2015","title":"Epidemiologic and clinical characteristics of severe burn patients: results of a retrospective multicenter study in China, 2011–2015","type":"article-journal","volume":"6"},"uris":["http://www.mendeley.com/documents/?uuid=41588ded-c29f-370a-afa1-4ef68e69a443"]},{"id":"ITEM-2","itemData":{"ISSN":"15710661","abstract":"The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GHDx","type":"article-journal"},"uris":["http://www.mendeley.com/documents/?uuid=332eefb7-f956-486f-a7e0-95858fee8e38"]}],"mendeley":{"formattedCitation":"(Tian et al. 2018; Global Health Data 2017)","plainTextFormattedCitation":"(Tian et al. 2018; Global Health Data 2017)","previouslyFormattedCitation":"(Tian et al. 2018; Global Health Data 2017)"},"properties":{"noteIndex":0},"schema":"https://github.com/citation-style-language/schema/raw/master/csl-citation.json"}</w:instrText>
            </w:r>
            <w:r>
              <w:fldChar w:fldCharType="separate"/>
            </w:r>
            <w:r w:rsidRPr="00BB6083">
              <w:rPr>
                <w:noProof/>
              </w:rPr>
              <w:t>(Tian et al. 2018; Global Health Data 2017)</w:t>
            </w:r>
            <w:r>
              <w:fldChar w:fldCharType="end"/>
            </w:r>
          </w:p>
        </w:tc>
      </w:tr>
      <w:tr w:rsidR="0068387C" w:rsidRPr="007B7749" w14:paraId="51152033" w14:textId="04D22733" w:rsidTr="00842F47">
        <w:tc>
          <w:tcPr>
            <w:tcW w:w="5332" w:type="dxa"/>
            <w:vAlign w:val="bottom"/>
          </w:tcPr>
          <w:p w14:paraId="29A6720F" w14:textId="6BB66C2C" w:rsidR="0068387C" w:rsidRPr="007B7749" w:rsidRDefault="0068387C" w:rsidP="0068387C">
            <w:r>
              <w:rPr>
                <w:rFonts w:ascii="Calibri" w:hAnsi="Calibri" w:cs="Calibri"/>
                <w:color w:val="000000"/>
              </w:rPr>
              <w:t>upper_ex_prob_712a</w:t>
            </w:r>
          </w:p>
        </w:tc>
        <w:tc>
          <w:tcPr>
            <w:tcW w:w="2193" w:type="dxa"/>
            <w:vAlign w:val="bottom"/>
          </w:tcPr>
          <w:p w14:paraId="717282E9" w14:textId="5060C44D" w:rsidR="0068387C" w:rsidRPr="007B7749" w:rsidRDefault="0068387C" w:rsidP="0068387C">
            <w:r>
              <w:rPr>
                <w:rFonts w:ascii="Calibri" w:hAnsi="Calibri" w:cs="Calibri"/>
                <w:color w:val="000000"/>
              </w:rPr>
              <w:t>0.10802</w:t>
            </w:r>
          </w:p>
        </w:tc>
        <w:tc>
          <w:tcPr>
            <w:tcW w:w="2676" w:type="dxa"/>
          </w:tcPr>
          <w:p w14:paraId="591AB70C" w14:textId="77777777" w:rsidR="0068387C" w:rsidRDefault="0068387C" w:rsidP="0068387C">
            <w:r>
              <w:t>The probability that this person’s upper extremity injury is a Fracture to Clavicle, scapula, humerus</w:t>
            </w:r>
          </w:p>
          <w:p w14:paraId="0D369391" w14:textId="70ED22EB" w:rsidR="0068387C" w:rsidRPr="007B7749" w:rsidRDefault="0068387C" w:rsidP="0068387C">
            <w:r>
              <w:t xml:space="preserv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8387C" w:rsidRPr="007B7749" w14:paraId="1D067929" w14:textId="01C7D275" w:rsidTr="00842F47">
        <w:tc>
          <w:tcPr>
            <w:tcW w:w="5332" w:type="dxa"/>
            <w:vAlign w:val="bottom"/>
          </w:tcPr>
          <w:p w14:paraId="32813299" w14:textId="2B57A29A" w:rsidR="0068387C" w:rsidRPr="007B7749" w:rsidRDefault="0068387C" w:rsidP="0068387C">
            <w:r>
              <w:rPr>
                <w:rFonts w:ascii="Calibri" w:hAnsi="Calibri" w:cs="Calibri"/>
                <w:color w:val="000000"/>
              </w:rPr>
              <w:t>upper_ex_prob_712b</w:t>
            </w:r>
          </w:p>
        </w:tc>
        <w:tc>
          <w:tcPr>
            <w:tcW w:w="2193" w:type="dxa"/>
            <w:vAlign w:val="bottom"/>
          </w:tcPr>
          <w:p w14:paraId="217EEAE8" w14:textId="5C05C59C" w:rsidR="0068387C" w:rsidRPr="007B7749" w:rsidRDefault="0068387C" w:rsidP="0068387C">
            <w:r>
              <w:rPr>
                <w:rFonts w:ascii="Calibri" w:hAnsi="Calibri" w:cs="Calibri"/>
                <w:color w:val="000000"/>
              </w:rPr>
              <w:t>0.28969</w:t>
            </w:r>
          </w:p>
        </w:tc>
        <w:tc>
          <w:tcPr>
            <w:tcW w:w="2676" w:type="dxa"/>
          </w:tcPr>
          <w:p w14:paraId="6A581300" w14:textId="77777777" w:rsidR="006B56F1" w:rsidRDefault="0068387C" w:rsidP="006B56F1">
            <w:r>
              <w:t xml:space="preserve">The probability that this person’s upper extremity injury is a </w:t>
            </w:r>
            <w:r w:rsidR="006B56F1">
              <w:t>Fracture to Hand/wrist</w:t>
            </w:r>
          </w:p>
          <w:p w14:paraId="69E18F7E" w14:textId="4FDDDE6F" w:rsidR="0068387C" w:rsidRPr="007B7749" w:rsidRDefault="0068387C" w:rsidP="0068387C">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8387C" w:rsidRPr="007B7749" w14:paraId="4EF0AAC4" w14:textId="0D4ACF70" w:rsidTr="00030361">
        <w:tc>
          <w:tcPr>
            <w:tcW w:w="5332" w:type="dxa"/>
            <w:vAlign w:val="bottom"/>
          </w:tcPr>
          <w:p w14:paraId="1C62DA2F" w14:textId="647ADF71" w:rsidR="0068387C" w:rsidRPr="007B7749" w:rsidRDefault="0068387C" w:rsidP="0068387C">
            <w:r>
              <w:rPr>
                <w:rFonts w:ascii="Calibri" w:hAnsi="Calibri" w:cs="Calibri"/>
                <w:color w:val="000000"/>
              </w:rPr>
              <w:lastRenderedPageBreak/>
              <w:t>upper_ex_prob_712c</w:t>
            </w:r>
          </w:p>
        </w:tc>
        <w:tc>
          <w:tcPr>
            <w:tcW w:w="2193" w:type="dxa"/>
            <w:vAlign w:val="bottom"/>
          </w:tcPr>
          <w:p w14:paraId="17591112" w14:textId="58DACFDC" w:rsidR="0068387C" w:rsidRPr="007B7749" w:rsidRDefault="0068387C" w:rsidP="0068387C">
            <w:r>
              <w:rPr>
                <w:rFonts w:ascii="Calibri" w:hAnsi="Calibri" w:cs="Calibri"/>
                <w:color w:val="000000"/>
              </w:rPr>
              <w:t>0.09329</w:t>
            </w:r>
          </w:p>
        </w:tc>
        <w:tc>
          <w:tcPr>
            <w:tcW w:w="2676" w:type="dxa"/>
          </w:tcPr>
          <w:p w14:paraId="0A04AD12" w14:textId="401EB7E4" w:rsidR="0068387C" w:rsidRPr="007B7749" w:rsidRDefault="0068387C" w:rsidP="0068387C">
            <w:r>
              <w:t>The probability that this person’s upper extremity injury is a</w:t>
            </w:r>
            <w:r w:rsidR="006B56F1">
              <w:t xml:space="preserve"> Fracture to Radius/ulna</w:t>
            </w:r>
            <w:r>
              <w:t xml:space="preserv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8387C" w:rsidRPr="007B7749" w14:paraId="45868AF5" w14:textId="7070338C" w:rsidTr="00030361">
        <w:tc>
          <w:tcPr>
            <w:tcW w:w="5332" w:type="dxa"/>
            <w:vAlign w:val="bottom"/>
          </w:tcPr>
          <w:p w14:paraId="01D40922" w14:textId="5D6514A5" w:rsidR="0068387C" w:rsidRPr="007B7749" w:rsidRDefault="0068387C" w:rsidP="0068387C">
            <w:r>
              <w:rPr>
                <w:rFonts w:ascii="Calibri" w:hAnsi="Calibri" w:cs="Calibri"/>
                <w:color w:val="000000"/>
              </w:rPr>
              <w:t>upper_ex_prob_722</w:t>
            </w:r>
          </w:p>
        </w:tc>
        <w:tc>
          <w:tcPr>
            <w:tcW w:w="2193" w:type="dxa"/>
            <w:vAlign w:val="bottom"/>
          </w:tcPr>
          <w:p w14:paraId="3E6F0E5B" w14:textId="09D5E319" w:rsidR="0068387C" w:rsidRPr="007B7749" w:rsidRDefault="0068387C" w:rsidP="0068387C">
            <w:r>
              <w:rPr>
                <w:rFonts w:ascii="Calibri" w:hAnsi="Calibri" w:cs="Calibri"/>
                <w:color w:val="000000"/>
              </w:rPr>
              <w:t>0.025</w:t>
            </w:r>
          </w:p>
        </w:tc>
        <w:tc>
          <w:tcPr>
            <w:tcW w:w="2676" w:type="dxa"/>
          </w:tcPr>
          <w:p w14:paraId="1B7681EA" w14:textId="652A9090" w:rsidR="0068387C" w:rsidRPr="007B7749" w:rsidRDefault="0068387C" w:rsidP="0068387C">
            <w:r>
              <w:t xml:space="preserve">The probability that this person’s upper extremity injury is a dislocated shoulder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8387C" w:rsidRPr="007B7749" w14:paraId="10FB9109" w14:textId="2C62B1D2" w:rsidTr="00030361">
        <w:tc>
          <w:tcPr>
            <w:tcW w:w="5332" w:type="dxa"/>
            <w:vAlign w:val="bottom"/>
          </w:tcPr>
          <w:p w14:paraId="558DB7F0" w14:textId="6D75F1CC" w:rsidR="0068387C" w:rsidRPr="007B7749" w:rsidRDefault="0068387C" w:rsidP="0068387C">
            <w:r>
              <w:rPr>
                <w:rFonts w:ascii="Calibri" w:hAnsi="Calibri" w:cs="Calibri"/>
                <w:color w:val="000000"/>
              </w:rPr>
              <w:t>upper_ex_prob_782a</w:t>
            </w:r>
          </w:p>
        </w:tc>
        <w:tc>
          <w:tcPr>
            <w:tcW w:w="2193" w:type="dxa"/>
            <w:vAlign w:val="bottom"/>
          </w:tcPr>
          <w:p w14:paraId="38D65159" w14:textId="60CA1665" w:rsidR="0068387C" w:rsidRPr="007B7749" w:rsidRDefault="0068387C" w:rsidP="0068387C">
            <w:r>
              <w:rPr>
                <w:rFonts w:ascii="Calibri" w:hAnsi="Calibri" w:cs="Calibri"/>
                <w:color w:val="000000"/>
              </w:rPr>
              <w:t>0.00750024</w:t>
            </w:r>
          </w:p>
        </w:tc>
        <w:tc>
          <w:tcPr>
            <w:tcW w:w="2676" w:type="dxa"/>
          </w:tcPr>
          <w:p w14:paraId="614C8786" w14:textId="04A5389E" w:rsidR="0068387C" w:rsidRPr="007B7749" w:rsidRDefault="0068387C" w:rsidP="0068387C">
            <w:r>
              <w:t>The probability that this person’s upper extremity injury is a</w:t>
            </w:r>
            <w:r w:rsidR="006B56F1">
              <w:t xml:space="preserve"> Amputated finger</w:t>
            </w:r>
            <w:r>
              <w:t xml:space="preserv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8387C" w:rsidRPr="007B7749" w14:paraId="42DAEC9D" w14:textId="4FF80F66" w:rsidTr="00030361">
        <w:tc>
          <w:tcPr>
            <w:tcW w:w="5332" w:type="dxa"/>
            <w:vAlign w:val="bottom"/>
          </w:tcPr>
          <w:p w14:paraId="1DF7C79C" w14:textId="43CA0120" w:rsidR="0068387C" w:rsidRPr="007B7749" w:rsidRDefault="0068387C" w:rsidP="0068387C">
            <w:r>
              <w:rPr>
                <w:rFonts w:ascii="Calibri" w:hAnsi="Calibri" w:cs="Calibri"/>
                <w:color w:val="000000"/>
              </w:rPr>
              <w:t>upper_ex_prob_782b</w:t>
            </w:r>
          </w:p>
        </w:tc>
        <w:tc>
          <w:tcPr>
            <w:tcW w:w="2193" w:type="dxa"/>
            <w:vAlign w:val="bottom"/>
          </w:tcPr>
          <w:p w14:paraId="45B16E22" w14:textId="3799F9B3" w:rsidR="0068387C" w:rsidRPr="007B7749" w:rsidRDefault="0068387C" w:rsidP="0068387C">
            <w:r>
              <w:rPr>
                <w:rFonts w:ascii="Calibri" w:hAnsi="Calibri" w:cs="Calibri"/>
                <w:color w:val="000000"/>
              </w:rPr>
              <w:t>0.00102276</w:t>
            </w:r>
          </w:p>
        </w:tc>
        <w:tc>
          <w:tcPr>
            <w:tcW w:w="2676" w:type="dxa"/>
          </w:tcPr>
          <w:p w14:paraId="7A738F39" w14:textId="29271B94" w:rsidR="0068387C" w:rsidRPr="007B7749" w:rsidRDefault="0068387C" w:rsidP="0068387C">
            <w:r>
              <w:t>The probability that this person’s upper extremity injury is a</w:t>
            </w:r>
            <w:r w:rsidR="006B56F1">
              <w:t xml:space="preserve"> Unilateral arm amputation</w:t>
            </w:r>
            <w:r>
              <w:t xml:space="preserv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8387C" w:rsidRPr="007B7749" w14:paraId="18D38886" w14:textId="3E4A6F60" w:rsidTr="00030361">
        <w:tc>
          <w:tcPr>
            <w:tcW w:w="5332" w:type="dxa"/>
            <w:vAlign w:val="bottom"/>
          </w:tcPr>
          <w:p w14:paraId="63B409D7" w14:textId="290D1009" w:rsidR="0068387C" w:rsidRPr="007B7749" w:rsidRDefault="0068387C" w:rsidP="0068387C">
            <w:r>
              <w:rPr>
                <w:rFonts w:ascii="Calibri" w:hAnsi="Calibri" w:cs="Calibri"/>
                <w:color w:val="000000"/>
              </w:rPr>
              <w:t>upper_ex_prob_782c</w:t>
            </w:r>
          </w:p>
        </w:tc>
        <w:tc>
          <w:tcPr>
            <w:tcW w:w="2193" w:type="dxa"/>
            <w:vAlign w:val="bottom"/>
          </w:tcPr>
          <w:p w14:paraId="0CEA6FE6" w14:textId="752CF219" w:rsidR="0068387C" w:rsidRPr="007B7749" w:rsidRDefault="0068387C" w:rsidP="0068387C">
            <w:r>
              <w:rPr>
                <w:rFonts w:ascii="Calibri" w:hAnsi="Calibri" w:cs="Calibri"/>
                <w:color w:val="000000"/>
              </w:rPr>
              <w:t>0.002841</w:t>
            </w:r>
          </w:p>
        </w:tc>
        <w:tc>
          <w:tcPr>
            <w:tcW w:w="2676" w:type="dxa"/>
          </w:tcPr>
          <w:p w14:paraId="489F7E7B" w14:textId="506AF085" w:rsidR="0068387C" w:rsidRPr="007B7749" w:rsidRDefault="0068387C" w:rsidP="0068387C">
            <w:r>
              <w:t>The probability that this person’s upper extremity injury is a</w:t>
            </w:r>
            <w:r w:rsidR="006B56F1">
              <w:t>n amputated thumb</w:t>
            </w:r>
            <w:r>
              <w:t xml:space="preserv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8387C" w:rsidRPr="007B7749" w14:paraId="1B18CE25" w14:textId="29C40EE6" w:rsidTr="00030361">
        <w:tc>
          <w:tcPr>
            <w:tcW w:w="5332" w:type="dxa"/>
            <w:vAlign w:val="bottom"/>
          </w:tcPr>
          <w:p w14:paraId="0629387A" w14:textId="58509833" w:rsidR="0068387C" w:rsidRPr="007B7749" w:rsidRDefault="0068387C" w:rsidP="0068387C">
            <w:r>
              <w:rPr>
                <w:rFonts w:ascii="Calibri" w:hAnsi="Calibri" w:cs="Calibri"/>
                <w:color w:val="000000"/>
              </w:rPr>
              <w:t>upper_ex_prob_783</w:t>
            </w:r>
          </w:p>
        </w:tc>
        <w:tc>
          <w:tcPr>
            <w:tcW w:w="2193" w:type="dxa"/>
            <w:vAlign w:val="bottom"/>
          </w:tcPr>
          <w:p w14:paraId="766851D8" w14:textId="26EBC4C1" w:rsidR="0068387C" w:rsidRPr="007B7749" w:rsidRDefault="0068387C" w:rsidP="0068387C">
            <w:r>
              <w:rPr>
                <w:rFonts w:ascii="Calibri" w:hAnsi="Calibri" w:cs="Calibri"/>
                <w:color w:val="000000"/>
              </w:rPr>
              <w:t>0.000636</w:t>
            </w:r>
          </w:p>
        </w:tc>
        <w:tc>
          <w:tcPr>
            <w:tcW w:w="2676" w:type="dxa"/>
          </w:tcPr>
          <w:p w14:paraId="617C5BB4" w14:textId="1065ADB0" w:rsidR="0068387C" w:rsidRPr="007B7749" w:rsidRDefault="0068387C" w:rsidP="0068387C">
            <w:r>
              <w:t>The probability that this person’s upper extremity injury is a</w:t>
            </w:r>
            <w:r w:rsidR="006B56F1">
              <w:t xml:space="preserve"> bilateral arm amputation</w:t>
            </w:r>
            <w:r>
              <w:t xml:space="preserv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B56F1" w:rsidRPr="007B7749" w14:paraId="2309DB08" w14:textId="60204904" w:rsidTr="009A35D3">
        <w:tc>
          <w:tcPr>
            <w:tcW w:w="5332" w:type="dxa"/>
          </w:tcPr>
          <w:p w14:paraId="7FC08D5E" w14:textId="0DBD2F35" w:rsidR="006B56F1" w:rsidRPr="007B7749" w:rsidRDefault="006B56F1" w:rsidP="006B56F1">
            <w:r>
              <w:rPr>
                <w:rFonts w:ascii="Calibri" w:hAnsi="Calibri" w:cs="Calibri"/>
                <w:color w:val="000000"/>
              </w:rPr>
              <w:t>lower_ex_prob_8101</w:t>
            </w:r>
          </w:p>
        </w:tc>
        <w:tc>
          <w:tcPr>
            <w:tcW w:w="2193" w:type="dxa"/>
          </w:tcPr>
          <w:p w14:paraId="18FC5306" w14:textId="2DC8B782" w:rsidR="006B56F1" w:rsidRPr="007B7749" w:rsidRDefault="006B56F1" w:rsidP="006B56F1">
            <w:r>
              <w:rPr>
                <w:rFonts w:ascii="Calibri" w:hAnsi="Calibri" w:cs="Calibri"/>
                <w:color w:val="000000"/>
              </w:rPr>
              <w:t>0.186094109</w:t>
            </w:r>
          </w:p>
        </w:tc>
        <w:tc>
          <w:tcPr>
            <w:tcW w:w="2676" w:type="dxa"/>
          </w:tcPr>
          <w:p w14:paraId="519DFD76" w14:textId="0C9A649B" w:rsidR="006B56F1" w:rsidRPr="007B7749" w:rsidRDefault="006B56F1" w:rsidP="006B56F1">
            <w:r>
              <w:t xml:space="preserve">The probability that this person’s lower extremity injury is a laceration </w:t>
            </w:r>
            <w:r>
              <w:fldChar w:fldCharType="begin" w:fldLock="1"/>
            </w:r>
            <w:r>
              <w:instrText>ADDIN CSL_CITATION {"citationItems":[{"id":"ITEM-1","itemData":{"ISSN":"1943-2461","PMID":"19026226","abstract":"In addition to investigating risk of death due to road traffic injuries, there is a need to better describe the risk of serious consequences. This study assessed risk of permanent medical impairment based on road traffic injuries classified according to AIS-2005. Injured car occupants were followed for at least 5 years to assess permanent medical impairment. After an initial injury, the risk of permanent impairment was established for injuries to different body regions and AIS levels. Degree of impairment was assessed according to a manual used by all Swedish insurance companies. Those included in the study were 20,484 car occupants injured in crashes that occurred between 1995 and 2001. Three risk levels of sustaining a permanent medical impairment (RPMI) were made. It was concluded that almost 10% of all car occupants with AISl injuries sustained a permanent medical impairment. It is therefore important to include minor injuries leading to impairment when measuring loss of health due to road traffic crashes. Furthermore the highest risk of sustaining a permanent medical impairment from an AISl injury was associated with injuries to the cervical spine and upper and lower extremities. One third of AIS3 head and cervical spine injuries led to the highest RPMI level of impairment. Injuries to the thorax and abdomen gave the lowest risk of permanent medical impairment on all AIS levels and all impairment levels. The result can be used for road transport system strategies, and for making priority decisions in vehicle design.","author":[{"dropping-particle":"","family":"Malm","given":"Sigrun","non-dropping-particle":"","parse-names":false,"suffix":""},{"dropping-particle":"","family":"Krafft","given":"Maria","non-dropping-particle":"","parse-names":false,"suffix":""},{"dropping-particle":"","family":"Kullgren","given":"Anders","non-dropping-particle":"","parse-names":false,"suffix":""},{"dropping-particle":"","family":"Ydenius","given":"Anders","non-dropping-particle":"","parse-names":false,"suffix":""},{"dropping-particle":"","family":"Tingvall","given":"Claes","non-dropping-particle":"","parse-names":false,"suffix":""}],"container-title":"Annals of Advances in Automotive Medicine - 52nd Annual Scientific Conference","id":"ITEM-1","issued":{"date-parts":[["2008"]]},"page":"93-100","title":"Risk of permanent medical impairment (RPMI) in road traffic accidents","type":"paper-conference","volume":"52"},"uris":["http://www.mendeley.com/documents/?uuid=1a59c942-dcac-3c10-88a7-d12e806e32e0"]},{"id":"ITEM-2","itemData":{"ISSN":"15710661","abstract":"The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GHDx","type":"article-journal"},"uris":["http://www.mendeley.com/documents/?uuid=332eefb7-f956-486f-a7e0-95858fee8e38"]}],"mendeley":{"formattedCitation":"(Malm et al. 2008; Global Health Data 2017)","plainTextFormattedCitation":"(Malm et al. 2008; Global Health Data 2017)","previouslyFormattedCitation":"(Malm et al. 2008; Global Health Data 2017)"},"properties":{"noteIndex":0},"schema":"https://github.com/citation-style-language/schema/raw/master/csl-citation.json"}</w:instrText>
            </w:r>
            <w:r>
              <w:fldChar w:fldCharType="separate"/>
            </w:r>
            <w:r w:rsidRPr="00BB6083">
              <w:rPr>
                <w:noProof/>
              </w:rPr>
              <w:t>(Malm et al. 2008; Global Health Data 2017)</w:t>
            </w:r>
            <w:r>
              <w:fldChar w:fldCharType="end"/>
            </w:r>
          </w:p>
        </w:tc>
      </w:tr>
      <w:tr w:rsidR="006B56F1" w:rsidRPr="007B7749" w14:paraId="57478641" w14:textId="35117DFF" w:rsidTr="009A35D3">
        <w:tc>
          <w:tcPr>
            <w:tcW w:w="5332" w:type="dxa"/>
          </w:tcPr>
          <w:p w14:paraId="4C24912E" w14:textId="0834B2FF" w:rsidR="006B56F1" w:rsidRPr="007B7749" w:rsidRDefault="006B56F1" w:rsidP="006B56F1">
            <w:r>
              <w:rPr>
                <w:rFonts w:ascii="Calibri" w:hAnsi="Calibri" w:cs="Calibri"/>
                <w:color w:val="000000"/>
              </w:rPr>
              <w:t>lower_ex_prob_8113</w:t>
            </w:r>
          </w:p>
        </w:tc>
        <w:tc>
          <w:tcPr>
            <w:tcW w:w="2193" w:type="dxa"/>
          </w:tcPr>
          <w:p w14:paraId="31E2724B" w14:textId="68C3A006" w:rsidR="006B56F1" w:rsidRPr="007B7749" w:rsidRDefault="006B56F1" w:rsidP="006B56F1">
            <w:r>
              <w:rPr>
                <w:rFonts w:ascii="Calibri" w:hAnsi="Calibri" w:cs="Calibri"/>
                <w:color w:val="000000"/>
              </w:rPr>
              <w:t>0.014007083</w:t>
            </w:r>
          </w:p>
        </w:tc>
        <w:tc>
          <w:tcPr>
            <w:tcW w:w="2676" w:type="dxa"/>
          </w:tcPr>
          <w:p w14:paraId="7B1B6937" w14:textId="1C23FDAB" w:rsidR="006B56F1" w:rsidRPr="007B7749" w:rsidRDefault="006B56F1" w:rsidP="006B56F1">
            <w:r>
              <w:t xml:space="preserve">The probability that this person’s lower extremity injury is a burn </w:t>
            </w:r>
            <w:r>
              <w:fldChar w:fldCharType="begin" w:fldLock="1"/>
            </w:r>
            <w:r>
              <w:instrText>ADDIN CSL_CITATION {"citationItems":[{"id":"ITEM-1","itemData":{"DOI":"10.1186/s41038-018-0118-z","ISSN":"2321-3876","abstract":"Severe burns injury is a serious pathology, leading to teratogenicity and significant mortality, and it also has a long-term social impact. The aim of this article is to describe the hospitalized population with severe burns injuries in eight burn centers in China between 2011 and 2015 and to suggest future preventive strategies. This 5-year retrospective review included all patients with severe burns in a database at eight institutions. The data collected included gender, age, month distribution, etiology, location, presence of inhalation injury, total burn surface area, depth of the burn, the length of hospitalization, and mortality. SPSS 19.0 software was used to analyze the data. A total of 1126 patients were included: 803 (71.3%) male patients and 323 (28.7%) female patients. Scalds were the most common cause of burns (476, 42.27%), followed by fire (457, 40.59%). The extremities were the most frequently affected areas, followed by the trunk. The median length of hospitalization was 30 (15, 52) days. The overall mortality rate was 14.21%. Although medical centers have devoted intensive resources to improving the survival rates of burn patients, expenditures for prevention and education programs are minimal. Our findings suggest that more attention should be paid to the importance of prevention and the reduction of injury severity. This study may contribute to the establishment of a nationwide burn database and the elaboration of strategies to prevent severe burns injury.","author":[{"dropping-particle":"","family":"Tian","given":"Hao","non-dropping-particle":"","parse-names":false,"suffix":""},{"dropping-particle":"","family":"Wang","given":"Liangxi","non-dropping-particle":"","parse-names":false,"suffix":""},{"dropping-particle":"","family":"Xie","given":"Weiguo","non-dropping-particle":"","parse-names":false,"suffix":""},{"dropping-particle":"","family":"Shen","given":"Chuanan","non-dropping-particle":"","parse-names":false,"suffix":""},{"dropping-particle":"","family":"Guo","given":"Guanghua","non-dropping-particle":"","parse-names":false,"suffix":""},{"dropping-particle":"","family":"Liu","given":"Jiaqi","non-dropping-particle":"","parse-names":false,"suffix":""},{"dropping-particle":"","family":"Han","given":"Chunmao","non-dropping-particle":"","parse-names":false,"suffix":""},{"dropping-particle":"","family":"Ren","given":"Licheng","non-dropping-particle":"","parse-names":false,"suffix":""},{"dropping-particle":"","family":"Liang","given":"Yi","non-dropping-particle":"","parse-names":false,"suffix":""},{"dropping-particle":"","family":"Tang","given":"Yong","non-dropping-particle":"","parse-names":false,"suffix":""},{"dropping-particle":"","family":"Wang","given":"Yuan","non-dropping-particle":"","parse-names":false,"suffix":""},{"dropping-particle":"","family":"Yin","given":"Meifang","non-dropping-particle":"","parse-names":false,"suffix":""},{"dropping-particle":"","family":"Zhang","given":"Jiaping","non-dropping-particle":"","parse-names":false,"suffix":""},{"dropping-particle":"","family":"Huang","given":"Yuesheng","non-dropping-particle":"","parse-names":false,"suffix":""}],"container-title":"Burns &amp; Trauma","id":"ITEM-1","issued":{"date-parts":[["2018"]]},"page":"2011-2015","title":"Epidemiologic and clinical characteristics of severe burn patients: results of a retrospective multicenter study in China, 2011–2015","type":"article-journal","volume":"6"},"uris":["http://www.mendeley.com/documents/?uuid=41588ded-c29f-370a-afa1-4ef68e69a443"]},{"id":"ITEM-2","itemData":{"ISSN":"15710661","abstract":"The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Evaluation","id":"ITEM-2","issued":{"date-parts":[["2017"]]},"title":"GBD Results Tool | GHDx","type":"article-journal"},"uris":["http://www.mendeley.com/documents/?uuid=332eefb7-f956-486f-a7e0-95858fee8e38"]}],"mendeley":{"formattedCitation":"(Tian et al. 2018; Global Health Data 2017)","plainTextFormattedCitation":"(Tian et al. 2018; Global Health Data 2017)","previouslyFormattedCitation":"(Tian et al. 2018; Global Health Data 2017)"},"properties":{"noteIndex":0},"schema":"https://github.com/citation-style-language/schema/raw/master/csl-citation.json"}</w:instrText>
            </w:r>
            <w:r>
              <w:fldChar w:fldCharType="separate"/>
            </w:r>
            <w:r w:rsidRPr="00BB6083">
              <w:rPr>
                <w:noProof/>
              </w:rPr>
              <w:t>(Tian et al. 2018; Global Health Data 2017)</w:t>
            </w:r>
            <w:r>
              <w:fldChar w:fldCharType="end"/>
            </w:r>
          </w:p>
        </w:tc>
      </w:tr>
      <w:tr w:rsidR="006B56F1" w:rsidRPr="007B7749" w14:paraId="381F8F2C" w14:textId="65A04B0E" w:rsidTr="009A35D3">
        <w:tc>
          <w:tcPr>
            <w:tcW w:w="5332" w:type="dxa"/>
          </w:tcPr>
          <w:p w14:paraId="6DF651BD" w14:textId="33DEF9A5" w:rsidR="006B56F1" w:rsidRPr="007B7749" w:rsidRDefault="006B56F1" w:rsidP="006B56F1">
            <w:r>
              <w:rPr>
                <w:rFonts w:ascii="Calibri" w:hAnsi="Calibri" w:cs="Calibri"/>
                <w:color w:val="000000"/>
              </w:rPr>
              <w:t>lower_ex_prob_811</w:t>
            </w:r>
          </w:p>
        </w:tc>
        <w:tc>
          <w:tcPr>
            <w:tcW w:w="2193" w:type="dxa"/>
          </w:tcPr>
          <w:p w14:paraId="1DAAAF9B" w14:textId="0C1C0543" w:rsidR="006B56F1" w:rsidRPr="007B7749" w:rsidRDefault="006B56F1" w:rsidP="006B56F1">
            <w:r>
              <w:rPr>
                <w:rFonts w:ascii="Calibri" w:hAnsi="Calibri" w:cs="Calibri"/>
                <w:color w:val="000000"/>
              </w:rPr>
              <w:t>0.023610948</w:t>
            </w:r>
          </w:p>
        </w:tc>
        <w:tc>
          <w:tcPr>
            <w:tcW w:w="2676" w:type="dxa"/>
          </w:tcPr>
          <w:p w14:paraId="516C3D77" w14:textId="3D0CCD96" w:rsidR="006B56F1" w:rsidRPr="007B7749" w:rsidRDefault="00F67489" w:rsidP="006B56F1">
            <w:r>
              <w:t xml:space="preserve">The probability that this person’s lower extremity injury is a foot fracture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B56F1" w:rsidRPr="007B7749" w14:paraId="164EEE76" w14:textId="407ECEDB" w:rsidTr="009A35D3">
        <w:tc>
          <w:tcPr>
            <w:tcW w:w="5332" w:type="dxa"/>
          </w:tcPr>
          <w:p w14:paraId="2DC457DD" w14:textId="2A029868" w:rsidR="006B56F1" w:rsidRPr="007B7749" w:rsidRDefault="006B56F1" w:rsidP="006B56F1">
            <w:r>
              <w:rPr>
                <w:rFonts w:ascii="Calibri" w:hAnsi="Calibri" w:cs="Calibri"/>
                <w:color w:val="000000"/>
              </w:rPr>
              <w:t>lower_ex_prob_813do</w:t>
            </w:r>
          </w:p>
        </w:tc>
        <w:tc>
          <w:tcPr>
            <w:tcW w:w="2193" w:type="dxa"/>
          </w:tcPr>
          <w:p w14:paraId="606B7AB2" w14:textId="409DA90B" w:rsidR="006B56F1" w:rsidRPr="007B7749" w:rsidRDefault="006B56F1" w:rsidP="006B56F1">
            <w:r>
              <w:rPr>
                <w:rFonts w:ascii="Calibri" w:hAnsi="Calibri" w:cs="Calibri"/>
                <w:color w:val="000000"/>
              </w:rPr>
              <w:t>0.013281158</w:t>
            </w:r>
          </w:p>
        </w:tc>
        <w:tc>
          <w:tcPr>
            <w:tcW w:w="2676" w:type="dxa"/>
          </w:tcPr>
          <w:p w14:paraId="5BD26C1E" w14:textId="307FF92E" w:rsidR="006B56F1" w:rsidRPr="007B7749" w:rsidRDefault="00F67489" w:rsidP="006B56F1">
            <w:r>
              <w:t xml:space="preserve">The probability that this person’s lower extremity injury is an open foot fracture </w:t>
            </w:r>
            <w:r>
              <w:fldChar w:fldCharType="begin" w:fldLock="1"/>
            </w:r>
            <w:r w:rsidR="00E62EAB">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GHDx","type":"article-journal"},"uris":["http://www.mendeley.com/documents/?uuid=332eefb7-f956-486f-a7e0-95858fee8e38"]},{"id":"ITEM-2","itemData":{"DOI":"10.1016/j.injury.2011.12.007","ISSN":"00201383","PMID":"22204774","abstract":"There is little information available about the epidemiology of open fractures. We examined 2386 open fractures over a 15-year period analysing the incidence and severity of the fractures. The majority of open fractures are low energy injuries with only 22.3% of open fractures being caused by road traffic accidents or falls from a height. The distribution curves of many open fractures are different to the overall fracture distribution curves with high-energy open fractures being commoner in younger males and low energy open fractures in older females. The mode of injury and the different demographic characteristics between isolated and multiple open fractures are also discussed. © 2011 Elsevier Ltd. All rights reserved.","author":[{"dropping-particle":"","family":"Court-Brown","given":"Charles M.","non-dropping-particle":"","parse-names":false,"suffix":""},{"dropping-particle":"","family":"Bugler","given":"Kate E.","non-dropping-particle":"","parse-names":false,"suffix":""},{"dropping-particle":"","family":"Clement","given":"Nicholas D.","non-dropping-particle":"","parse-names":false,"suffix":""},{"dropping-particle":"","family":"Duckworth","given":"Andrew D.","non-dropping-particle":"","parse-names":false,"suffix":""},{"dropping-particle":"","family":"McQueen","given":"Margaret M.","non-dropping-particle":"","parse-names":false,"suffix":""}],"container-title":"Injury","id":"ITEM-2","issued":{"date-parts":[["2012"]]},"title":"The epidemiology of open fractures in adults. A 15-year review","type":"article-journal"},"uris":["http://www.mendeley.com/documents/?uuid=82d9e688-83d3-4071-ae78-2845c3ca8d8e"]}],"mendeley":{"formattedCitation":"(Global Health Data 2017; Court-Brown et al. 2012)","plainTextFormattedCitation":"(Global Health Data 2017; Court-Brown et al. 2012)","previouslyFormattedCitation":"(Global Health Data 2017; Court-Brown et al. 2012)"},"properties":{"noteIndex":0},"schema":"https://github.com/citation-style-language/schema/raw/master/csl-citation.json"}</w:instrText>
            </w:r>
            <w:r>
              <w:fldChar w:fldCharType="separate"/>
            </w:r>
            <w:r w:rsidRPr="00F67489">
              <w:rPr>
                <w:noProof/>
              </w:rPr>
              <w:t>(Global Health Data 2017; Court-Brown et al. 2012)</w:t>
            </w:r>
            <w:r>
              <w:fldChar w:fldCharType="end"/>
            </w:r>
          </w:p>
        </w:tc>
      </w:tr>
      <w:tr w:rsidR="006B56F1" w:rsidRPr="007B7749" w14:paraId="238709AF" w14:textId="328A9C75" w:rsidTr="009A35D3">
        <w:tc>
          <w:tcPr>
            <w:tcW w:w="5332" w:type="dxa"/>
          </w:tcPr>
          <w:p w14:paraId="6D1ED8A4" w14:textId="7B6AEDF9" w:rsidR="006B56F1" w:rsidRPr="007B7749" w:rsidRDefault="006B56F1" w:rsidP="006B56F1">
            <w:r>
              <w:rPr>
                <w:rFonts w:ascii="Calibri" w:hAnsi="Calibri" w:cs="Calibri"/>
                <w:color w:val="000000"/>
              </w:rPr>
              <w:lastRenderedPageBreak/>
              <w:t>lower_ex_prob_812</w:t>
            </w:r>
          </w:p>
        </w:tc>
        <w:tc>
          <w:tcPr>
            <w:tcW w:w="2193" w:type="dxa"/>
          </w:tcPr>
          <w:p w14:paraId="5369F91F" w14:textId="503867A3" w:rsidR="006B56F1" w:rsidRPr="007B7749" w:rsidRDefault="006B56F1" w:rsidP="006B56F1">
            <w:r>
              <w:rPr>
                <w:rFonts w:ascii="Calibri" w:hAnsi="Calibri" w:cs="Calibri"/>
                <w:color w:val="000000"/>
              </w:rPr>
              <w:t>0.354164215</w:t>
            </w:r>
          </w:p>
        </w:tc>
        <w:tc>
          <w:tcPr>
            <w:tcW w:w="2676" w:type="dxa"/>
          </w:tcPr>
          <w:p w14:paraId="0AA0FB04" w14:textId="13E23CBE" w:rsidR="006B56F1" w:rsidRPr="007B7749" w:rsidRDefault="00F67489" w:rsidP="006B56F1">
            <w:r>
              <w:t xml:space="preserve">The probability that this person’s lower extremity injury is a Fracture to patella, tibia, fibula, ankle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B56F1" w:rsidRPr="007B7749" w14:paraId="569D1FE6" w14:textId="20ACF5B8" w:rsidTr="009A35D3">
        <w:tc>
          <w:tcPr>
            <w:tcW w:w="5332" w:type="dxa"/>
          </w:tcPr>
          <w:p w14:paraId="629C5137" w14:textId="1EECAD8F" w:rsidR="006B56F1" w:rsidRPr="007B7749" w:rsidRDefault="006B56F1" w:rsidP="006B56F1">
            <w:r>
              <w:rPr>
                <w:rFonts w:ascii="Calibri" w:hAnsi="Calibri" w:cs="Calibri"/>
                <w:color w:val="000000"/>
              </w:rPr>
              <w:t>lower_ex_prob_813eo</w:t>
            </w:r>
          </w:p>
        </w:tc>
        <w:tc>
          <w:tcPr>
            <w:tcW w:w="2193" w:type="dxa"/>
          </w:tcPr>
          <w:p w14:paraId="21E483B3" w14:textId="78CB1C84" w:rsidR="006B56F1" w:rsidRPr="007B7749" w:rsidRDefault="006B56F1" w:rsidP="006B56F1">
            <w:r>
              <w:rPr>
                <w:rFonts w:ascii="Calibri" w:hAnsi="Calibri" w:cs="Calibri"/>
                <w:color w:val="000000"/>
              </w:rPr>
              <w:t>0.199217371</w:t>
            </w:r>
          </w:p>
        </w:tc>
        <w:tc>
          <w:tcPr>
            <w:tcW w:w="2676" w:type="dxa"/>
          </w:tcPr>
          <w:p w14:paraId="265B4F7D" w14:textId="58A57C44" w:rsidR="006B56F1" w:rsidRPr="007B7749" w:rsidRDefault="00F67489" w:rsidP="006B56F1">
            <w:r>
              <w:t xml:space="preserve">The probability that this person’s lower extremity injury is an open Fracture to patella, tibia, fibula, ankle  </w:t>
            </w:r>
            <w:r>
              <w:fldChar w:fldCharType="begin" w:fldLock="1"/>
            </w:r>
            <w:r w:rsidR="00E62EAB">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GHDx","type":"article-journal"},"uris":["http://www.mendeley.com/documents/?uuid=332eefb7-f956-486f-a7e0-95858fee8e38"]},{"id":"ITEM-2","itemData":{"DOI":"10.1016/j.injury.2011.12.007","ISSN":"00201383","PMID":"22204774","abstract":"There is little information available about the epidemiology of open fractures. We examined 2386 open fractures over a 15-year period analysing the incidence and severity of the fractures. The majority of open fractures are low energy injuries with only 22.3% of open fractures being caused by road traffic accidents or falls from a height. The distribution curves of many open fractures are different to the overall fracture distribution curves with high-energy open fractures being commoner in younger males and low energy open fractures in older females. The mode of injury and the different demographic characteristics between isolated and multiple open fractures are also discussed. © 2011 Elsevier Ltd. All rights reserved.","author":[{"dropping-particle":"","family":"Court-Brown","given":"Charles M.","non-dropping-particle":"","parse-names":false,"suffix":""},{"dropping-particle":"","family":"Bugler","given":"Kate E.","non-dropping-particle":"","parse-names":false,"suffix":""},{"dropping-particle":"","family":"Clement","given":"Nicholas D.","non-dropping-particle":"","parse-names":false,"suffix":""},{"dropping-particle":"","family":"Duckworth","given":"Andrew D.","non-dropping-particle":"","parse-names":false,"suffix":""},{"dropping-particle":"","family":"McQueen","given":"Margaret M.","non-dropping-particle":"","parse-names":false,"suffix":""}],"container-title":"Injury","id":"ITEM-2","issued":{"date-parts":[["2012"]]},"title":"The epidemiology of open fractures in adults. A 15-year review","type":"article-journal"},"uris":["http://www.mendeley.com/documents/?uuid=82d9e688-83d3-4071-ae78-2845c3ca8d8e"]}],"mendeley":{"formattedCitation":"(Global Health Data 2017; Court-Brown et al. 2012)","plainTextFormattedCitation":"(Global Health Data 2017; Court-Brown et al. 2012)","previouslyFormattedCitation":"(Global Health Data 2017; Court-Brown et al. 2012)"},"properties":{"noteIndex":0},"schema":"https://github.com/citation-style-language/schema/raw/master/csl-citation.json"}</w:instrText>
            </w:r>
            <w:r>
              <w:fldChar w:fldCharType="separate"/>
            </w:r>
            <w:r w:rsidRPr="00F67489">
              <w:rPr>
                <w:noProof/>
              </w:rPr>
              <w:t>(Global Health Data 2017; Court-Brown et al. 2012)</w:t>
            </w:r>
            <w:r>
              <w:fldChar w:fldCharType="end"/>
            </w:r>
          </w:p>
        </w:tc>
      </w:tr>
      <w:tr w:rsidR="006B56F1" w:rsidRPr="007B7749" w14:paraId="0D289D9D" w14:textId="1805385E" w:rsidTr="009A35D3">
        <w:tc>
          <w:tcPr>
            <w:tcW w:w="5332" w:type="dxa"/>
          </w:tcPr>
          <w:p w14:paraId="64DDAB65" w14:textId="2311DE6E" w:rsidR="006B56F1" w:rsidRPr="007B7749" w:rsidRDefault="006B56F1" w:rsidP="006B56F1">
            <w:r>
              <w:rPr>
                <w:rFonts w:ascii="Calibri" w:hAnsi="Calibri" w:cs="Calibri"/>
                <w:color w:val="000000"/>
              </w:rPr>
              <w:t>lower_ex_prob_813a</w:t>
            </w:r>
          </w:p>
        </w:tc>
        <w:tc>
          <w:tcPr>
            <w:tcW w:w="2193" w:type="dxa"/>
          </w:tcPr>
          <w:p w14:paraId="270530A9" w14:textId="7F8ED9C7" w:rsidR="006B56F1" w:rsidRPr="007B7749" w:rsidRDefault="006B56F1" w:rsidP="006B56F1">
            <w:r>
              <w:rPr>
                <w:rFonts w:ascii="Calibri" w:hAnsi="Calibri" w:cs="Calibri"/>
                <w:color w:val="000000"/>
              </w:rPr>
              <w:t>0.029513685</w:t>
            </w:r>
          </w:p>
        </w:tc>
        <w:tc>
          <w:tcPr>
            <w:tcW w:w="2676" w:type="dxa"/>
          </w:tcPr>
          <w:p w14:paraId="1B502C57" w14:textId="32C3C19C" w:rsidR="006B56F1" w:rsidRPr="007B7749" w:rsidRDefault="00F67489" w:rsidP="006B56F1">
            <w:r>
              <w:t xml:space="preserve">The probability that this person’s lower extremity injury is a Hip fracture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B56F1" w:rsidRPr="007B7749" w14:paraId="4BC0BEC9" w14:textId="6DC1D64D" w:rsidTr="009A35D3">
        <w:tc>
          <w:tcPr>
            <w:tcW w:w="5332" w:type="dxa"/>
          </w:tcPr>
          <w:p w14:paraId="6A3337D2" w14:textId="2645B3DC" w:rsidR="006B56F1" w:rsidRPr="007B7749" w:rsidRDefault="006B56F1" w:rsidP="006B56F1">
            <w:r>
              <w:rPr>
                <w:rFonts w:ascii="Calibri" w:hAnsi="Calibri" w:cs="Calibri"/>
                <w:color w:val="000000"/>
              </w:rPr>
              <w:t>lower_ex_prob_813b</w:t>
            </w:r>
          </w:p>
        </w:tc>
        <w:tc>
          <w:tcPr>
            <w:tcW w:w="2193" w:type="dxa"/>
          </w:tcPr>
          <w:p w14:paraId="49F15E70" w14:textId="5B11CF78" w:rsidR="006B56F1" w:rsidRPr="007B7749" w:rsidRDefault="006B56F1" w:rsidP="006B56F1">
            <w:r>
              <w:rPr>
                <w:rFonts w:ascii="Calibri" w:hAnsi="Calibri" w:cs="Calibri"/>
                <w:color w:val="000000"/>
              </w:rPr>
              <w:t>0.023610948</w:t>
            </w:r>
          </w:p>
        </w:tc>
        <w:tc>
          <w:tcPr>
            <w:tcW w:w="2676" w:type="dxa"/>
          </w:tcPr>
          <w:p w14:paraId="404739DD" w14:textId="6BDAC1E0" w:rsidR="006B56F1" w:rsidRPr="007B7749" w:rsidRDefault="00F67489" w:rsidP="006B56F1">
            <w:r>
              <w:t xml:space="preserve">The probability that this person’s lower extremity injury is a Pelvis fracture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B56F1" w:rsidRPr="007B7749" w14:paraId="5C1EE3E0" w14:textId="0783B0B9" w:rsidTr="009A35D3">
        <w:tc>
          <w:tcPr>
            <w:tcW w:w="5332" w:type="dxa"/>
          </w:tcPr>
          <w:p w14:paraId="3C640587" w14:textId="5551128C" w:rsidR="006B56F1" w:rsidRPr="007B7749" w:rsidRDefault="006B56F1" w:rsidP="006B56F1">
            <w:r>
              <w:rPr>
                <w:rFonts w:ascii="Calibri" w:hAnsi="Calibri" w:cs="Calibri"/>
                <w:color w:val="000000"/>
              </w:rPr>
              <w:t>lower_ex_prob_813bo</w:t>
            </w:r>
          </w:p>
        </w:tc>
        <w:tc>
          <w:tcPr>
            <w:tcW w:w="2193" w:type="dxa"/>
          </w:tcPr>
          <w:p w14:paraId="6434E415" w14:textId="22416A8A" w:rsidR="006B56F1" w:rsidRPr="007B7749" w:rsidRDefault="006B56F1" w:rsidP="006B56F1">
            <w:r>
              <w:rPr>
                <w:rFonts w:ascii="Calibri" w:hAnsi="Calibri" w:cs="Calibri"/>
                <w:color w:val="000000"/>
              </w:rPr>
              <w:t>0.005902737</w:t>
            </w:r>
          </w:p>
        </w:tc>
        <w:tc>
          <w:tcPr>
            <w:tcW w:w="2676" w:type="dxa"/>
          </w:tcPr>
          <w:p w14:paraId="621F7016" w14:textId="6F2881C0" w:rsidR="006B56F1" w:rsidRPr="007B7749" w:rsidRDefault="00F67489" w:rsidP="006B56F1">
            <w:r>
              <w:t xml:space="preserve">The probability that this person’s lower extremity injury is an open Pelvis fracture </w:t>
            </w:r>
            <w:r>
              <w:fldChar w:fldCharType="begin" w:fldLock="1"/>
            </w:r>
            <w:r w:rsidR="00E62EAB">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GHDx","type":"article-journal"},"uris":["http://www.mendeley.com/documents/?uuid=332eefb7-f956-486f-a7e0-95858fee8e38"]},{"id":"ITEM-2","itemData":{"DOI":"10.1016/j.injury.2011.12.007","ISSN":"00201383","PMID":"22204774","abstract":"There is little information available about the epidemiology of open fractures. We examined 2386 open fractures over a 15-year period analysing the incidence and severity of the fractures. The majority of open fractures are low energy injuries with only 22.3% of open fractures being caused by road traffic accidents or falls from a height. The distribution curves of many open fractures are different to the overall fracture distribution curves with high-energy open fractures being commoner in younger males and low energy open fractures in older females. The mode of injury and the different demographic characteristics between isolated and multiple open fractures are also discussed. © 2011 Elsevier Ltd. All rights reserved.","author":[{"dropping-particle":"","family":"Court-Brown","given":"Charles M.","non-dropping-particle":"","parse-names":false,"suffix":""},{"dropping-particle":"","family":"Bugler","given":"Kate E.","non-dropping-particle":"","parse-names":false,"suffix":""},{"dropping-particle":"","family":"Clement","given":"Nicholas D.","non-dropping-particle":"","parse-names":false,"suffix":""},{"dropping-particle":"","family":"Duckworth","given":"Andrew D.","non-dropping-particle":"","parse-names":false,"suffix":""},{"dropping-particle":"","family":"McQueen","given":"Margaret M.","non-dropping-particle":"","parse-names":false,"suffix":""}],"container-title":"Injury","id":"ITEM-2","issued":{"date-parts":[["2012"]]},"title":"The epidemiology of open fractures in adults. A 15-year review","type":"article-journal"},"uris":["http://www.mendeley.com/documents/?uuid=82d9e688-83d3-4071-ae78-2845c3ca8d8e"]}],"mendeley":{"formattedCitation":"(Global Health Data 2017; Court-Brown et al. 2012)","plainTextFormattedCitation":"(Global Health Data 2017; Court-Brown et al. 2012)","previouslyFormattedCitation":"(Global Health Data 2017; Court-Brown et al. 2012)"},"properties":{"noteIndex":0},"schema":"https://github.com/citation-style-language/schema/raw/master/csl-citation.json"}</w:instrText>
            </w:r>
            <w:r>
              <w:fldChar w:fldCharType="separate"/>
            </w:r>
            <w:r w:rsidRPr="00F67489">
              <w:rPr>
                <w:noProof/>
              </w:rPr>
              <w:t>(Global Health Data 2017; Court-Brown et al. 2012)</w:t>
            </w:r>
            <w:r>
              <w:fldChar w:fldCharType="end"/>
            </w:r>
          </w:p>
        </w:tc>
      </w:tr>
      <w:tr w:rsidR="006B56F1" w:rsidRPr="007B7749" w14:paraId="66D924E5" w14:textId="77777777" w:rsidTr="009A35D3">
        <w:tc>
          <w:tcPr>
            <w:tcW w:w="5332" w:type="dxa"/>
          </w:tcPr>
          <w:p w14:paraId="1D6A7740" w14:textId="42A0F644" w:rsidR="006B56F1" w:rsidRPr="007B7749" w:rsidRDefault="006B56F1" w:rsidP="006B56F1">
            <w:r>
              <w:rPr>
                <w:rFonts w:ascii="Calibri" w:hAnsi="Calibri" w:cs="Calibri"/>
                <w:color w:val="000000"/>
              </w:rPr>
              <w:t>lower_ex_prob_813c</w:t>
            </w:r>
          </w:p>
        </w:tc>
        <w:tc>
          <w:tcPr>
            <w:tcW w:w="2193" w:type="dxa"/>
          </w:tcPr>
          <w:p w14:paraId="186D850E" w14:textId="34146925" w:rsidR="006B56F1" w:rsidRPr="007B7749" w:rsidRDefault="006B56F1" w:rsidP="006B56F1">
            <w:r>
              <w:rPr>
                <w:rFonts w:ascii="Calibri" w:hAnsi="Calibri" w:cs="Calibri"/>
                <w:color w:val="000000"/>
              </w:rPr>
              <w:t>0.076765094</w:t>
            </w:r>
          </w:p>
        </w:tc>
        <w:tc>
          <w:tcPr>
            <w:tcW w:w="2676" w:type="dxa"/>
          </w:tcPr>
          <w:p w14:paraId="3C962368" w14:textId="46DE2763" w:rsidR="006B56F1" w:rsidRPr="007B7749" w:rsidRDefault="00F67489" w:rsidP="006B56F1">
            <w:r>
              <w:t xml:space="preserve">The probability that this person’s lower extremity injury is a Femur fracture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B56F1" w:rsidRPr="007B7749" w14:paraId="69137618" w14:textId="77777777" w:rsidTr="009A35D3">
        <w:tc>
          <w:tcPr>
            <w:tcW w:w="5332" w:type="dxa"/>
          </w:tcPr>
          <w:p w14:paraId="33695669" w14:textId="0E126D23" w:rsidR="006B56F1" w:rsidRPr="007B7749" w:rsidRDefault="006B56F1" w:rsidP="006B56F1">
            <w:r>
              <w:rPr>
                <w:rFonts w:ascii="Calibri" w:hAnsi="Calibri" w:cs="Calibri"/>
                <w:color w:val="000000"/>
              </w:rPr>
              <w:t>lower_ex_prob_813co</w:t>
            </w:r>
          </w:p>
        </w:tc>
        <w:tc>
          <w:tcPr>
            <w:tcW w:w="2193" w:type="dxa"/>
          </w:tcPr>
          <w:p w14:paraId="6B24BF3A" w14:textId="73F19022" w:rsidR="006B56F1" w:rsidRPr="007B7749" w:rsidRDefault="006B56F1" w:rsidP="006B56F1">
            <w:r>
              <w:rPr>
                <w:rFonts w:ascii="Calibri" w:hAnsi="Calibri" w:cs="Calibri"/>
                <w:color w:val="000000"/>
              </w:rPr>
              <w:t>0.01177596</w:t>
            </w:r>
          </w:p>
        </w:tc>
        <w:tc>
          <w:tcPr>
            <w:tcW w:w="2676" w:type="dxa"/>
          </w:tcPr>
          <w:p w14:paraId="7BC9000A" w14:textId="449794C1" w:rsidR="006B56F1" w:rsidRPr="007B7749" w:rsidRDefault="00F67489" w:rsidP="006B56F1">
            <w:r>
              <w:t xml:space="preserve">The probability that this person’s lower extremity injury is an open Femur fracture </w:t>
            </w:r>
            <w:r>
              <w:fldChar w:fldCharType="begin" w:fldLock="1"/>
            </w:r>
            <w:r w:rsidR="00E62EAB">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GHDx","type":"article-journal"},"uris":["http://www.mendeley.com/documents/?uuid=332eefb7-f956-486f-a7e0-95858fee8e38"]},{"id":"ITEM-2","itemData":{"DOI":"10.1016/j.injury.2011.12.007","ISSN":"00201383","PMID":"22204774","abstract":"There is little information available about the epidemiology of open fractures. We examined 2386 open fractures over a 15-year period analysing the incidence and severity of the fractures. The majority of open fractures are low energy injuries with only 22.3% of open fractures being caused by road traffic accidents or falls from a height. The distribution curves of many open fractures are different to the overall fracture distribution curves with high-energy open fractures being commoner in younger males and low energy open fractures in older females. The mode of injury and the different demographic characteristics between isolated and multiple open fractures are also discussed. © 2011 Elsevier Ltd. All rights reserved.","author":[{"dropping-particle":"","family":"Court-Brown","given":"Charles M.","non-dropping-particle":"","parse-names":false,"suffix":""},{"dropping-particle":"","family":"Bugler","given":"Kate E.","non-dropping-particle":"","parse-names":false,"suffix":""},{"dropping-particle":"","family":"Clement","given":"Nicholas D.","non-dropping-particle":"","parse-names":false,"suffix":""},{"dropping-particle":"","family":"Duckworth","given":"Andrew D.","non-dropping-particle":"","parse-names":false,"suffix":""},{"dropping-particle":"","family":"McQueen","given":"Margaret M.","non-dropping-particle":"","parse-names":false,"suffix":""}],"container-title":"Injury","id":"ITEM-2","issued":{"date-parts":[["2012"]]},"title":"The epidemiology of open fractures in adults. A 15-year review","type":"article-journal"},"uris":["http://www.mendeley.com/documents/?uuid=82d9e688-83d3-4071-ae78-2845c3ca8d8e"]}],"mendeley":{"formattedCitation":"(Global Health Data 2017; Court-Brown et al. 2012)","plainTextFormattedCitation":"(Global Health Data 2017; Court-Brown et al. 2012)","previouslyFormattedCitation":"(Global Health Data 2017; Court-Brown et al. 2012)"},"properties":{"noteIndex":0},"schema":"https://github.com/citation-style-language/schema/raw/master/csl-citation.json"}</w:instrText>
            </w:r>
            <w:r>
              <w:fldChar w:fldCharType="separate"/>
            </w:r>
            <w:r w:rsidRPr="00F67489">
              <w:rPr>
                <w:noProof/>
              </w:rPr>
              <w:t>(Global Health Data 2017; Court-Brown et al. 2012)</w:t>
            </w:r>
            <w:r>
              <w:fldChar w:fldCharType="end"/>
            </w:r>
          </w:p>
        </w:tc>
      </w:tr>
      <w:tr w:rsidR="006B56F1" w:rsidRPr="007B7749" w14:paraId="5D0DB8A4" w14:textId="77777777" w:rsidTr="009A35D3">
        <w:tc>
          <w:tcPr>
            <w:tcW w:w="5332" w:type="dxa"/>
          </w:tcPr>
          <w:p w14:paraId="2AA6574E" w14:textId="15335FF1" w:rsidR="006B56F1" w:rsidRPr="007B7749" w:rsidRDefault="006B56F1" w:rsidP="006B56F1">
            <w:r>
              <w:rPr>
                <w:rFonts w:ascii="Calibri" w:hAnsi="Calibri" w:cs="Calibri"/>
                <w:color w:val="000000"/>
              </w:rPr>
              <w:t>lower_ex_prob_822a</w:t>
            </w:r>
          </w:p>
        </w:tc>
        <w:tc>
          <w:tcPr>
            <w:tcW w:w="2193" w:type="dxa"/>
          </w:tcPr>
          <w:p w14:paraId="4A7003FB" w14:textId="6EF45021" w:rsidR="006B56F1" w:rsidRPr="007B7749" w:rsidRDefault="006B56F1" w:rsidP="006B56F1">
            <w:r>
              <w:rPr>
                <w:rFonts w:ascii="Calibri" w:hAnsi="Calibri" w:cs="Calibri"/>
                <w:color w:val="000000"/>
              </w:rPr>
              <w:t>0.037338982</w:t>
            </w:r>
          </w:p>
        </w:tc>
        <w:tc>
          <w:tcPr>
            <w:tcW w:w="2676" w:type="dxa"/>
          </w:tcPr>
          <w:p w14:paraId="46559A50" w14:textId="60581402" w:rsidR="006B56F1" w:rsidRPr="007B7749" w:rsidRDefault="00F67489" w:rsidP="006B56F1">
            <w:r>
              <w:t xml:space="preserve">The probability that this person’s lower extremity injury is a Dislocated hip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B56F1" w:rsidRPr="007B7749" w14:paraId="3E73B538" w14:textId="77777777" w:rsidTr="009A35D3">
        <w:tc>
          <w:tcPr>
            <w:tcW w:w="5332" w:type="dxa"/>
          </w:tcPr>
          <w:p w14:paraId="727153A7" w14:textId="2DB2E8F1" w:rsidR="006B56F1" w:rsidRPr="007B7749" w:rsidRDefault="006B56F1" w:rsidP="006B56F1">
            <w:r>
              <w:rPr>
                <w:rFonts w:ascii="Calibri" w:hAnsi="Calibri" w:cs="Calibri"/>
                <w:color w:val="000000"/>
              </w:rPr>
              <w:t>lower_ex_prob_822b</w:t>
            </w:r>
          </w:p>
        </w:tc>
        <w:tc>
          <w:tcPr>
            <w:tcW w:w="2193" w:type="dxa"/>
          </w:tcPr>
          <w:p w14:paraId="00A312FA" w14:textId="439F2F35" w:rsidR="006B56F1" w:rsidRPr="007B7749" w:rsidRDefault="006B56F1" w:rsidP="006B56F1">
            <w:r>
              <w:rPr>
                <w:rFonts w:ascii="Calibri" w:hAnsi="Calibri" w:cs="Calibri"/>
                <w:color w:val="000000"/>
              </w:rPr>
              <w:t>0.002383339</w:t>
            </w:r>
          </w:p>
        </w:tc>
        <w:tc>
          <w:tcPr>
            <w:tcW w:w="2676" w:type="dxa"/>
          </w:tcPr>
          <w:p w14:paraId="0B1BA41D" w14:textId="56667AEA" w:rsidR="006B56F1" w:rsidRPr="007B7749" w:rsidRDefault="00F67489" w:rsidP="006B56F1">
            <w:r>
              <w:t xml:space="preserve">The probability that this person’s lower extremity injury is a Dislocated knee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B56F1" w:rsidRPr="007B7749" w14:paraId="312E87A5" w14:textId="77777777" w:rsidTr="009A35D3">
        <w:tc>
          <w:tcPr>
            <w:tcW w:w="5332" w:type="dxa"/>
          </w:tcPr>
          <w:p w14:paraId="77FBEBA9" w14:textId="4CE2CCEF" w:rsidR="006B56F1" w:rsidRPr="007B7749" w:rsidRDefault="006B56F1" w:rsidP="006B56F1">
            <w:r>
              <w:rPr>
                <w:rFonts w:ascii="Calibri" w:hAnsi="Calibri" w:cs="Calibri"/>
                <w:color w:val="000000"/>
              </w:rPr>
              <w:t>lower_ex_prob_882</w:t>
            </w:r>
          </w:p>
        </w:tc>
        <w:tc>
          <w:tcPr>
            <w:tcW w:w="2193" w:type="dxa"/>
          </w:tcPr>
          <w:p w14:paraId="168CB17A" w14:textId="33DCCE02" w:rsidR="006B56F1" w:rsidRPr="007B7749" w:rsidRDefault="006B56F1" w:rsidP="006B56F1">
            <w:r>
              <w:rPr>
                <w:rFonts w:ascii="Calibri" w:hAnsi="Calibri" w:cs="Calibri"/>
                <w:color w:val="000000"/>
              </w:rPr>
              <w:t>0.00731139</w:t>
            </w:r>
          </w:p>
        </w:tc>
        <w:tc>
          <w:tcPr>
            <w:tcW w:w="2676" w:type="dxa"/>
          </w:tcPr>
          <w:p w14:paraId="2E814B32" w14:textId="3262F61A" w:rsidR="006B56F1" w:rsidRPr="007B7749" w:rsidRDefault="00F67489" w:rsidP="006B56F1">
            <w:r>
              <w:t xml:space="preserve">The probability that this person’s lower extremity injury is an Amputation of toes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B56F1" w:rsidRPr="007B7749" w14:paraId="2FF286DF" w14:textId="77777777" w:rsidTr="009A35D3">
        <w:tc>
          <w:tcPr>
            <w:tcW w:w="5332" w:type="dxa"/>
          </w:tcPr>
          <w:p w14:paraId="61168D8C" w14:textId="38D7ECC2" w:rsidR="006B56F1" w:rsidRPr="007B7749" w:rsidRDefault="006B56F1" w:rsidP="006B56F1">
            <w:r>
              <w:rPr>
                <w:rFonts w:ascii="Calibri" w:hAnsi="Calibri" w:cs="Calibri"/>
                <w:color w:val="000000"/>
              </w:rPr>
              <w:t>lower_ex_prob_883</w:t>
            </w:r>
          </w:p>
        </w:tc>
        <w:tc>
          <w:tcPr>
            <w:tcW w:w="2193" w:type="dxa"/>
          </w:tcPr>
          <w:p w14:paraId="39410E13" w14:textId="4EA293A3" w:rsidR="006B56F1" w:rsidRPr="007B7749" w:rsidRDefault="006B56F1" w:rsidP="006B56F1">
            <w:r>
              <w:rPr>
                <w:rFonts w:ascii="Calibri" w:hAnsi="Calibri" w:cs="Calibri"/>
                <w:color w:val="000000"/>
              </w:rPr>
              <w:t>0.007511491</w:t>
            </w:r>
          </w:p>
        </w:tc>
        <w:tc>
          <w:tcPr>
            <w:tcW w:w="2676" w:type="dxa"/>
          </w:tcPr>
          <w:p w14:paraId="0FC5BD0E" w14:textId="37C98AB7" w:rsidR="006B56F1" w:rsidRPr="007B7749" w:rsidRDefault="00F67489" w:rsidP="006B56F1">
            <w:r>
              <w:t xml:space="preserve">The probability that this person’s lower extremity </w:t>
            </w:r>
            <w:r>
              <w:lastRenderedPageBreak/>
              <w:t xml:space="preserve">injury is a unilateral amputation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B56F1" w:rsidRPr="007B7749" w14:paraId="47B58F80" w14:textId="77777777" w:rsidTr="009A35D3">
        <w:tc>
          <w:tcPr>
            <w:tcW w:w="5332" w:type="dxa"/>
          </w:tcPr>
          <w:p w14:paraId="062CE91D" w14:textId="4E06A0CB" w:rsidR="006B56F1" w:rsidRPr="007B7749" w:rsidRDefault="006B56F1" w:rsidP="006B56F1">
            <w:r>
              <w:rPr>
                <w:rFonts w:ascii="Calibri" w:hAnsi="Calibri" w:cs="Calibri"/>
                <w:color w:val="000000"/>
              </w:rPr>
              <w:lastRenderedPageBreak/>
              <w:t>lower_ex_prob_884</w:t>
            </w:r>
          </w:p>
        </w:tc>
        <w:tc>
          <w:tcPr>
            <w:tcW w:w="2193" w:type="dxa"/>
          </w:tcPr>
          <w:p w14:paraId="03F7B7AF" w14:textId="6F5357A5" w:rsidR="006B56F1" w:rsidRPr="007B7749" w:rsidRDefault="006B56F1" w:rsidP="006B56F1">
            <w:r>
              <w:rPr>
                <w:rFonts w:ascii="Calibri" w:hAnsi="Calibri" w:cs="Calibri"/>
                <w:color w:val="000000"/>
              </w:rPr>
              <w:t>0.007511491</w:t>
            </w:r>
          </w:p>
        </w:tc>
        <w:tc>
          <w:tcPr>
            <w:tcW w:w="2676" w:type="dxa"/>
          </w:tcPr>
          <w:p w14:paraId="514E6640" w14:textId="0FFDF909" w:rsidR="006B56F1" w:rsidRPr="007B7749" w:rsidRDefault="00F67489" w:rsidP="006B56F1">
            <w:r>
              <w:t xml:space="preserve">The probability that this person’s lower extremity injury is a bilateral </w:t>
            </w:r>
            <w:r>
              <w:fldChar w:fldCharType="begin" w:fldLock="1"/>
            </w:r>
            <w:r>
              <w:instrText>ADDIN CSL_CITATION {"citationItems":[{"id":"ITEM-1","itemData":{"ISSN":"15710661","abstract":"The cost of deploying a ubiquitous system to enhance a physical environment is likely to be considerable. The success of its deployment is highly dependent on its context: the physical environment and the activities that are to be carried out within it. This paper provides an initial exploration of whether stochastic process algebras (in particular PEPA with a Fluid Flow semantics) might be used to explore consequences before deployment. The focus of the exploration is to aid understanding of how a proposed system supports users within the environment. The challenge is to provide notations and techniques that will enable the analysis of potentially complex systems.","author":[{"dropping-particle":"","family":"Global Health Data","given":"","non-dropping-particle":"","parse-names":false,"suffix":""}],"container-title":"Institue for Health Metrics and Evaluation","id":"ITEM-1","issued":{"date-parts":[["2017"]]},"title":"GBD Results Tool | GHDx","type":"article-journal"},"uris":["http://www.mendeley.com/documents/?uuid=332eefb7-f956-486f-a7e0-95858fee8e38"]}],"mendeley":{"formattedCitation":"(Global Health Data 2017)","plainTextFormattedCitation":"(Global Health Data 2017)","previouslyFormattedCitation":"(Global Health Data 2017)"},"properties":{"noteIndex":0},"schema":"https://github.com/citation-style-language/schema/raw/master/csl-citation.json"}</w:instrText>
            </w:r>
            <w:r>
              <w:fldChar w:fldCharType="separate"/>
            </w:r>
            <w:r w:rsidRPr="00BB6083">
              <w:rPr>
                <w:noProof/>
              </w:rPr>
              <w:t>(Global Health Data 2017)</w:t>
            </w:r>
            <w:r>
              <w:fldChar w:fldCharType="end"/>
            </w:r>
          </w:p>
        </w:tc>
      </w:tr>
      <w:tr w:rsidR="0068387C" w:rsidRPr="007B7749" w14:paraId="0D7EC49B" w14:textId="6C1E038B" w:rsidTr="009A35D3">
        <w:tc>
          <w:tcPr>
            <w:tcW w:w="5332" w:type="dxa"/>
          </w:tcPr>
          <w:p w14:paraId="6A0C2953" w14:textId="77777777" w:rsidR="0068387C" w:rsidRPr="007B7749" w:rsidRDefault="0068387C" w:rsidP="0068387C">
            <w:r w:rsidRPr="007B7749">
              <w:t xml:space="preserve"> '</w:t>
            </w:r>
            <w:proofErr w:type="spellStart"/>
            <w:proofErr w:type="gramStart"/>
            <w:r w:rsidRPr="007B7749">
              <w:t>prob</w:t>
            </w:r>
            <w:proofErr w:type="gramEnd"/>
            <w:r w:rsidRPr="007B7749">
              <w:t>_depressed_skull_fracture</w:t>
            </w:r>
            <w:proofErr w:type="spellEnd"/>
            <w:r w:rsidRPr="007B7749">
              <w:t>'</w:t>
            </w:r>
          </w:p>
        </w:tc>
        <w:tc>
          <w:tcPr>
            <w:tcW w:w="2193" w:type="dxa"/>
          </w:tcPr>
          <w:p w14:paraId="6F9A4CBC" w14:textId="77777777" w:rsidR="0068387C" w:rsidRPr="007B7749" w:rsidRDefault="0068387C" w:rsidP="0068387C">
            <w:r w:rsidRPr="007B7749">
              <w:t xml:space="preserve"> 0.14,</w:t>
            </w:r>
          </w:p>
        </w:tc>
        <w:tc>
          <w:tcPr>
            <w:tcW w:w="2676" w:type="dxa"/>
          </w:tcPr>
          <w:p w14:paraId="567ADB4A" w14:textId="77F9CD06" w:rsidR="0068387C" w:rsidRPr="007B7749" w:rsidRDefault="0068387C" w:rsidP="0068387C">
            <w:r>
              <w:t xml:space="preserve">Probability that the person’s skull fracture is depressed and will require surgery </w:t>
            </w:r>
            <w:r>
              <w:fldChar w:fldCharType="begin" w:fldLock="1"/>
            </w:r>
            <w:r>
              <w:instrText>ADDIN CSL_CITATION {"citationItems":[{"id":"ITEM-1","itemData":{"DOI":"10.1016/j.wneu.2017.09.084","ISSN":"18788769","abstract":"Background Trauma accounts for 4.7 million deaths each year, with an estimated 90% of these occurring in low- and middle-income countries (LMICs). Approximately half of trauma-related deaths are caused by central nervous system injury. Because a thorough understanding of traumatic brain injury (TBI) in LMICs is essential to mitigate TBI-related mortality, we established a clinical and radiographic database to characterize TBI in our low-income setting. Methods This is a review of prospectively collected data from Kamuzu Central Hospital, a tertiary care center in the capital of Malawi. All patients admitted from October 2016 through May 2017 with a history of head trauma, altered consciousness, and/or radiographic evidence TBI were included. We performed descriptive statistics, a Cox regression analysis, and a survival analysis. Results There were 280 patients who met inclusion criteria; of these, 80.5% were men. The mean age was 28.8 ± 16.3 years. Median Glasgow Coma Scale (GCS) score was 12 (interquartile range, 8–15). Road traffic crashes constituted the most common injury mechanism (60.7%). There were 148 (52.3%) patients who received a computed tomography scan, with the most common findings being contusions (26.1%). Of the patients, 88 (33.0%) had severe TBI, defined as a GCS score ≤8, of whom 27.6% were intubated and 10.3% received tracheostomies. Overall mortality was 30.9%. Of patients who survived, 80.1% made a good recovery. Female sex was protective, and the only significant predictor of poor functional outcome was presence of severe TBI (hazard ratio, 2.98; 95% confidence interval, 1.79–4.95). Conclusions TBI represents a significant part of the global neurosurgical burden of disease. Implementation of proven in-hospital interventions for these patients is critical to attenuate TBI-related morbidity and mortality.","author":[{"dropping-particle":"","family":"Eaton","given":"Jessica","non-dropping-particle":"","parse-names":false,"suffix":""},{"dropping-particle":"","family":"Hanif","given":"Asma Bilal","non-dropping-particle":"","parse-names":false,"suffix":""},{"dropping-particle":"","family":"Grudziak","given":"Joanna","non-dropping-particle":"","parse-names":false,"suffix":""},{"dropping-particle":"","family":"Charles","given":"Anthony","non-dropping-particle":"","parse-names":false,"suffix":""}],"container-title":"World Neurosurgery","id":"ITEM-1","issued":{"date-parts":[["2017","12","1"]]},"page":"650-655","publisher":"Elsevier Inc.","title":"Epidemiology, Management, and Functional Outcomes of Traumatic Brain Injury in Sub-Saharan Africa","type":"article-journal","volume":"108"},"uris":["http://www.mendeley.com/documents/?uuid=6a43943e-a11d-432e-b357-ccf32a4ba38e"]}],"mendeley":{"formattedCitation":"(Eaton et al. 2017)","plainTextFormattedCitation":"(Eaton et al. 2017)","previouslyFormattedCitation":"(Eaton et al. 2017)"},"properties":{"noteIndex":0},"schema":"https://github.com/citation-style-language/schema/raw/master/csl-citation.json"}</w:instrText>
            </w:r>
            <w:r>
              <w:fldChar w:fldCharType="separate"/>
            </w:r>
            <w:r w:rsidRPr="006A03B0">
              <w:rPr>
                <w:noProof/>
              </w:rPr>
              <w:t>(Eaton et al. 2017)</w:t>
            </w:r>
            <w:r>
              <w:fldChar w:fldCharType="end"/>
            </w:r>
          </w:p>
        </w:tc>
      </w:tr>
      <w:tr w:rsidR="0068387C" w:rsidRPr="007B7749" w14:paraId="2A914573" w14:textId="423B8006" w:rsidTr="009A35D3">
        <w:tc>
          <w:tcPr>
            <w:tcW w:w="5332" w:type="dxa"/>
          </w:tcPr>
          <w:p w14:paraId="53492EF9" w14:textId="77777777" w:rsidR="0068387C" w:rsidRPr="007B7749" w:rsidRDefault="0068387C" w:rsidP="0068387C">
            <w:r w:rsidRPr="007B7749">
              <w:t xml:space="preserve"> '</w:t>
            </w:r>
            <w:proofErr w:type="spellStart"/>
            <w:proofErr w:type="gramStart"/>
            <w:r w:rsidRPr="007B7749">
              <w:t>prob</w:t>
            </w:r>
            <w:proofErr w:type="gramEnd"/>
            <w:r w:rsidRPr="007B7749">
              <w:t>_dislocation_requires_surgery</w:t>
            </w:r>
            <w:proofErr w:type="spellEnd"/>
            <w:r w:rsidRPr="007B7749">
              <w:t>'</w:t>
            </w:r>
          </w:p>
        </w:tc>
        <w:tc>
          <w:tcPr>
            <w:tcW w:w="2193" w:type="dxa"/>
          </w:tcPr>
          <w:p w14:paraId="399BD6EE" w14:textId="77777777" w:rsidR="0068387C" w:rsidRPr="007B7749" w:rsidRDefault="0068387C" w:rsidP="0068387C">
            <w:r w:rsidRPr="007B7749">
              <w:t xml:space="preserve"> 0.01,</w:t>
            </w:r>
          </w:p>
        </w:tc>
        <w:tc>
          <w:tcPr>
            <w:tcW w:w="2676" w:type="dxa"/>
          </w:tcPr>
          <w:p w14:paraId="7FAB2D5C" w14:textId="69227BF2" w:rsidR="0068387C" w:rsidRPr="007B7749" w:rsidRDefault="0068387C" w:rsidP="0068387C">
            <w:r>
              <w:t>Dummy variable used to account for the fact that some dislocations will require surgery</w:t>
            </w:r>
          </w:p>
        </w:tc>
      </w:tr>
      <w:tr w:rsidR="0068387C" w:rsidRPr="007B7749" w14:paraId="72CBD79E" w14:textId="64F811B0" w:rsidTr="009A35D3">
        <w:tc>
          <w:tcPr>
            <w:tcW w:w="5332" w:type="dxa"/>
          </w:tcPr>
          <w:p w14:paraId="22221037" w14:textId="77777777" w:rsidR="0068387C" w:rsidRPr="007B7749" w:rsidRDefault="0068387C" w:rsidP="0068387C">
            <w:r w:rsidRPr="007B7749">
              <w:t xml:space="preserve"> '</w:t>
            </w:r>
            <w:proofErr w:type="spellStart"/>
            <w:proofErr w:type="gramStart"/>
            <w:r w:rsidRPr="007B7749">
              <w:t>prob</w:t>
            </w:r>
            <w:proofErr w:type="gramEnd"/>
            <w:r w:rsidRPr="007B7749">
              <w:t>_mild_burns</w:t>
            </w:r>
            <w:proofErr w:type="spellEnd"/>
            <w:r w:rsidRPr="007B7749">
              <w:t>'</w:t>
            </w:r>
          </w:p>
        </w:tc>
        <w:tc>
          <w:tcPr>
            <w:tcW w:w="2193" w:type="dxa"/>
          </w:tcPr>
          <w:p w14:paraId="0FD4D3BE" w14:textId="77777777" w:rsidR="0068387C" w:rsidRPr="007B7749" w:rsidRDefault="0068387C" w:rsidP="0068387C">
            <w:r w:rsidRPr="007B7749">
              <w:t xml:space="preserve"> 0.56,</w:t>
            </w:r>
          </w:p>
        </w:tc>
        <w:tc>
          <w:tcPr>
            <w:tcW w:w="2676" w:type="dxa"/>
          </w:tcPr>
          <w:p w14:paraId="1BCB831A" w14:textId="42DD576C" w:rsidR="0068387C" w:rsidRPr="007B7749" w:rsidRDefault="0068387C" w:rsidP="0068387C">
            <w:r>
              <w:t xml:space="preserve">Probability that a burn is mild and does not require IV fluid replacement </w:t>
            </w:r>
            <w:r>
              <w:fldChar w:fldCharType="begin" w:fldLock="1"/>
            </w:r>
            <w:r>
              <w:instrText>ADDIN CSL_CITATION {"citationItems":[{"id":"ITEM-1","itemData":{"DOI":"10.1016/j.burns.2015.04.006","ISSN":"18791409","abstract":"Objective Burns are important preventable causes of morbidity and mortality, with a disproportionate incidence in sub-Saharan Africa. The management of these injuries in sub-Saharan Africa is a challenge because of multiple other competing problems such as infectious diseases (HIV/AIDS, tuberculosis and malaria), terrorist acts and political instability. There is little investment in preventive measures, pre-hospital, in-hospital and post-discharge care of burns, resulting in high numbers of burns, high morbidity and mortality. Lack of data that can be used in legislation and policy formulation is a major hindrance in highlighting the problem of burns in this sub-region. Methods An online search of publications on burns from sub-Saharan countries was performed. Results A total of 54 publications with 32,862 patients from 14 countries qualified for inclusion in the study. The average age was 15.3 years. Children aged 10 years and below represented over 80% of the burn patient population. Males constituted 55% of those who suffered burns. Scalds were the commonest cause of thermal injuries, accounting for 59% of all burns, while flame burns accounted for 33%. The burn mortality averaged 17%, or the death of one of every five burn victims. Conclusions These statistics indicate the need for an urgent review of burn policies and related legislation across the sub-Saharan region to help reduce burns, and provide a safe environment for children.","author":[{"dropping-particle":"","family":"Nthumba","given":"Peter. M.","non-dropping-particle":"","parse-names":false,"suffix":""}],"container-title":"Burns","id":"ITEM-1","issue":"2","issued":{"date-parts":[["2016","3","1"]]},"page":"258-266","publisher":"Elsevier Ltd","title":"Burns in sub-Saharan Africa: A review","type":"article-journal","volume":"42"},"uris":["http://www.mendeley.com/documents/?uuid=4bc4fc9f-bd23-38b2-9f23-e8dce82166bf"]}],"mendeley":{"formattedCitation":"(Nthumba 2016)","plainTextFormattedCitation":"(Nthumba 2016)","previouslyFormattedCitation":"(Nthumba 2016)"},"properties":{"noteIndex":0},"schema":"https://github.com/citation-style-language/schema/raw/master/csl-citation.json"}</w:instrText>
            </w:r>
            <w:r>
              <w:fldChar w:fldCharType="separate"/>
            </w:r>
            <w:r w:rsidRPr="006A03B0">
              <w:rPr>
                <w:noProof/>
              </w:rPr>
              <w:t>(Nthumba 2016)</w:t>
            </w:r>
            <w:r>
              <w:fldChar w:fldCharType="end"/>
            </w:r>
          </w:p>
        </w:tc>
      </w:tr>
      <w:tr w:rsidR="0068387C" w:rsidRPr="007B7749" w14:paraId="594C781F" w14:textId="69714114" w:rsidTr="009A35D3">
        <w:tc>
          <w:tcPr>
            <w:tcW w:w="5332" w:type="dxa"/>
          </w:tcPr>
          <w:p w14:paraId="111BC010" w14:textId="77777777" w:rsidR="0068387C" w:rsidRPr="007B7749" w:rsidRDefault="0068387C" w:rsidP="0068387C">
            <w:r w:rsidRPr="007B7749">
              <w:t xml:space="preserve"> '</w:t>
            </w:r>
            <w:proofErr w:type="spellStart"/>
            <w:proofErr w:type="gramStart"/>
            <w:r w:rsidRPr="007B7749">
              <w:t>rr</w:t>
            </w:r>
            <w:proofErr w:type="gramEnd"/>
            <w:r w:rsidRPr="007B7749">
              <w:t>_injrti_mortality_polytrauma</w:t>
            </w:r>
            <w:proofErr w:type="spellEnd"/>
            <w:r w:rsidRPr="007B7749">
              <w:t>'</w:t>
            </w:r>
          </w:p>
        </w:tc>
        <w:tc>
          <w:tcPr>
            <w:tcW w:w="2193" w:type="dxa"/>
          </w:tcPr>
          <w:p w14:paraId="70A3DC6F" w14:textId="77777777" w:rsidR="0068387C" w:rsidRPr="007B7749" w:rsidRDefault="0068387C" w:rsidP="0068387C">
            <w:r w:rsidRPr="007B7749">
              <w:t xml:space="preserve"> 2.2,</w:t>
            </w:r>
          </w:p>
        </w:tc>
        <w:tc>
          <w:tcPr>
            <w:tcW w:w="2676" w:type="dxa"/>
          </w:tcPr>
          <w:p w14:paraId="38DA84CB" w14:textId="6D986D0B" w:rsidR="0068387C" w:rsidRPr="007B7749" w:rsidRDefault="0068387C" w:rsidP="0068387C">
            <w:r>
              <w:t xml:space="preserve">Relative risk of mortality from road traffic injuries for people with polytrauma </w:t>
            </w:r>
            <w:r>
              <w:fldChar w:fldCharType="begin" w:fldLock="1"/>
            </w:r>
            <w:r>
              <w:instrText>ADDIN CSL_CITATION {"citationItems":[{"id":"ITEM-1","itemData":{"DOI":"10.1016/j.jsurg.2014.09.010","ISSN":"19317204","abstract":"Importance Injuries are a significant cause of death and disability, particularly in low- and middle-income countries. Health care systems in resource-poor countries lack personnel and are ill equipped to treat severely injured patients; therefore, many injury-related deaths occur after hospital admission. Objectives This study evaluates the mortality for hospitalized trauma patients at a tertiary care hospital in Malawi. Design This study is a retrospective analysis of prospectively collected trauma surveillance data. We performed univariate and bivariate analyses to describe the population and logistic regression analysis to identify predictors of mortality. Setting Tertiary care hospital in sub-Saharan Africa. Participant Patients with traumatic injuries admitted to Kamuzu Central Hospital between January 2010 and December 2012. Main Outcome Measures Predictors of in-hospital mortality. Results The study population consisted of 7559 patients, with an average age of 27 years (±18 years) and a male predominance of 76%. Road traffic injuries, falls, and assaults were the most common causes of injury. The overall mortality was 4.2%. After adjusting for age, sex, type and mechanism of injury, and shock index, head/spine injuries had the highest odds of mortality, with an odds ratio of 5.80 (2.71-12.40). Conclusion and Relevance The burden of injuries in sub-Saharan Africa remains high. At this institution, road traffic injuries are the leading cause of injury and injury-related death. The most significant predictor of in-hospital mortality is the presence of head or spinal injury. These findings may be mitigated by a comprehensive injury-prevention effort targeting drivers and other road users and by increased attention and resources dedicated to the treatment of patients with head and/or spine injuries in the hospital setting.","author":[{"dropping-particle":"","family":"Tyson","given":"Anna F.","non-dropping-particle":"","parse-names":false,"suffix":""},{"dropping-particle":"","family":"Varela","given":"Carlos","non-dropping-particle":"","parse-names":false,"suffix":""},{"dropping-particle":"","family":"Cairns","given":"Bruce A.","non-dropping-particle":"","parse-names":false,"suffix":""},{"dropping-particle":"","family":"Charles","given":"Anthony G.","non-dropping-particle":"","parse-names":false,"suffix":""}],"container-title":"Journal of Surgical Education","id":"ITEM-1","issue":"4","issued":{"date-parts":[["2015","7","1"]]},"page":"e66-e72","publisher":"Elsevier Inc.","title":"Hospital Mortality Following Trauma: An Analysis of a Hospital-Based Injury Surveillance Registry in sub-Saharan Africa","type":"article-journal","volume":"72"},"uris":["http://www.mendeley.com/documents/?uuid=d16f74ea-a221-4f33-871a-d64254ba0960"]}],"mendeley":{"formattedCitation":"(Tyson et al. 2015)","plainTextFormattedCitation":"(Tyson et al. 2015)","previouslyFormattedCitation":"(Tyson et al. 2015)"},"properties":{"noteIndex":0},"schema":"https://github.com/citation-style-language/schema/raw/master/csl-citation.json"}</w:instrText>
            </w:r>
            <w:r>
              <w:fldChar w:fldCharType="separate"/>
            </w:r>
            <w:r w:rsidRPr="00A9556C">
              <w:rPr>
                <w:noProof/>
              </w:rPr>
              <w:t>(Tyson et al. 2015)</w:t>
            </w:r>
            <w:r>
              <w:fldChar w:fldCharType="end"/>
            </w:r>
          </w:p>
        </w:tc>
      </w:tr>
      <w:tr w:rsidR="0068387C" w:rsidRPr="007B7749" w14:paraId="5728CF9C" w14:textId="32252222" w:rsidTr="009A35D3">
        <w:tc>
          <w:tcPr>
            <w:tcW w:w="5332" w:type="dxa"/>
          </w:tcPr>
          <w:p w14:paraId="65A92962" w14:textId="77777777" w:rsidR="0068387C" w:rsidRPr="007B7749" w:rsidRDefault="0068387C" w:rsidP="0068387C">
            <w:r w:rsidRPr="007B7749">
              <w:t xml:space="preserve"> '</w:t>
            </w:r>
            <w:proofErr w:type="gramStart"/>
            <w:r w:rsidRPr="007B7749">
              <w:t>mean</w:t>
            </w:r>
            <w:proofErr w:type="gramEnd"/>
            <w:r w:rsidRPr="007B7749">
              <w:t>_los_ISS_less_than_4'</w:t>
            </w:r>
          </w:p>
        </w:tc>
        <w:tc>
          <w:tcPr>
            <w:tcW w:w="2193" w:type="dxa"/>
          </w:tcPr>
          <w:p w14:paraId="25A57290" w14:textId="77777777" w:rsidR="0068387C" w:rsidRPr="007B7749" w:rsidRDefault="0068387C" w:rsidP="0068387C">
            <w:r w:rsidRPr="007B7749">
              <w:t xml:space="preserve"> 4.97,</w:t>
            </w:r>
          </w:p>
        </w:tc>
        <w:tc>
          <w:tcPr>
            <w:tcW w:w="2676" w:type="dxa"/>
          </w:tcPr>
          <w:p w14:paraId="559B49A4" w14:textId="52B72C58" w:rsidR="0068387C" w:rsidRPr="007B7749" w:rsidRDefault="0068387C" w:rsidP="0068387C">
            <w:r>
              <w:t xml:space="preserve">Mean length of stay for those with ISS score less than 4 </w:t>
            </w:r>
            <w:r>
              <w:fldChar w:fldCharType="begin" w:fldLock="1"/>
            </w:r>
            <w:r>
              <w:instrText>ADDIN CSL_CITATION {"citationItems":[{"id":"ITEM-1","itemData":{"DOI":"10.5535/arm.2016.40.2.288","ISSN":"22340653","abstract":"Objective To investigate the clinical characteristics of patients involved in road traffic accidents according to the New Injury Severity Score (NISS). Methods In this study, medical records of 1,048 patients admitted at three hospitals located in different regions between January and December 2014 were retrospectively reviewed. Only patients who received inpatient treatments covered by automobile insurance during the period were included. Accidents were classified as pedestrian, driver, passenger, motorcycle, or bicycle; and the severity of injury was assessed by the NISS. Results The proportion of pedestrian traffic accident (TA) was the highest, followed by driver, passenger, motorcycle and bicycle TA. The mean NISS was significantly higher in pedestrian and motorcycle TAs and lower in passenger TA. Analysis of differences in mean hospital length of stay (HLS) according to NISS injury severity revealed 4.97±4.86 days in the minor injury group, 8.91±5.93 days in the moderate injury group, 15.46±11.16 days in the serious injury group, 24.73±17.03 days in the severe injury group, and 30.86±34.03 days in the critical injury group (p&lt;0.05). Conclusion The study results indicated that higher NISS correlated to longer HLS, fewer home discharges, and increasing mortality. Specialized hospitals for TA patient rehabilitation are necessary to reduce disabilities in TA patients.","author":[{"dropping-particle":"","family":"Lee","given":"Jung Soo","non-dropping-particle":"","parse-names":false,"suffix":""},{"dropping-particle":"","family":"Kim","given":"Yeo Hyung","non-dropping-particle":"","parse-names":false,"suffix":""},{"dropping-particle":"","family":"Yun","given":"Jae Sung","non-dropping-particle":"","parse-names":false,"suffix":""},{"dropping-particle":"","family":"Jung","given":"Sang Eun","non-dropping-particle":"","parse-names":false,"suffix":""},{"dropping-particle":"","family":"Chae","given":"Choong Sik","non-dropping-particle":"","parse-names":false,"suffix":""},{"dropping-particle":"","family":"Chung","given":"Min Jae","non-dropping-particle":"","parse-names":false,"suffix":""}],"container-title":"Annals of Rehabilitation Medicine","id":"ITEM-1","issue":"2","issued":{"date-parts":[["2016"]]},"page":"288-293","publisher":"Korean Academy of Rehabilitation Medicine","title":"Characteristics of patients injured in road traffic accidents according to the new injury severity score","type":"article-journal","volume":"40"},"uris":["http://www.mendeley.com/documents/?uuid=c80eb737-3087-3c14-bcdd-fddcbaae20e1"]}],"mendeley":{"formattedCitation":"(Lee et al. 2016)","plainTextFormattedCitation":"(Lee et al. 2016)","previouslyFormattedCitation":"(Lee et al. 2016)"},"properties":{"noteIndex":0},"schema":"https://github.com/citation-style-language/schema/raw/master/csl-citation.json"}</w:instrText>
            </w:r>
            <w:r>
              <w:fldChar w:fldCharType="separate"/>
            </w:r>
            <w:r w:rsidRPr="00BB6083">
              <w:rPr>
                <w:noProof/>
              </w:rPr>
              <w:t>(Lee et al. 2016)</w:t>
            </w:r>
            <w:r>
              <w:fldChar w:fldCharType="end"/>
            </w:r>
          </w:p>
        </w:tc>
      </w:tr>
      <w:tr w:rsidR="0068387C" w:rsidRPr="007B7749" w14:paraId="7701353E" w14:textId="416509DF" w:rsidTr="009A35D3">
        <w:tc>
          <w:tcPr>
            <w:tcW w:w="5332" w:type="dxa"/>
          </w:tcPr>
          <w:p w14:paraId="53B17095" w14:textId="77777777" w:rsidR="0068387C" w:rsidRPr="007B7749" w:rsidRDefault="0068387C" w:rsidP="0068387C">
            <w:r w:rsidRPr="007B7749">
              <w:t xml:space="preserve"> '</w:t>
            </w:r>
            <w:proofErr w:type="gramStart"/>
            <w:r w:rsidRPr="007B7749">
              <w:t>sd</w:t>
            </w:r>
            <w:proofErr w:type="gramEnd"/>
            <w:r w:rsidRPr="007B7749">
              <w:t>_los_ISS_less_than_4'</w:t>
            </w:r>
          </w:p>
        </w:tc>
        <w:tc>
          <w:tcPr>
            <w:tcW w:w="2193" w:type="dxa"/>
          </w:tcPr>
          <w:p w14:paraId="5938E6F5" w14:textId="77777777" w:rsidR="0068387C" w:rsidRPr="007B7749" w:rsidRDefault="0068387C" w:rsidP="0068387C">
            <w:r w:rsidRPr="007B7749">
              <w:t xml:space="preserve"> 4.86,</w:t>
            </w:r>
          </w:p>
        </w:tc>
        <w:tc>
          <w:tcPr>
            <w:tcW w:w="2676" w:type="dxa"/>
          </w:tcPr>
          <w:p w14:paraId="5C387C10" w14:textId="14288FFF" w:rsidR="0068387C" w:rsidRPr="007B7749" w:rsidRDefault="0068387C" w:rsidP="0068387C">
            <w:r>
              <w:t xml:space="preserve">Variation in length of stay for those with ISS score less than 4 </w:t>
            </w:r>
            <w:r>
              <w:fldChar w:fldCharType="begin" w:fldLock="1"/>
            </w:r>
            <w:r>
              <w:instrText>ADDIN CSL_CITATION {"citationItems":[{"id":"ITEM-1","itemData":{"DOI":"10.5535/arm.2016.40.2.288","ISSN":"22340653","abstract":"Objective To investigate the clinical characteristics of patients involved in road traffic accidents according to the New Injury Severity Score (NISS). Methods In this study, medical records of 1,048 patients admitted at three hospitals located in different regions between January and December 2014 were retrospectively reviewed. Only patients who received inpatient treatments covered by automobile insurance during the period were included. Accidents were classified as pedestrian, driver, passenger, motorcycle, or bicycle; and the severity of injury was assessed by the NISS. Results The proportion of pedestrian traffic accident (TA) was the highest, followed by driver, passenger, motorcycle and bicycle TA. The mean NISS was significantly higher in pedestrian and motorcycle TAs and lower in passenger TA. Analysis of differences in mean hospital length of stay (HLS) according to NISS injury severity revealed 4.97±4.86 days in the minor injury group, 8.91±5.93 days in the moderate injury group, 15.46±11.16 days in the serious injury group, 24.73±17.03 days in the severe injury group, and 30.86±34.03 days in the critical injury group (p&lt;0.05). Conclusion The study results indicated that higher NISS correlated to longer HLS, fewer home discharges, and increasing mortality. Specialized hospitals for TA patient rehabilitation are necessary to reduce disabilities in TA patients.","author":[{"dropping-particle":"","family":"Lee","given":"Jung Soo","non-dropping-particle":"","parse-names":false,"suffix":""},{"dropping-particle":"","family":"Kim","given":"Yeo Hyung","non-dropping-particle":"","parse-names":false,"suffix":""},{"dropping-particle":"","family":"Yun","given":"Jae Sung","non-dropping-particle":"","parse-names":false,"suffix":""},{"dropping-particle":"","family":"Jung","given":"Sang Eun","non-dropping-particle":"","parse-names":false,"suffix":""},{"dropping-particle":"","family":"Chae","given":"Choong Sik","non-dropping-particle":"","parse-names":false,"suffix":""},{"dropping-particle":"","family":"Chung","given":"Min Jae","non-dropping-particle":"","parse-names":false,"suffix":""}],"container-title":"Annals of Rehabilitation Medicine","id":"ITEM-1","issue":"2","issued":{"date-parts":[["2016"]]},"page":"288-293","publisher":"Korean Academy of Rehabilitation Medicine","title":"Characteristics of patients injured in road traffic accidents according to the new injury severity score","type":"article-journal","volume":"40"},"uris":["http://www.mendeley.com/documents/?uuid=c80eb737-3087-3c14-bcdd-fddcbaae20e1"]}],"mendeley":{"formattedCitation":"(Lee et al. 2016)","plainTextFormattedCitation":"(Lee et al. 2016)","previouslyFormattedCitation":"(Lee et al. 2016)"},"properties":{"noteIndex":0},"schema":"https://github.com/citation-style-language/schema/raw/master/csl-citation.json"}</w:instrText>
            </w:r>
            <w:r>
              <w:fldChar w:fldCharType="separate"/>
            </w:r>
            <w:r w:rsidRPr="00BB6083">
              <w:rPr>
                <w:noProof/>
              </w:rPr>
              <w:t>(Lee et al. 2016)</w:t>
            </w:r>
            <w:r>
              <w:fldChar w:fldCharType="end"/>
            </w:r>
          </w:p>
        </w:tc>
      </w:tr>
      <w:tr w:rsidR="0068387C" w:rsidRPr="007B7749" w14:paraId="6F782250" w14:textId="7DFC59A9" w:rsidTr="009A35D3">
        <w:tc>
          <w:tcPr>
            <w:tcW w:w="5332" w:type="dxa"/>
          </w:tcPr>
          <w:p w14:paraId="04648F7A" w14:textId="77777777" w:rsidR="0068387C" w:rsidRPr="007B7749" w:rsidRDefault="0068387C" w:rsidP="0068387C">
            <w:r w:rsidRPr="007B7749">
              <w:t xml:space="preserve"> '</w:t>
            </w:r>
            <w:proofErr w:type="gramStart"/>
            <w:r w:rsidRPr="007B7749">
              <w:t>mean</w:t>
            </w:r>
            <w:proofErr w:type="gramEnd"/>
            <w:r w:rsidRPr="007B7749">
              <w:t>_los_ISS_4_to_8'</w:t>
            </w:r>
          </w:p>
        </w:tc>
        <w:tc>
          <w:tcPr>
            <w:tcW w:w="2193" w:type="dxa"/>
          </w:tcPr>
          <w:p w14:paraId="20E0E9DA" w14:textId="77777777" w:rsidR="0068387C" w:rsidRPr="007B7749" w:rsidRDefault="0068387C" w:rsidP="0068387C">
            <w:r w:rsidRPr="007B7749">
              <w:t xml:space="preserve"> 8.91,</w:t>
            </w:r>
          </w:p>
        </w:tc>
        <w:tc>
          <w:tcPr>
            <w:tcW w:w="2676" w:type="dxa"/>
          </w:tcPr>
          <w:p w14:paraId="55089F28" w14:textId="2BA129CC" w:rsidR="0068387C" w:rsidRPr="007B7749" w:rsidRDefault="0068387C" w:rsidP="0068387C">
            <w:r>
              <w:t xml:space="preserve">Mean length of stay for those with an ISS score between 4 and 8 </w:t>
            </w:r>
            <w:r>
              <w:fldChar w:fldCharType="begin" w:fldLock="1"/>
            </w:r>
            <w:r>
              <w:instrText>ADDIN CSL_CITATION {"citationItems":[{"id":"ITEM-1","itemData":{"DOI":"10.5535/arm.2016.40.2.288","ISSN":"22340653","abstract":"Objective To investigate the clinical characteristics of patients involved in road traffic accidents according to the New Injury Severity Score (NISS). Methods In this study, medical records of 1,048 patients admitted at three hospitals located in different regions between January and December 2014 were retrospectively reviewed. Only patients who received inpatient treatments covered by automobile insurance during the period were included. Accidents were classified as pedestrian, driver, passenger, motorcycle, or bicycle; and the severity of injury was assessed by the NISS. Results The proportion of pedestrian traffic accident (TA) was the highest, followed by driver, passenger, motorcycle and bicycle TA. The mean NISS was significantly higher in pedestrian and motorcycle TAs and lower in passenger TA. Analysis of differences in mean hospital length of stay (HLS) according to NISS injury severity revealed 4.97±4.86 days in the minor injury group, 8.91±5.93 days in the moderate injury group, 15.46±11.16 days in the serious injury group, 24.73±17.03 days in the severe injury group, and 30.86±34.03 days in the critical injury group (p&lt;0.05). Conclusion The study results indicated that higher NISS correlated to longer HLS, fewer home discharges, and increasing mortality. Specialized hospitals for TA patient rehabilitation are necessary to reduce disabilities in TA patients.","author":[{"dropping-particle":"","family":"Lee","given":"Jung Soo","non-dropping-particle":"","parse-names":false,"suffix":""},{"dropping-particle":"","family":"Kim","given":"Yeo Hyung","non-dropping-particle":"","parse-names":false,"suffix":""},{"dropping-particle":"","family":"Yun","given":"Jae Sung","non-dropping-particle":"","parse-names":false,"suffix":""},{"dropping-particle":"","family":"Jung","given":"Sang Eun","non-dropping-particle":"","parse-names":false,"suffix":""},{"dropping-particle":"","family":"Chae","given":"Choong Sik","non-dropping-particle":"","parse-names":false,"suffix":""},{"dropping-particle":"","family":"Chung","given":"Min Jae","non-dropping-particle":"","parse-names":false,"suffix":""}],"container-title":"Annals of Rehabilitation Medicine","id":"ITEM-1","issue":"2","issued":{"date-parts":[["2016"]]},"page":"288-293","publisher":"Korean Academy of Rehabilitation Medicine","title":"Characteristics of patients injured in road traffic accidents according to the new injury severity score","type":"article-journal","volume":"40"},"uris":["http://www.mendeley.com/documents/?uuid=c80eb737-3087-3c14-bcdd-fddcbaae20e1"]}],"mendeley":{"formattedCitation":"(Lee et al. 2016)","plainTextFormattedCitation":"(Lee et al. 2016)","previouslyFormattedCitation":"(Lee et al. 2016)"},"properties":{"noteIndex":0},"schema":"https://github.com/citation-style-language/schema/raw/master/csl-citation.json"}</w:instrText>
            </w:r>
            <w:r>
              <w:fldChar w:fldCharType="separate"/>
            </w:r>
            <w:r w:rsidRPr="00BB6083">
              <w:rPr>
                <w:noProof/>
              </w:rPr>
              <w:t>(Lee et al. 2016)</w:t>
            </w:r>
            <w:r>
              <w:fldChar w:fldCharType="end"/>
            </w:r>
          </w:p>
        </w:tc>
      </w:tr>
      <w:tr w:rsidR="0068387C" w:rsidRPr="007B7749" w14:paraId="2216B0D7" w14:textId="46CE97A0" w:rsidTr="009A35D3">
        <w:tc>
          <w:tcPr>
            <w:tcW w:w="5332" w:type="dxa"/>
          </w:tcPr>
          <w:p w14:paraId="6EC95A42" w14:textId="77777777" w:rsidR="0068387C" w:rsidRPr="007B7749" w:rsidRDefault="0068387C" w:rsidP="0068387C">
            <w:r w:rsidRPr="007B7749">
              <w:t xml:space="preserve"> '</w:t>
            </w:r>
            <w:proofErr w:type="gramStart"/>
            <w:r w:rsidRPr="007B7749">
              <w:t>sd</w:t>
            </w:r>
            <w:proofErr w:type="gramEnd"/>
            <w:r w:rsidRPr="007B7749">
              <w:t>_los_ISS_4_to_8'</w:t>
            </w:r>
          </w:p>
        </w:tc>
        <w:tc>
          <w:tcPr>
            <w:tcW w:w="2193" w:type="dxa"/>
          </w:tcPr>
          <w:p w14:paraId="3D989847" w14:textId="77777777" w:rsidR="0068387C" w:rsidRPr="007B7749" w:rsidRDefault="0068387C" w:rsidP="0068387C">
            <w:r w:rsidRPr="007B7749">
              <w:t xml:space="preserve"> 5.93,</w:t>
            </w:r>
          </w:p>
        </w:tc>
        <w:tc>
          <w:tcPr>
            <w:tcW w:w="2676" w:type="dxa"/>
          </w:tcPr>
          <w:p w14:paraId="7E9BA3A5" w14:textId="1E64DC31" w:rsidR="0068387C" w:rsidRPr="007B7749" w:rsidRDefault="0068387C" w:rsidP="0068387C">
            <w:r>
              <w:t xml:space="preserve">Variation length of stay for those with an ISS score between 4 and 8 </w:t>
            </w:r>
            <w:r>
              <w:fldChar w:fldCharType="begin" w:fldLock="1"/>
            </w:r>
            <w:r>
              <w:instrText>ADDIN CSL_CITATION {"citationItems":[{"id":"ITEM-1","itemData":{"DOI":"10.5535/arm.2016.40.2.288","ISSN":"22340653","abstract":"Objective To investigate the clinical characteristics of patients involved in road traffic accidents according to the New Injury Severity Score (NISS). Methods In this study, medical records of 1,048 patients admitted at three hospitals located in different regions between January and December 2014 were retrospectively reviewed. Only patients who received inpatient treatments covered by automobile insurance during the period were included. Accidents were classified as pedestrian, driver, passenger, motorcycle, or bicycle; and the severity of injury was assessed by the NISS. Results The proportion of pedestrian traffic accident (TA) was the highest, followed by driver, passenger, motorcycle and bicycle TA. The mean NISS was significantly higher in pedestrian and motorcycle TAs and lower in passenger TA. Analysis of differences in mean hospital length of stay (HLS) according to NISS injury severity revealed 4.97±4.86 days in the minor injury group, 8.91±5.93 days in the moderate injury group, 15.46±11.16 days in the serious injury group, 24.73±17.03 days in the severe injury group, and 30.86±34.03 days in the critical injury group (p&lt;0.05). Conclusion The study results indicated that higher NISS correlated to longer HLS, fewer home discharges, and increasing mortality. Specialized hospitals for TA patient rehabilitation are necessary to reduce disabilities in TA patients.","author":[{"dropping-particle":"","family":"Lee","given":"Jung Soo","non-dropping-particle":"","parse-names":false,"suffix":""},{"dropping-particle":"","family":"Kim","given":"Yeo Hyung","non-dropping-particle":"","parse-names":false,"suffix":""},{"dropping-particle":"","family":"Yun","given":"Jae Sung","non-dropping-particle":"","parse-names":false,"suffix":""},{"dropping-particle":"","family":"Jung","given":"Sang Eun","non-dropping-particle":"","parse-names":false,"suffix":""},{"dropping-particle":"","family":"Chae","given":"Choong Sik","non-dropping-particle":"","parse-names":false,"suffix":""},{"dropping-particle":"","family":"Chung","given":"Min Jae","non-dropping-particle":"","parse-names":false,"suffix":""}],"container-title":"Annals of Rehabilitation Medicine","id":"ITEM-1","issue":"2","issued":{"date-parts":[["2016"]]},"page":"288-293","publisher":"Korean Academy of Rehabilitation Medicine","title":"Characteristics of patients injured in road traffic accidents according to the new injury severity score","type":"article-journal","volume":"40"},"uris":["http://www.mendeley.com/documents/?uuid=c80eb737-3087-3c14-bcdd-fddcbaae20e1"]}],"mendeley":{"formattedCitation":"(Lee et al. 2016)","plainTextFormattedCitation":"(Lee et al. 2016)","previouslyFormattedCitation":"(Lee et al. 2016)"},"properties":{"noteIndex":0},"schema":"https://github.com/citation-style-language/schema/raw/master/csl-citation.json"}</w:instrText>
            </w:r>
            <w:r>
              <w:fldChar w:fldCharType="separate"/>
            </w:r>
            <w:r w:rsidRPr="00BB6083">
              <w:rPr>
                <w:noProof/>
              </w:rPr>
              <w:t>(Lee et al. 2016)</w:t>
            </w:r>
            <w:r>
              <w:fldChar w:fldCharType="end"/>
            </w:r>
          </w:p>
        </w:tc>
      </w:tr>
      <w:tr w:rsidR="0068387C" w:rsidRPr="007B7749" w14:paraId="37F74ACA" w14:textId="33E1FEEE" w:rsidTr="009A35D3">
        <w:tc>
          <w:tcPr>
            <w:tcW w:w="5332" w:type="dxa"/>
          </w:tcPr>
          <w:p w14:paraId="5B8AE1CD" w14:textId="77777777" w:rsidR="0068387C" w:rsidRPr="007B7749" w:rsidRDefault="0068387C" w:rsidP="0068387C">
            <w:r w:rsidRPr="007B7749">
              <w:t xml:space="preserve"> '</w:t>
            </w:r>
            <w:proofErr w:type="gramStart"/>
            <w:r w:rsidRPr="007B7749">
              <w:t>mean</w:t>
            </w:r>
            <w:proofErr w:type="gramEnd"/>
            <w:r w:rsidRPr="007B7749">
              <w:t>_los_ISS_9_to_15'</w:t>
            </w:r>
          </w:p>
        </w:tc>
        <w:tc>
          <w:tcPr>
            <w:tcW w:w="2193" w:type="dxa"/>
          </w:tcPr>
          <w:p w14:paraId="7A054A10" w14:textId="77777777" w:rsidR="0068387C" w:rsidRPr="007B7749" w:rsidRDefault="0068387C" w:rsidP="0068387C">
            <w:r w:rsidRPr="007B7749">
              <w:t xml:space="preserve"> 15.46,</w:t>
            </w:r>
          </w:p>
        </w:tc>
        <w:tc>
          <w:tcPr>
            <w:tcW w:w="2676" w:type="dxa"/>
          </w:tcPr>
          <w:p w14:paraId="7FFDD263" w14:textId="33C3051C" w:rsidR="0068387C" w:rsidRPr="007B7749" w:rsidRDefault="0068387C" w:rsidP="0068387C">
            <w:r>
              <w:t xml:space="preserve">Mean length of stay for those with an ISS score between 9 and 15 </w:t>
            </w:r>
            <w:r>
              <w:fldChar w:fldCharType="begin" w:fldLock="1"/>
            </w:r>
            <w:r>
              <w:instrText>ADDIN CSL_CITATION {"citationItems":[{"id":"ITEM-1","itemData":{"DOI":"10.5535/arm.2016.40.2.288","ISSN":"22340653","abstract":"Objective To investigate the clinical characteristics of patients involved in road traffic accidents according to the New Injury Severity Score (NISS). Methods In this study, medical records of 1,048 patients admitted at three hospitals located in different regions between January and December 2014 were retrospectively reviewed. Only patients who received inpatient treatments covered by automobile insurance during the period were included. Accidents were classified as pedestrian, driver, passenger, motorcycle, or bicycle; and the severity of injury was assessed by the NISS. Results The proportion of pedestrian traffic accident (TA) was the highest, followed by driver, passenger, motorcycle and bicycle TA. The mean NISS was significantly higher in pedestrian and motorcycle TAs and lower in passenger TA. Analysis of differences in mean hospital length of stay (HLS) according to NISS injury severity revealed 4.97±4.86 days in the minor injury group, 8.91±5.93 days in the moderate injury group, 15.46±11.16 days in the serious injury group, 24.73±17.03 days in the severe injury group, and 30.86±34.03 days in the critical injury group (p&lt;0.05). Conclusion The study results indicated that higher NISS correlated to longer HLS, fewer home discharges, and increasing mortality. Specialized hospitals for TA patient rehabilitation are necessary to reduce disabilities in TA patients.","author":[{"dropping-particle":"","family":"Lee","given":"Jung Soo","non-dropping-particle":"","parse-names":false,"suffix":""},{"dropping-particle":"","family":"Kim","given":"Yeo Hyung","non-dropping-particle":"","parse-names":false,"suffix":""},{"dropping-particle":"","family":"Yun","given":"Jae Sung","non-dropping-particle":"","parse-names":false,"suffix":""},{"dropping-particle":"","family":"Jung","given":"Sang Eun","non-dropping-particle":"","parse-names":false,"suffix":""},{"dropping-particle":"","family":"Chae","given":"Choong Sik","non-dropping-particle":"","parse-names":false,"suffix":""},{"dropping-particle":"","family":"Chung","given":"Min Jae","non-dropping-particle":"","parse-names":false,"suffix":""}],"container-title":"Annals of Rehabilitation Medicine","id":"ITEM-1","issue":"2","issued":{"date-parts":[["2016"]]},"page":"288-293","publisher":"Korean Academy of Rehabilitation Medicine","title":"Characteristics of patients injured in road traffic accidents according to the new injury severity score","type":"article-journal","volume":"40"},"uris":["http://www.mendeley.com/documents/?uuid=c80eb737-3087-3c14-bcdd-fddcbaae20e1"]}],"mendeley":{"formattedCitation":"(Lee et al. 2016)","plainTextFormattedCitation":"(Lee et al. 2016)","previouslyFormattedCitation":"(Lee et al. 2016)"},"properties":{"noteIndex":0},"schema":"https://github.com/citation-style-language/schema/raw/master/csl-citation.json"}</w:instrText>
            </w:r>
            <w:r>
              <w:fldChar w:fldCharType="separate"/>
            </w:r>
            <w:r w:rsidRPr="00BB6083">
              <w:rPr>
                <w:noProof/>
              </w:rPr>
              <w:t>(Lee et al. 2016)</w:t>
            </w:r>
            <w:r>
              <w:fldChar w:fldCharType="end"/>
            </w:r>
          </w:p>
        </w:tc>
      </w:tr>
      <w:tr w:rsidR="0068387C" w:rsidRPr="007B7749" w14:paraId="23985B2F" w14:textId="477D2FAD" w:rsidTr="009A35D3">
        <w:tc>
          <w:tcPr>
            <w:tcW w:w="5332" w:type="dxa"/>
          </w:tcPr>
          <w:p w14:paraId="24FCEE58" w14:textId="77777777" w:rsidR="0068387C" w:rsidRPr="007B7749" w:rsidRDefault="0068387C" w:rsidP="0068387C">
            <w:r w:rsidRPr="007B7749">
              <w:t xml:space="preserve"> '</w:t>
            </w:r>
            <w:proofErr w:type="gramStart"/>
            <w:r w:rsidRPr="007B7749">
              <w:t>sd</w:t>
            </w:r>
            <w:proofErr w:type="gramEnd"/>
            <w:r w:rsidRPr="007B7749">
              <w:t>_los_ISS_9_to_15'</w:t>
            </w:r>
          </w:p>
        </w:tc>
        <w:tc>
          <w:tcPr>
            <w:tcW w:w="2193" w:type="dxa"/>
          </w:tcPr>
          <w:p w14:paraId="165059F9" w14:textId="77777777" w:rsidR="0068387C" w:rsidRPr="007B7749" w:rsidRDefault="0068387C" w:rsidP="0068387C">
            <w:r w:rsidRPr="007B7749">
              <w:t xml:space="preserve"> 11.16,</w:t>
            </w:r>
          </w:p>
        </w:tc>
        <w:tc>
          <w:tcPr>
            <w:tcW w:w="2676" w:type="dxa"/>
          </w:tcPr>
          <w:p w14:paraId="289AE8AD" w14:textId="1C107190" w:rsidR="0068387C" w:rsidRPr="007B7749" w:rsidRDefault="0068387C" w:rsidP="0068387C">
            <w:r>
              <w:t xml:space="preserve">Variation in length of stay for those with an ISS score between 9 and 15 </w:t>
            </w:r>
            <w:r>
              <w:fldChar w:fldCharType="begin" w:fldLock="1"/>
            </w:r>
            <w:r>
              <w:instrText>ADDIN CSL_CITATION {"citationItems":[{"id":"ITEM-1","itemData":{"DOI":"10.5535/arm.2016.40.2.288","ISSN":"22340653","abstract":"Objective To investigate the clinical characteristics of patients involved in road traffic accidents according to the New Injury Severity Score (NISS). Methods In this study, medical records of 1,048 patients admitted at three hospitals located in different regions between January and December 2014 were retrospectively reviewed. Only patients who received inpatient treatments covered by automobile insurance during the period were included. Accidents were classified as pedestrian, driver, passenger, motorcycle, or bicycle; and the severity of injury was assessed by the NISS. Results The proportion of pedestrian traffic accident (TA) was the highest, followed by driver, passenger, motorcycle and bicycle TA. The mean NISS was significantly higher in pedestrian and motorcycle TAs and lower in passenger TA. Analysis of differences in mean hospital length of stay (HLS) according to NISS injury severity revealed 4.97±4.86 days in the minor injury group, 8.91±5.93 days in the moderate injury group, 15.46±11.16 days in the serious injury group, 24.73±17.03 days in the severe injury group, and 30.86±34.03 days in the critical injury group (p&lt;0.05). Conclusion The study results indicated that higher NISS correlated to longer HLS, fewer home discharges, and increasing mortality. Specialized hospitals for TA patient rehabilitation are necessary to reduce disabilities in TA patients.","author":[{"dropping-particle":"","family":"Lee","given":"Jung Soo","non-dropping-particle":"","parse-names":false,"suffix":""},{"dropping-particle":"","family":"Kim","given":"Yeo Hyung","non-dropping-particle":"","parse-names":false,"suffix":""},{"dropping-particle":"","family":"Yun","given":"Jae Sung","non-dropping-particle":"","parse-names":false,"suffix":""},{"dropping-particle":"","family":"Jung","given":"Sang Eun","non-dropping-particle":"","parse-names":false,"suffix":""},{"dropping-particle":"","family":"Chae","given":"Choong Sik","non-dropping-particle":"","parse-names":false,"suffix":""},{"dropping-particle":"","family":"Chung","given":"Min Jae","non-dropping-particle":"","parse-names":false,"suffix":""}],"container-title":"Annals of Rehabilitation Medicine","id":"ITEM-1","issue":"2","issued":{"date-parts":[["2016"]]},"page":"288-293","publisher":"Korean Academy of Rehabilitation Medicine","title":"Characteristics of patients injured in road traffic accidents according to the new injury severity score","type":"article-journal","volume":"40"},"uris":["http://www.mendeley.com/documents/?uuid=c80eb737-3087-3c14-bcdd-fddcbaae20e1"]}],"mendeley":{"formattedCitation":"(Lee et al. 2016)","plainTextFormattedCitation":"(Lee et al. 2016)","previouslyFormattedCitation":"(Lee et al. 2016)"},"properties":{"noteIndex":0},"schema":"https://github.com/citation-style-language/schema/raw/master/csl-citation.json"}</w:instrText>
            </w:r>
            <w:r>
              <w:fldChar w:fldCharType="separate"/>
            </w:r>
            <w:r w:rsidRPr="00BB6083">
              <w:rPr>
                <w:noProof/>
              </w:rPr>
              <w:t>(Lee et al. 2016)</w:t>
            </w:r>
            <w:r>
              <w:fldChar w:fldCharType="end"/>
            </w:r>
          </w:p>
        </w:tc>
      </w:tr>
      <w:tr w:rsidR="0068387C" w:rsidRPr="007B7749" w14:paraId="71901659" w14:textId="59DCECBE" w:rsidTr="009A35D3">
        <w:tc>
          <w:tcPr>
            <w:tcW w:w="5332" w:type="dxa"/>
          </w:tcPr>
          <w:p w14:paraId="26EED69E" w14:textId="77777777" w:rsidR="0068387C" w:rsidRPr="007B7749" w:rsidRDefault="0068387C" w:rsidP="0068387C">
            <w:r w:rsidRPr="007B7749">
              <w:t xml:space="preserve"> '</w:t>
            </w:r>
            <w:proofErr w:type="gramStart"/>
            <w:r w:rsidRPr="007B7749">
              <w:t>mean</w:t>
            </w:r>
            <w:proofErr w:type="gramEnd"/>
            <w:r w:rsidRPr="007B7749">
              <w:t>_los_ISS_16_to_24'</w:t>
            </w:r>
          </w:p>
        </w:tc>
        <w:tc>
          <w:tcPr>
            <w:tcW w:w="2193" w:type="dxa"/>
          </w:tcPr>
          <w:p w14:paraId="33AC3C3F" w14:textId="77777777" w:rsidR="0068387C" w:rsidRPr="007B7749" w:rsidRDefault="0068387C" w:rsidP="0068387C">
            <w:r w:rsidRPr="007B7749">
              <w:t xml:space="preserve"> 24.73,</w:t>
            </w:r>
          </w:p>
        </w:tc>
        <w:tc>
          <w:tcPr>
            <w:tcW w:w="2676" w:type="dxa"/>
          </w:tcPr>
          <w:p w14:paraId="0B732233" w14:textId="109046D0" w:rsidR="0068387C" w:rsidRPr="007B7749" w:rsidRDefault="0068387C" w:rsidP="0068387C">
            <w:r>
              <w:t xml:space="preserve">Mean length of stay for those with an ISS score between 16 and 24 </w:t>
            </w:r>
            <w:r>
              <w:fldChar w:fldCharType="begin" w:fldLock="1"/>
            </w:r>
            <w:r>
              <w:instrText>ADDIN CSL_CITATION {"citationItems":[{"id":"ITEM-1","itemData":{"DOI":"10.5535/arm.2016.40.2.288","ISSN":"22340653","abstract":"Objective To investigate the clinical characteristics of patients involved in road traffic accidents according to the New Injury Severity Score (NISS). Methods In this study, medical records of 1,048 patients admitted at three hospitals located in different regions between January and December 2014 were retrospectively reviewed. Only patients who received inpatient treatments covered by automobile insurance during the period were included. Accidents were classified as pedestrian, driver, passenger, motorcycle, or bicycle; and the severity of injury was assessed by the NISS. Results The proportion of pedestrian traffic accident (TA) was the highest, followed by driver, passenger, motorcycle and bicycle TA. The mean NISS was significantly higher in pedestrian and motorcycle TAs and lower in passenger TA. Analysis of differences in mean hospital length of stay (HLS) according to NISS injury severity revealed 4.97±4.86 days in the minor injury group, 8.91±5.93 days in the moderate injury group, 15.46±11.16 days in the serious injury group, 24.73±17.03 days in the severe injury group, and 30.86±34.03 days in the critical injury group (p&lt;0.05). Conclusion The study results indicated that higher NISS correlated to longer HLS, fewer home discharges, and increasing mortality. Specialized hospitals for TA patient rehabilitation are necessary to reduce disabilities in TA patients.","author":[{"dropping-particle":"","family":"Lee","given":"Jung Soo","non-dropping-particle":"","parse-names":false,"suffix":""},{"dropping-particle":"","family":"Kim","given":"Yeo Hyung","non-dropping-particle":"","parse-names":false,"suffix":""},{"dropping-particle":"","family":"Yun","given":"Jae Sung","non-dropping-particle":"","parse-names":false,"suffix":""},{"dropping-particle":"","family":"Jung","given":"Sang Eun","non-dropping-particle":"","parse-names":false,"suffix":""},{"dropping-particle":"","family":"Chae","given":"Choong Sik","non-dropping-particle":"","parse-names":false,"suffix":""},{"dropping-particle":"","family":"Chung","given":"Min Jae","non-dropping-particle":"","parse-names":false,"suffix":""}],"container-title":"Annals of Rehabilitation Medicine","id":"ITEM-1","issue":"2","issued":{"date-parts":[["2016"]]},"page":"288-293","publisher":"Korean Academy of Rehabilitation Medicine","title":"Characteristics of patients injured in road traffic accidents according to the new injury severity score","type":"article-journal","volume":"40"},"uris":["http://www.mendeley.com/documents/?uuid=c80eb737-3087-3c14-bcdd-fddcbaae20e1"]}],"mendeley":{"formattedCitation":"(Lee et al. 2016)","plainTextFormattedCitation":"(Lee et al. 2016)","previouslyFormattedCitation":"(Lee et al. 2016)"},"properties":{"noteIndex":0},"schema":"https://github.com/citation-style-language/schema/raw/master/csl-citation.json"}</w:instrText>
            </w:r>
            <w:r>
              <w:fldChar w:fldCharType="separate"/>
            </w:r>
            <w:r w:rsidRPr="00BB6083">
              <w:rPr>
                <w:noProof/>
              </w:rPr>
              <w:t>(Lee et al. 2016)</w:t>
            </w:r>
            <w:r>
              <w:fldChar w:fldCharType="end"/>
            </w:r>
          </w:p>
        </w:tc>
      </w:tr>
      <w:tr w:rsidR="0068387C" w:rsidRPr="007B7749" w14:paraId="02924C18" w14:textId="5AF3A497" w:rsidTr="009A35D3">
        <w:tc>
          <w:tcPr>
            <w:tcW w:w="5332" w:type="dxa"/>
          </w:tcPr>
          <w:p w14:paraId="3FB64FE4" w14:textId="77777777" w:rsidR="0068387C" w:rsidRPr="007B7749" w:rsidRDefault="0068387C" w:rsidP="0068387C">
            <w:r w:rsidRPr="007B7749">
              <w:t xml:space="preserve"> '</w:t>
            </w:r>
            <w:proofErr w:type="gramStart"/>
            <w:r w:rsidRPr="007B7749">
              <w:t>sd</w:t>
            </w:r>
            <w:proofErr w:type="gramEnd"/>
            <w:r w:rsidRPr="007B7749">
              <w:t>_los_ISS_16_to_24'</w:t>
            </w:r>
          </w:p>
        </w:tc>
        <w:tc>
          <w:tcPr>
            <w:tcW w:w="2193" w:type="dxa"/>
          </w:tcPr>
          <w:p w14:paraId="5023A589" w14:textId="77777777" w:rsidR="0068387C" w:rsidRPr="007B7749" w:rsidRDefault="0068387C" w:rsidP="0068387C">
            <w:r w:rsidRPr="007B7749">
              <w:t xml:space="preserve"> 17.03,</w:t>
            </w:r>
          </w:p>
        </w:tc>
        <w:tc>
          <w:tcPr>
            <w:tcW w:w="2676" w:type="dxa"/>
          </w:tcPr>
          <w:p w14:paraId="4FFE192F" w14:textId="2FF730CD" w:rsidR="0068387C" w:rsidRPr="007B7749" w:rsidRDefault="0068387C" w:rsidP="0068387C">
            <w:r>
              <w:t xml:space="preserve">Variation in length of stay for those with an ISS score </w:t>
            </w:r>
            <w:r>
              <w:lastRenderedPageBreak/>
              <w:t xml:space="preserve">between 16 and 24 </w:t>
            </w:r>
            <w:r>
              <w:fldChar w:fldCharType="begin" w:fldLock="1"/>
            </w:r>
            <w:r>
              <w:instrText>ADDIN CSL_CITATION {"citationItems":[{"id":"ITEM-1","itemData":{"DOI":"10.5535/arm.2016.40.2.288","ISSN":"22340653","abstract":"Objective To investigate the clinical characteristics of patients involved in road traffic accidents according to the New Injury Severity Score (NISS). Methods In this study, medical records of 1,048 patients admitted at three hospitals located in different regions between January and December 2014 were retrospectively reviewed. Only patients who received inpatient treatments covered by automobile insurance during the period were included. Accidents were classified as pedestrian, driver, passenger, motorcycle, or bicycle; and the severity of injury was assessed by the NISS. Results The proportion of pedestrian traffic accident (TA) was the highest, followed by driver, passenger, motorcycle and bicycle TA. The mean NISS was significantly higher in pedestrian and motorcycle TAs and lower in passenger TA. Analysis of differences in mean hospital length of stay (HLS) according to NISS injury severity revealed 4.97±4.86 days in the minor injury group, 8.91±5.93 days in the moderate injury group, 15.46±11.16 days in the serious injury group, 24.73±17.03 days in the severe injury group, and 30.86±34.03 days in the critical injury group (p&lt;0.05). Conclusion The study results indicated that higher NISS correlated to longer HLS, fewer home discharges, and increasing mortality. Specialized hospitals for TA patient rehabilitation are necessary to reduce disabilities in TA patients.","author":[{"dropping-particle":"","family":"Lee","given":"Jung Soo","non-dropping-particle":"","parse-names":false,"suffix":""},{"dropping-particle":"","family":"Kim","given":"Yeo Hyung","non-dropping-particle":"","parse-names":false,"suffix":""},{"dropping-particle":"","family":"Yun","given":"Jae Sung","non-dropping-particle":"","parse-names":false,"suffix":""},{"dropping-particle":"","family":"Jung","given":"Sang Eun","non-dropping-particle":"","parse-names":false,"suffix":""},{"dropping-particle":"","family":"Chae","given":"Choong Sik","non-dropping-particle":"","parse-names":false,"suffix":""},{"dropping-particle":"","family":"Chung","given":"Min Jae","non-dropping-particle":"","parse-names":false,"suffix":""}],"container-title":"Annals of Rehabilitation Medicine","id":"ITEM-1","issue":"2","issued":{"date-parts":[["2016"]]},"page":"288-293","publisher":"Korean Academy of Rehabilitation Medicine","title":"Characteristics of patients injured in road traffic accidents according to the new injury severity score","type":"article-journal","volume":"40"},"uris":["http://www.mendeley.com/documents/?uuid=c80eb737-3087-3c14-bcdd-fddcbaae20e1"]}],"mendeley":{"formattedCitation":"(Lee et al. 2016)","plainTextFormattedCitation":"(Lee et al. 2016)","previouslyFormattedCitation":"(Lee et al. 2016)"},"properties":{"noteIndex":0},"schema":"https://github.com/citation-style-language/schema/raw/master/csl-citation.json"}</w:instrText>
            </w:r>
            <w:r>
              <w:fldChar w:fldCharType="separate"/>
            </w:r>
            <w:r w:rsidRPr="00BB6083">
              <w:rPr>
                <w:noProof/>
              </w:rPr>
              <w:t>(Lee et al. 2016)</w:t>
            </w:r>
            <w:r>
              <w:fldChar w:fldCharType="end"/>
            </w:r>
          </w:p>
        </w:tc>
      </w:tr>
      <w:tr w:rsidR="0068387C" w:rsidRPr="007B7749" w14:paraId="7B378E02" w14:textId="6219023B" w:rsidTr="009A35D3">
        <w:tc>
          <w:tcPr>
            <w:tcW w:w="5332" w:type="dxa"/>
          </w:tcPr>
          <w:p w14:paraId="417DE798" w14:textId="77777777" w:rsidR="0068387C" w:rsidRPr="007B7749" w:rsidRDefault="0068387C" w:rsidP="0068387C">
            <w:r w:rsidRPr="007B7749">
              <w:lastRenderedPageBreak/>
              <w:t xml:space="preserve"> '</w:t>
            </w:r>
            <w:proofErr w:type="gramStart"/>
            <w:r w:rsidRPr="007B7749">
              <w:t>mean</w:t>
            </w:r>
            <w:proofErr w:type="gramEnd"/>
            <w:r w:rsidRPr="007B7749">
              <w:t>_los_ISS_more_than_25'</w:t>
            </w:r>
          </w:p>
        </w:tc>
        <w:tc>
          <w:tcPr>
            <w:tcW w:w="2193" w:type="dxa"/>
          </w:tcPr>
          <w:p w14:paraId="162A98E0" w14:textId="77777777" w:rsidR="0068387C" w:rsidRPr="007B7749" w:rsidRDefault="0068387C" w:rsidP="0068387C">
            <w:r w:rsidRPr="007B7749">
              <w:t xml:space="preserve"> 30.86,</w:t>
            </w:r>
          </w:p>
        </w:tc>
        <w:tc>
          <w:tcPr>
            <w:tcW w:w="2676" w:type="dxa"/>
          </w:tcPr>
          <w:p w14:paraId="74776952" w14:textId="56297374" w:rsidR="0068387C" w:rsidRPr="007B7749" w:rsidRDefault="0068387C" w:rsidP="0068387C">
            <w:r>
              <w:t xml:space="preserve">Mean length of stay for those with an ISS score greater than 25 </w:t>
            </w:r>
            <w:r>
              <w:fldChar w:fldCharType="begin" w:fldLock="1"/>
            </w:r>
            <w:r>
              <w:instrText>ADDIN CSL_CITATION {"citationItems":[{"id":"ITEM-1","itemData":{"DOI":"10.5535/arm.2016.40.2.288","ISSN":"22340653","abstract":"Objective To investigate the clinical characteristics of patients involved in road traffic accidents according to the New Injury Severity Score (NISS). Methods In this study, medical records of 1,048 patients admitted at three hospitals located in different regions between January and December 2014 were retrospectively reviewed. Only patients who received inpatient treatments covered by automobile insurance during the period were included. Accidents were classified as pedestrian, driver, passenger, motorcycle, or bicycle; and the severity of injury was assessed by the NISS. Results The proportion of pedestrian traffic accident (TA) was the highest, followed by driver, passenger, motorcycle and bicycle TA. The mean NISS was significantly higher in pedestrian and motorcycle TAs and lower in passenger TA. Analysis of differences in mean hospital length of stay (HLS) according to NISS injury severity revealed 4.97±4.86 days in the minor injury group, 8.91±5.93 days in the moderate injury group, 15.46±11.16 days in the serious injury group, 24.73±17.03 days in the severe injury group, and 30.86±34.03 days in the critical injury group (p&lt;0.05). Conclusion The study results indicated that higher NISS correlated to longer HLS, fewer home discharges, and increasing mortality. Specialized hospitals for TA patient rehabilitation are necessary to reduce disabilities in TA patients.","author":[{"dropping-particle":"","family":"Lee","given":"Jung Soo","non-dropping-particle":"","parse-names":false,"suffix":""},{"dropping-particle":"","family":"Kim","given":"Yeo Hyung","non-dropping-particle":"","parse-names":false,"suffix":""},{"dropping-particle":"","family":"Yun","given":"Jae Sung","non-dropping-particle":"","parse-names":false,"suffix":""},{"dropping-particle":"","family":"Jung","given":"Sang Eun","non-dropping-particle":"","parse-names":false,"suffix":""},{"dropping-particle":"","family":"Chae","given":"Choong Sik","non-dropping-particle":"","parse-names":false,"suffix":""},{"dropping-particle":"","family":"Chung","given":"Min Jae","non-dropping-particle":"","parse-names":false,"suffix":""}],"container-title":"Annals of Rehabilitation Medicine","id":"ITEM-1","issue":"2","issued":{"date-parts":[["2016"]]},"page":"288-293","publisher":"Korean Academy of Rehabilitation Medicine","title":"Characteristics of patients injured in road traffic accidents according to the new injury severity score","type":"article-journal","volume":"40"},"uris":["http://www.mendeley.com/documents/?uuid=c80eb737-3087-3c14-bcdd-fddcbaae20e1"]}],"mendeley":{"formattedCitation":"(Lee et al. 2016)","plainTextFormattedCitation":"(Lee et al. 2016)","previouslyFormattedCitation":"(Lee et al. 2016)"},"properties":{"noteIndex":0},"schema":"https://github.com/citation-style-language/schema/raw/master/csl-citation.json"}</w:instrText>
            </w:r>
            <w:r>
              <w:fldChar w:fldCharType="separate"/>
            </w:r>
            <w:r w:rsidRPr="00BB6083">
              <w:rPr>
                <w:noProof/>
              </w:rPr>
              <w:t>(Lee et al. 2016)</w:t>
            </w:r>
            <w:r>
              <w:fldChar w:fldCharType="end"/>
            </w:r>
          </w:p>
        </w:tc>
      </w:tr>
      <w:tr w:rsidR="0068387C" w:rsidRPr="007B7749" w14:paraId="2AC19A2A" w14:textId="24107177" w:rsidTr="009A35D3">
        <w:tc>
          <w:tcPr>
            <w:tcW w:w="5332" w:type="dxa"/>
          </w:tcPr>
          <w:p w14:paraId="1D4FCB41" w14:textId="77777777" w:rsidR="0068387C" w:rsidRPr="007B7749" w:rsidRDefault="0068387C" w:rsidP="0068387C">
            <w:r w:rsidRPr="007B7749">
              <w:t xml:space="preserve"> '</w:t>
            </w:r>
            <w:proofErr w:type="gramStart"/>
            <w:r w:rsidRPr="007B7749">
              <w:t>sd</w:t>
            </w:r>
            <w:proofErr w:type="gramEnd"/>
            <w:r w:rsidRPr="007B7749">
              <w:t>_los_ISS_more_that_25'</w:t>
            </w:r>
          </w:p>
        </w:tc>
        <w:tc>
          <w:tcPr>
            <w:tcW w:w="2193" w:type="dxa"/>
          </w:tcPr>
          <w:p w14:paraId="19353F14" w14:textId="77777777" w:rsidR="0068387C" w:rsidRPr="007B7749" w:rsidRDefault="0068387C" w:rsidP="0068387C">
            <w:r w:rsidRPr="007B7749">
              <w:t xml:space="preserve"> 34.03,</w:t>
            </w:r>
          </w:p>
        </w:tc>
        <w:tc>
          <w:tcPr>
            <w:tcW w:w="2676" w:type="dxa"/>
          </w:tcPr>
          <w:p w14:paraId="25DDB3AE" w14:textId="1405BE72" w:rsidR="0068387C" w:rsidRPr="007B7749" w:rsidRDefault="0068387C" w:rsidP="0068387C">
            <w:r>
              <w:t xml:space="preserve">Variation length of stay for those with an ISS score greater than 25 </w:t>
            </w:r>
            <w:r>
              <w:fldChar w:fldCharType="begin" w:fldLock="1"/>
            </w:r>
            <w:r>
              <w:instrText>ADDIN CSL_CITATION {"citationItems":[{"id":"ITEM-1","itemData":{"DOI":"10.5535/arm.2016.40.2.288","ISSN":"22340653","abstract":"Objective To investigate the clinical characteristics of patients involved in road traffic accidents according to the New Injury Severity Score (NISS). Methods In this study, medical records of 1,048 patients admitted at three hospitals located in different regions between January and December 2014 were retrospectively reviewed. Only patients who received inpatient treatments covered by automobile insurance during the period were included. Accidents were classified as pedestrian, driver, passenger, motorcycle, or bicycle; and the severity of injury was assessed by the NISS. Results The proportion of pedestrian traffic accident (TA) was the highest, followed by driver, passenger, motorcycle and bicycle TA. The mean NISS was significantly higher in pedestrian and motorcycle TAs and lower in passenger TA. Analysis of differences in mean hospital length of stay (HLS) according to NISS injury severity revealed 4.97±4.86 days in the minor injury group, 8.91±5.93 days in the moderate injury group, 15.46±11.16 days in the serious injury group, 24.73±17.03 days in the severe injury group, and 30.86±34.03 days in the critical injury group (p&lt;0.05). Conclusion The study results indicated that higher NISS correlated to longer HLS, fewer home discharges, and increasing mortality. Specialized hospitals for TA patient rehabilitation are necessary to reduce disabilities in TA patients.","author":[{"dropping-particle":"","family":"Lee","given":"Jung Soo","non-dropping-particle":"","parse-names":false,"suffix":""},{"dropping-particle":"","family":"Kim","given":"Yeo Hyung","non-dropping-particle":"","parse-names":false,"suffix":""},{"dropping-particle":"","family":"Yun","given":"Jae Sung","non-dropping-particle":"","parse-names":false,"suffix":""},{"dropping-particle":"","family":"Jung","given":"Sang Eun","non-dropping-particle":"","parse-names":false,"suffix":""},{"dropping-particle":"","family":"Chae","given":"Choong Sik","non-dropping-particle":"","parse-names":false,"suffix":""},{"dropping-particle":"","family":"Chung","given":"Min Jae","non-dropping-particle":"","parse-names":false,"suffix":""}],"container-title":"Annals of Rehabilitation Medicine","id":"ITEM-1","issue":"2","issued":{"date-parts":[["2016"]]},"page":"288-293","publisher":"Korean Academy of Rehabilitation Medicine","title":"Characteristics of patients injured in road traffic accidents according to the new injury severity score","type":"article-journal","volume":"40"},"uris":["http://www.mendeley.com/documents/?uuid=c80eb737-3087-3c14-bcdd-fddcbaae20e1"]}],"mendeley":{"formattedCitation":"(Lee et al. 2016)","plainTextFormattedCitation":"(Lee et al. 2016)","previouslyFormattedCitation":"(Lee et al. 2016)"},"properties":{"noteIndex":0},"schema":"https://github.com/citation-style-language/schema/raw/master/csl-citation.json"}</w:instrText>
            </w:r>
            <w:r>
              <w:fldChar w:fldCharType="separate"/>
            </w:r>
            <w:r w:rsidRPr="00BB6083">
              <w:rPr>
                <w:noProof/>
              </w:rPr>
              <w:t>(Lee et al. 2016)</w:t>
            </w:r>
            <w:r>
              <w:fldChar w:fldCharType="end"/>
            </w:r>
          </w:p>
        </w:tc>
      </w:tr>
      <w:tr w:rsidR="0068387C" w:rsidRPr="007B7749" w14:paraId="2B951B62" w14:textId="3D81D73A" w:rsidTr="009A35D3">
        <w:tc>
          <w:tcPr>
            <w:tcW w:w="5332" w:type="dxa"/>
          </w:tcPr>
          <w:p w14:paraId="02FC0963" w14:textId="77777777" w:rsidR="0068387C" w:rsidRPr="007B7749" w:rsidRDefault="0068387C" w:rsidP="0068387C">
            <w:r w:rsidRPr="007B7749">
              <w:t xml:space="preserve"> '</w:t>
            </w:r>
            <w:proofErr w:type="spellStart"/>
            <w:proofErr w:type="gramStart"/>
            <w:r w:rsidRPr="007B7749">
              <w:t>number</w:t>
            </w:r>
            <w:proofErr w:type="gramEnd"/>
            <w:r w:rsidRPr="007B7749">
              <w:t>_of_injured_body_regions_distribution</w:t>
            </w:r>
            <w:proofErr w:type="spellEnd"/>
            <w:r w:rsidRPr="007B7749">
              <w:t>'</w:t>
            </w:r>
          </w:p>
        </w:tc>
        <w:tc>
          <w:tcPr>
            <w:tcW w:w="2193" w:type="dxa"/>
          </w:tcPr>
          <w:p w14:paraId="1A00CBBF" w14:textId="14AB00D3" w:rsidR="0068387C" w:rsidRPr="007B7749" w:rsidRDefault="0068387C" w:rsidP="0068387C">
            <w:r w:rsidRPr="007B7749">
              <w:t xml:space="preserve">  [0.462, 0.224, 0.123, 0.083, 0.051, 0.031, 0.016, 0.01]],</w:t>
            </w:r>
          </w:p>
        </w:tc>
        <w:tc>
          <w:tcPr>
            <w:tcW w:w="2676" w:type="dxa"/>
          </w:tcPr>
          <w:p w14:paraId="1216C8E4" w14:textId="77777777" w:rsidR="0068387C" w:rsidRDefault="0068387C" w:rsidP="0068387C">
            <w:r>
              <w:t>The distribution of the number of injuries</w:t>
            </w:r>
          </w:p>
          <w:p w14:paraId="392A9606" w14:textId="1D7FC3CF" w:rsidR="0068387C" w:rsidRPr="007B7749" w:rsidRDefault="0068387C" w:rsidP="0068387C">
            <w:r>
              <w:fldChar w:fldCharType="begin" w:fldLock="1"/>
            </w:r>
            <w:r w:rsidR="00461C96">
              <w:instrText>ADDIN CSL_CITATION {"citationItems":[{"id":"ITEM-1","itemData":{"DOI":"10.1371/journal.pone.0113467","ISSN":"19326203","PMID":"25501651","abstract":"Objective: To determine associations between the number of injuries sustained and three measures of disability 12-months post-injury for hospitalised patients. Methods: Data from 27,840 adult (18+ years) participants, hospitalised for injury, were extracted for analysis from the Validating and Improving injury Burden Estimates (Injury-VIBES) Study. Modified Poisson and linear regression analyses were used to estimate relative risks and mean differences, respectively, for a range of outcomes (Glasgow Outcome Scale-Extended, GOS-E; EQ-5D and 12-item Short Form health survey physical and mental component summary scores, PCS-12 and MCS-12) according to the number of injuries sustained, adjusted for age, sex and contributing study. Findings: More than half (54%) of patients had an injury to more than one ICD-10 body region and 62% had sustained more than one Global Burden of Disease injury type. The adjusted relative risk of a poor functional recovery (GOS-E&lt;7) and of reporting problems on each of the items of the EQ-5D increased by 5-10% for each additional injury type, or body region, injured. Adjusted mean PCS-12 and MCS-12 scores worsened with each additional injury type, or body region, injured by 1.3-1.5 points and 0.5 points, respectively. Conclusions: Consistent and strong relationships exist between the number of injury types and body regions injured and 12-month functional and health status outcomes. Existing composite measures of anatomical injury severity such as the NISS or ISS, which use up to three diagnoses only, may be insufficient for characterising or accounting for multiple injuries in disability studies. Future studies should consider the impact of multiple injuries to avoid under-estimation of injury burden.","author":[{"dropping-particle":"","family":"Gabbe","given":"Belinda J.","non-dropping-particle":"","parse-names":false,"suffix":""},{"dropping-particle":"","family":"Simpson","given":"Pam M.","non-dropping-particle":"","parse-names":false,"suffix":""},{"dropping-particle":"","family":"Lyons","given":"Ronan A.","non-dropping-particle":"","parse-names":false,"suffix":""},{"dropping-particle":"","family":"Ameratunga","given":"Shanthi","non-dropping-particle":"","parse-names":false,"suffix":""},{"dropping-particle":"","family":"Harrison","given":"James E.","non-dropping-particle":"","parse-names":false,"suffix":""},{"dropping-particle":"","family":"Derrett","given":"Sarah","non-dropping-particle":"","parse-names":false,"suffix":""},{"dropping-particle":"","family":"Polinder","given":"Suzanne","non-dropping-particle":"","parse-names":false,"suffix":""},{"dropping-particle":"","family":"Davie","given":"Gabrielle","non-dropping-particle":"","parse-names":false,"suffix":""},{"dropping-particle":"","family":"Rivara","given":"Frederick P.","non-dropping-particle":"","parse-names":false,"suffix":""}],"container-title":"PLoS ONE","editor":[{"dropping-particle":"","family":"Reddy","given":"Hemachandra","non-dropping-particle":"","parse-names":false,"suffix":""}],"id":"ITEM-1","issue":"12","issued":{"date-parts":[["2014","12","11"]]},"page":"e113467","publisher":"Public Library of Science","title":"Association between the number of injuries sustained and 12-month disability outcomes: Evidence from the injury-VIBES study","type":"article-journal","volume":"9"},"uris":["http://www.mendeley.com/documents/?uuid=91b50206-4832-3f6a-bdda-c3826f751e88"]}],"mendeley":{"formattedCitation":"(Gabbe et al. 2014)","plainTextFormattedCitation":"(Gabbe et al. 2014)","previouslyFormattedCitation":"(Gabbe et al. 2014)"},"properties":{"noteIndex":0},"schema":"https://github.com/citation-style-language/schema/raw/master/csl-citation.json"}</w:instrText>
            </w:r>
            <w:r>
              <w:fldChar w:fldCharType="separate"/>
            </w:r>
            <w:r w:rsidR="00461C96" w:rsidRPr="00461C96">
              <w:rPr>
                <w:noProof/>
              </w:rPr>
              <w:t>(Gabbe et al. 2014)</w:t>
            </w:r>
            <w:r>
              <w:fldChar w:fldCharType="end"/>
            </w:r>
          </w:p>
        </w:tc>
      </w:tr>
      <w:tr w:rsidR="0068387C" w:rsidRPr="007B7749" w14:paraId="2E30BA81" w14:textId="3579162A" w:rsidTr="009A35D3">
        <w:tc>
          <w:tcPr>
            <w:tcW w:w="5332" w:type="dxa"/>
          </w:tcPr>
          <w:p w14:paraId="4FA6D562" w14:textId="77777777" w:rsidR="0068387C" w:rsidRPr="007B7749" w:rsidRDefault="0068387C" w:rsidP="0068387C">
            <w:r w:rsidRPr="007B7749">
              <w:t xml:space="preserve"> '</w:t>
            </w:r>
            <w:proofErr w:type="spellStart"/>
            <w:proofErr w:type="gramStart"/>
            <w:r w:rsidRPr="007B7749">
              <w:t>injury</w:t>
            </w:r>
            <w:proofErr w:type="gramEnd"/>
            <w:r w:rsidRPr="007B7749">
              <w:t>_location_distribution</w:t>
            </w:r>
            <w:proofErr w:type="spellEnd"/>
            <w:r w:rsidRPr="007B7749">
              <w:t>'</w:t>
            </w:r>
          </w:p>
        </w:tc>
        <w:tc>
          <w:tcPr>
            <w:tcW w:w="2193" w:type="dxa"/>
          </w:tcPr>
          <w:p w14:paraId="4E5501BE" w14:textId="62313015" w:rsidR="0068387C" w:rsidRPr="007B7749" w:rsidRDefault="0068387C" w:rsidP="0068387C">
            <w:r w:rsidRPr="007B7749">
              <w:t xml:space="preserve"> [[1, 2, 3, 4, 5, 6, 7, 8], [0.</w:t>
            </w:r>
            <w:r w:rsidR="000037B4">
              <w:t xml:space="preserve"> </w:t>
            </w:r>
            <w:r w:rsidR="000037B4" w:rsidRPr="000037B4">
              <w:t>736</w:t>
            </w:r>
            <w:r w:rsidRPr="007B7749">
              <w:t>, 0.</w:t>
            </w:r>
            <w:r w:rsidR="000037B4">
              <w:t xml:space="preserve"> </w:t>
            </w:r>
            <w:r w:rsidR="000037B4" w:rsidRPr="000037B4">
              <w:t>194</w:t>
            </w:r>
            <w:r w:rsidRPr="007B7749">
              <w:t>, 0.</w:t>
            </w:r>
            <w:r w:rsidR="000037B4" w:rsidRPr="000037B4">
              <w:t>051</w:t>
            </w:r>
            <w:r w:rsidRPr="007B7749">
              <w:t>, 0.</w:t>
            </w:r>
            <w:r w:rsidR="000037B4" w:rsidRPr="000037B4">
              <w:t>0135</w:t>
            </w:r>
            <w:r w:rsidRPr="007B7749">
              <w:t>, 0.</w:t>
            </w:r>
            <w:r w:rsidR="000037B4">
              <w:t xml:space="preserve"> </w:t>
            </w:r>
            <w:r w:rsidR="000037B4" w:rsidRPr="000037B4">
              <w:t>003</w:t>
            </w:r>
            <w:r w:rsidR="000037B4">
              <w:t>6</w:t>
            </w:r>
            <w:r w:rsidRPr="007B7749">
              <w:t>, 0.</w:t>
            </w:r>
            <w:r w:rsidR="000037B4">
              <w:t xml:space="preserve"> </w:t>
            </w:r>
            <w:r w:rsidR="000037B4" w:rsidRPr="000037B4">
              <w:t>0009</w:t>
            </w:r>
            <w:r w:rsidRPr="007B7749">
              <w:t>, 0.</w:t>
            </w:r>
            <w:r w:rsidR="000037B4">
              <w:t xml:space="preserve"> </w:t>
            </w:r>
            <w:r w:rsidR="000037B4" w:rsidRPr="000037B4">
              <w:t>0002</w:t>
            </w:r>
            <w:r w:rsidRPr="007B7749">
              <w:t>5, 0.</w:t>
            </w:r>
            <w:r w:rsidR="000037B4">
              <w:t>00006</w:t>
            </w:r>
            <w:r w:rsidRPr="007B7749">
              <w:t>]],</w:t>
            </w:r>
          </w:p>
        </w:tc>
        <w:tc>
          <w:tcPr>
            <w:tcW w:w="2676" w:type="dxa"/>
          </w:tcPr>
          <w:p w14:paraId="015426B3" w14:textId="5DC457CE" w:rsidR="0068387C" w:rsidRPr="007B7749" w:rsidRDefault="0068387C" w:rsidP="0068387C">
            <w:r>
              <w:t xml:space="preserve">The distribution of injury location </w:t>
            </w:r>
            <w:r>
              <w:fldChar w:fldCharType="begin" w:fldLock="1"/>
            </w:r>
            <w:r>
              <w:instrText>ADDIN CSL_CITATION {"citationItems":[{"id":"ITEM-1","itemData":{"DOI":"10.9790/0853-14537175","abstract":"Objective: In order to improve road safety performance, injury details are an important part of injury prevention.. Methods This was a one year prospective study in which consecutive road crash victims presenting in the Emergency Department were recruited for the study. Results A total of 160 road traffic crash victims presented in the period of the study. Thirty did not give their consent for the study and discharged against medical advice. Twelve were brought in dead. Only 118 patients were eventually enrolled for the study. Eighty-five (72%) were males and 33 (28%) were females. The lower limb in the musculoskeletal region was most frequently injured in all groups. Pedestrians had the highest median ISS and NISS scores; 16 (Interquartile Range (IQR), 7) and 16 (IQR, 15) respectively, while those injured on motorcycles had the lowest median ISS and NISS scores 9 (IQR, 11) and 9 (IQR, 13) respectively. Motorcycle occupants, 4-wheeled vehicle occupants and pedestrians with ISS score &gt; 15 were 15 (24%), 12 (29%) and 10 (69%) respectively. Crude mortality rate for road traffic injured patients presenting in the Hospital was 9%. Conclusion; Pedestrians are at greatest risk of severe injury and polytrauma in the event of a road traffic crash. Keywords: injury pattern, road user category, injury severity score, abbreviated injury scale, revised trauma score.","author":[{"dropping-particle":"","family":"Ranti","given":"Babalola O","non-dropping-particle":"","parse-names":false,"suffix":""},{"dropping-particle":"","family":"Saheed","given":"Yakub","non-dropping-particle":"","parse-names":false,"suffix":""},{"dropping-particle":"","family":"Adebayo","given":"Olakulehin O","non-dropping-particle":"","parse-names":false,"suffix":""},{"dropping-particle":"","family":"Kehinde","given":"Oluwadiya","non-dropping-particle":"","parse-names":false,"suffix":""}],"container-title":"IOSR Journal of Dental and Medical Sciences (IOSR-JDMS) e-ISSN","id":"ITEM-1","issue":"5","issued":{"date-parts":[["2015"]]},"page":"71-75","title":"Injury Pattern among Patients with Road Traffic Crash Presenting At a Tertiary Health Facility","type":"article-journal","volume":"14"},"uris":["http://www.mendeley.com/documents/?uuid=ada4ac4a-519e-33a8-9120-d6e2e47b617b"]},{"id":"ITEM-2","itemData":{"DOI":"10.1016/j.injury.2004.03.013","ISSN":"00201383","abstract":"Background: Trauma in Africa is an increasingly significant problem. The aims of this study were to document the epidemiology and clinical management of trauma in a rural Kenyan hospital and from this to highlight important areas for the medical training of doctors managing trauma in similar situations. Methods: Prospective audit of 202 consecutive trauma patients admitted to Kijabe Hospital. Results: The mean patient age was 31, 77% were males. The median Injury Severity Score (ISS) was nine. The median distance to hospital was 60 km, with a 9 h delay in presentation. Injury mechanisms included road traffic accidents 52%, fall 22%, assaults 13% and burns 6%. The main injuries were limb fractures, soft tissue injuries, head injury and haemo/pneumothorax. Common interventions included fracture management, wound debridement, chest drain insertion, blood transfusion and skin grafting. The overall mortality rate was 3.5%. Conclusion: With appropriate resources and training, good trauma outcomes are possible. The importance of access to hospital care and orthopaedic training are highlighted. © 2004 Elsevier Ltd. All rights reserved.","author":[{"dropping-particle":"","family":"Otieno","given":"Tobias","non-dropping-particle":"","parse-names":false,"suffix":""},{"dropping-particle":"","family":"Woodfield","given":"John C.","non-dropping-particle":"","parse-names":false,"suffix":""},{"dropping-particle":"","family":"Bird","given":"Peter","non-dropping-particle":"","parse-names":false,"suffix":""},{"dropping-particle":"","family":"Hill","given":"Andrew G.","non-dropping-particle":"","parse-names":false,"suffix":""}],"container-title":"Injury","id":"ITEM-2","issue":"12","issued":{"date-parts":[["2004","12"]]},"page":"1228-1233","title":"Trauma in rural Kenya","type":"article-journal","volume":"35"},"uris":["http://www.mendeley.com/documents/?uuid=1f5f7550-5342-3b08-982d-78a83dd3590d"]}],"mendeley":{"formattedCitation":"(Ranti et al. 2015; Otieno et al. 2004)","plainTextFormattedCitation":"(Ranti et al. 2015; Otieno et al. 2004)","previouslyFormattedCitation":"(Ranti et al. 2015; Otieno et al. 2004)"},"properties":{"noteIndex":0},"schema":"https://github.com/citation-style-language/schema/raw/master/csl-citation.json"}</w:instrText>
            </w:r>
            <w:r>
              <w:fldChar w:fldCharType="separate"/>
            </w:r>
            <w:r w:rsidRPr="00F17790">
              <w:rPr>
                <w:noProof/>
              </w:rPr>
              <w:t>(Ranti et al. 2015; Otieno et al. 2004)</w:t>
            </w:r>
            <w:r>
              <w:fldChar w:fldCharType="end"/>
            </w:r>
            <w:r>
              <w:t xml:space="preserve"> CIREN data set</w:t>
            </w:r>
          </w:p>
        </w:tc>
      </w:tr>
      <w:tr w:rsidR="0068387C" w:rsidRPr="007B7749" w14:paraId="7CCB5AC2" w14:textId="50278852" w:rsidTr="009A35D3">
        <w:tc>
          <w:tcPr>
            <w:tcW w:w="5332" w:type="dxa"/>
          </w:tcPr>
          <w:p w14:paraId="3C2D4386" w14:textId="77777777" w:rsidR="0068387C" w:rsidRPr="007B7749" w:rsidRDefault="0068387C" w:rsidP="0068387C">
            <w:r w:rsidRPr="007B7749">
              <w:t xml:space="preserve"> '</w:t>
            </w:r>
            <w:proofErr w:type="spellStart"/>
            <w:proofErr w:type="gramStart"/>
            <w:r w:rsidRPr="007B7749">
              <w:t>rt</w:t>
            </w:r>
            <w:proofErr w:type="gramEnd"/>
            <w:r w:rsidRPr="007B7749">
              <w:t>_emergency_care_ISS_score_cut_off</w:t>
            </w:r>
            <w:proofErr w:type="spellEnd"/>
            <w:r w:rsidRPr="007B7749">
              <w:t>'</w:t>
            </w:r>
          </w:p>
        </w:tc>
        <w:tc>
          <w:tcPr>
            <w:tcW w:w="2193" w:type="dxa"/>
          </w:tcPr>
          <w:p w14:paraId="2F842D51" w14:textId="2DB2CE49" w:rsidR="0068387C" w:rsidRPr="007B7749" w:rsidRDefault="0068387C" w:rsidP="0068387C">
            <w:r w:rsidRPr="007B7749">
              <w:t xml:space="preserve"> </w:t>
            </w:r>
            <w:r w:rsidR="000037B4">
              <w:t>(3-9), default 9</w:t>
            </w:r>
          </w:p>
        </w:tc>
        <w:tc>
          <w:tcPr>
            <w:tcW w:w="2676" w:type="dxa"/>
          </w:tcPr>
          <w:p w14:paraId="17A5A2EF" w14:textId="41FC236C" w:rsidR="0068387C" w:rsidRPr="007B7749" w:rsidRDefault="0068387C" w:rsidP="0068387C">
            <w:r>
              <w:t>Cut off ISS score for being assigned the emergency symptom (above) or not</w:t>
            </w:r>
          </w:p>
        </w:tc>
      </w:tr>
      <w:tr w:rsidR="0068387C" w:rsidRPr="007B7749" w14:paraId="317F96D6" w14:textId="486868F1" w:rsidTr="009A35D3">
        <w:tc>
          <w:tcPr>
            <w:tcW w:w="5332" w:type="dxa"/>
          </w:tcPr>
          <w:p w14:paraId="2065B89E" w14:textId="77777777" w:rsidR="0068387C" w:rsidRPr="007B7749" w:rsidRDefault="0068387C" w:rsidP="0068387C">
            <w:r w:rsidRPr="007B7749">
              <w:t xml:space="preserve"> '</w:t>
            </w:r>
            <w:proofErr w:type="gramStart"/>
            <w:r w:rsidRPr="007B7749">
              <w:t>prob</w:t>
            </w:r>
            <w:proofErr w:type="gramEnd"/>
            <w:r w:rsidRPr="007B7749">
              <w:t>_death_MAIS3'</w:t>
            </w:r>
          </w:p>
        </w:tc>
        <w:tc>
          <w:tcPr>
            <w:tcW w:w="2193" w:type="dxa"/>
          </w:tcPr>
          <w:p w14:paraId="79684DDA" w14:textId="77777777" w:rsidR="0068387C" w:rsidRPr="007B7749" w:rsidRDefault="0068387C" w:rsidP="0068387C">
            <w:r w:rsidRPr="007B7749">
              <w:t xml:space="preserve"> 0.05,</w:t>
            </w:r>
          </w:p>
        </w:tc>
        <w:tc>
          <w:tcPr>
            <w:tcW w:w="2676" w:type="dxa"/>
          </w:tcPr>
          <w:p w14:paraId="688EAF47" w14:textId="638E6DBF" w:rsidR="0068387C" w:rsidRPr="007B7749" w:rsidRDefault="0068387C" w:rsidP="0068387C">
            <w:r>
              <w:t xml:space="preserve">Probability of death without medical intervention for MAIS score of 3 </w:t>
            </w:r>
            <w:r>
              <w:fldChar w:fldCharType="begin" w:fldLock="1"/>
            </w:r>
            <w:r>
              <w:instrText>ADDIN CSL_CITATION {"citationItems":[{"id":"ITEM-1","itemData":{"DOI":"10.1097/TA.0b013e3181d86a0d","ISSN":"0022-5282","abstract":"Background: Combat injury patterns differ from civilian trauma in that the former are largely explosion-related, comprising multiple mechanistic and fragment injuries and high-kinetic-energy bullets. Further, unlike civilians, U.S. armed forces combatants are usually heavily protected with helmets and Kevlar body armor with ceramic plate inserts. Searchable databases providing actionable, statistically valid knowledge of body surface entry wounds and resulting organ injury severity are essential to understanding combat trauma. Methods: Two tools were developed to address these unique aspects of combat injury: (1) the Surface Wound Mapping (SWM) database and Surface Wound Analysis Tool (SWAT) software that were developed to generate 3D density maps of point-of-surface wound entry and resultant anatomic injury severity; and (2) the Abbreviated Injury Scale (AIS) 2005-Military that was developed by a panel of military trauma surgeons to account for multiple injury etiology from explosions and other high-kinetic- energy weapons. Combined data from the Joint Theater Trauma Registry, Navy/Marine Combat Trauma Registry, and the Armed Forces Medical Examiner System Mortality Trauma Registry were coded in AIS 2005-Military, entered into the SWM database, and analyzed for entrance site and wounding path. Results: When data on 1,151 patients, who had a total of 3,500 surface wounds and 12,889 injuries, were entered into SWM, surface wounds averaged 3.0 per casualty and injuries averaged 11.2 per casualty. Of the 3,500 surface wounds, 2,496 (71%) were entrance wounds with 6,631 (51%) associated internal injuries, with 2.2 entrance wounds and 5.8 associated injuries per casualty (some details cannot be given because of operational security). Crude deaths rates were calculated using Maximum AIS-Military. Conclusion: These new tools have been successfully implemented to describe combat injury, mortality, and distribution of wounds and associated injuries. AIS 2005-Military is a more precise assignment of severity to military injuries. SWM has brought data from all three combat registries together into one analyzable database. SWM and SWAT allow visualization of wounds and associated injuries by region on a 3D model of the body. © 2010 Lippincott Williams &amp; Wilkins.","author":[{"dropping-particle":"","family":"Champion","given":"Howard R.","non-dropping-particle":"","parse-names":false,"suffix":""},{"dropping-particle":"","family":"Holcomb","given":"John B.","non-dropping-particle":"","parse-names":false,"suffix":""},{"dropping-particle":"","family":"Lawnick","given":"Mary M.","non-dropping-particle":"","parse-names":false,"suffix":""},{"dropping-particle":"","family":"Kelliher","given":"Timothy","non-dropping-particle":"","parse-names":false,"suffix":""},{"dropping-particle":"","family":"Spott","given":"Mary Ann","non-dropping-particle":"","parse-names":false,"suffix":""},{"dropping-particle":"","family":"Galarneau","given":"Michael R.","non-dropping-particle":"","parse-names":false,"suffix":""},{"dropping-particle":"","family":"Jenkins","given":"Donald H.","non-dropping-particle":"","parse-names":false,"suffix":""},{"dropping-particle":"","family":"West","given":"Susan A.","non-dropping-particle":"","parse-names":false,"suffix":""},{"dropping-particle":"","family":"Dye","given":"Judy","non-dropping-particle":"","parse-names":false,"suffix":""},{"dropping-particle":"","family":"Wade","given":"Charles E.","non-dropping-particle":"","parse-names":false,"suffix":""},{"dropping-particle":"","family":"Eastridge","given":"Brian J.","non-dropping-particle":"","parse-names":false,"suffix":""},{"dropping-particle":"","family":"Blackbourne","given":"Lorne H.","non-dropping-particle":"","parse-names":false,"suffix":""},{"dropping-particle":"","family":"Shair","given":"Ellen Kalin","non-dropping-particle":"","parse-names":false,"suffix":""}],"container-title":"The Journal of Trauma: Injury, Infection, and Critical Care","id":"ITEM-1","issue":"5","issued":{"date-parts":[["2010","5"]]},"page":"1139-1150","title":"Improved Characterization of Combat Injury","type":"article-journal","volume":"68"},"uris":["http://www.mendeley.com/documents/?uuid=f0ab2a62-1963-33fb-b703-e53f20706f85"]}],"mendeley":{"formattedCitation":"(Champion et al. 2010)","plainTextFormattedCitation":"(Champion et al. 2010)","previouslyFormattedCitation":"(Champion et al. 2010)"},"properties":{"noteIndex":0},"schema":"https://github.com/citation-style-language/schema/raw/master/csl-citation.json"}</w:instrText>
            </w:r>
            <w:r>
              <w:fldChar w:fldCharType="separate"/>
            </w:r>
            <w:r w:rsidRPr="002B2DED">
              <w:rPr>
                <w:noProof/>
              </w:rPr>
              <w:t>(Champion et al. 2010)</w:t>
            </w:r>
            <w:r>
              <w:fldChar w:fldCharType="end"/>
            </w:r>
            <w:r>
              <w:t>.</w:t>
            </w:r>
          </w:p>
        </w:tc>
      </w:tr>
      <w:tr w:rsidR="0068387C" w:rsidRPr="007B7749" w14:paraId="55C540AC" w14:textId="44E72CCE" w:rsidTr="009A35D3">
        <w:tc>
          <w:tcPr>
            <w:tcW w:w="5332" w:type="dxa"/>
          </w:tcPr>
          <w:p w14:paraId="06CA664A" w14:textId="77777777" w:rsidR="0068387C" w:rsidRPr="007B7749" w:rsidRDefault="0068387C" w:rsidP="0068387C">
            <w:r w:rsidRPr="007B7749">
              <w:t xml:space="preserve"> '</w:t>
            </w:r>
            <w:proofErr w:type="gramStart"/>
            <w:r w:rsidRPr="007B7749">
              <w:t>prob</w:t>
            </w:r>
            <w:proofErr w:type="gramEnd"/>
            <w:r w:rsidRPr="007B7749">
              <w:t>_death_MAIS4'</w:t>
            </w:r>
          </w:p>
        </w:tc>
        <w:tc>
          <w:tcPr>
            <w:tcW w:w="2193" w:type="dxa"/>
          </w:tcPr>
          <w:p w14:paraId="1DC2D07E" w14:textId="77777777" w:rsidR="0068387C" w:rsidRPr="007B7749" w:rsidRDefault="0068387C" w:rsidP="0068387C">
            <w:r w:rsidRPr="007B7749">
              <w:t xml:space="preserve"> 0.31,</w:t>
            </w:r>
          </w:p>
        </w:tc>
        <w:tc>
          <w:tcPr>
            <w:tcW w:w="2676" w:type="dxa"/>
          </w:tcPr>
          <w:p w14:paraId="73AEB7E5" w14:textId="4F8B6C17" w:rsidR="0068387C" w:rsidRPr="007B7749" w:rsidRDefault="0068387C" w:rsidP="0068387C">
            <w:r>
              <w:t xml:space="preserve">Probability of death without medical intervention for MAIS score of 4 </w:t>
            </w:r>
            <w:r>
              <w:fldChar w:fldCharType="begin" w:fldLock="1"/>
            </w:r>
            <w:r>
              <w:instrText>ADDIN CSL_CITATION {"citationItems":[{"id":"ITEM-1","itemData":{"DOI":"10.1097/TA.0b013e3181d86a0d","ISSN":"0022-5282","abstract":"Background: Combat injury patterns differ from civilian trauma in that the former are largely explosion-related, comprising multiple mechanistic and fragment injuries and high-kinetic-energy bullets. Further, unlike civilians, U.S. armed forces combatants are usually heavily protected with helmets and Kevlar body armor with ceramic plate inserts. Searchable databases providing actionable, statistically valid knowledge of body surface entry wounds and resulting organ injury severity are essential to understanding combat trauma. Methods: Two tools were developed to address these unique aspects of combat injury: (1) the Surface Wound Mapping (SWM) database and Surface Wound Analysis Tool (SWAT) software that were developed to generate 3D density maps of point-of-surface wound entry and resultant anatomic injury severity; and (2) the Abbreviated Injury Scale (AIS) 2005-Military that was developed by a panel of military trauma surgeons to account for multiple injury etiology from explosions and other high-kinetic- energy weapons. Combined data from the Joint Theater Trauma Registry, Navy/Marine Combat Trauma Registry, and the Armed Forces Medical Examiner System Mortality Trauma Registry were coded in AIS 2005-Military, entered into the SWM database, and analyzed for entrance site and wounding path. Results: When data on 1,151 patients, who had a total of 3,500 surface wounds and 12,889 injuries, were entered into SWM, surface wounds averaged 3.0 per casualty and injuries averaged 11.2 per casualty. Of the 3,500 surface wounds, 2,496 (71%) were entrance wounds with 6,631 (51%) associated internal injuries, with 2.2 entrance wounds and 5.8 associated injuries per casualty (some details cannot be given because of operational security). Crude deaths rates were calculated using Maximum AIS-Military. Conclusion: These new tools have been successfully implemented to describe combat injury, mortality, and distribution of wounds and associated injuries. AIS 2005-Military is a more precise assignment of severity to military injuries. SWM has brought data from all three combat registries together into one analyzable database. SWM and SWAT allow visualization of wounds and associated injuries by region on a 3D model of the body. © 2010 Lippincott Williams &amp; Wilkins.","author":[{"dropping-particle":"","family":"Champion","given":"Howard R.","non-dropping-particle":"","parse-names":false,"suffix":""},{"dropping-particle":"","family":"Holcomb","given":"John B.","non-dropping-particle":"","parse-names":false,"suffix":""},{"dropping-particle":"","family":"Lawnick","given":"Mary M.","non-dropping-particle":"","parse-names":false,"suffix":""},{"dropping-particle":"","family":"Kelliher","given":"Timothy","non-dropping-particle":"","parse-names":false,"suffix":""},{"dropping-particle":"","family":"Spott","given":"Mary Ann","non-dropping-particle":"","parse-names":false,"suffix":""},{"dropping-particle":"","family":"Galarneau","given":"Michael R.","non-dropping-particle":"","parse-names":false,"suffix":""},{"dropping-particle":"","family":"Jenkins","given":"Donald H.","non-dropping-particle":"","parse-names":false,"suffix":""},{"dropping-particle":"","family":"West","given":"Susan A.","non-dropping-particle":"","parse-names":false,"suffix":""},{"dropping-particle":"","family":"Dye","given":"Judy","non-dropping-particle":"","parse-names":false,"suffix":""},{"dropping-particle":"","family":"Wade","given":"Charles E.","non-dropping-particle":"","parse-names":false,"suffix":""},{"dropping-particle":"","family":"Eastridge","given":"Brian J.","non-dropping-particle":"","parse-names":false,"suffix":""},{"dropping-particle":"","family":"Blackbourne","given":"Lorne H.","non-dropping-particle":"","parse-names":false,"suffix":""},{"dropping-particle":"","family":"Shair","given":"Ellen Kalin","non-dropping-particle":"","parse-names":false,"suffix":""}],"container-title":"The Journal of Trauma: Injury, Infection, and Critical Care","id":"ITEM-1","issue":"5","issued":{"date-parts":[["2010","5"]]},"page":"1139-1150","title":"Improved Characterization of Combat Injury","type":"article-journal","volume":"68"},"uris":["http://www.mendeley.com/documents/?uuid=f0ab2a62-1963-33fb-b703-e53f20706f85"]}],"mendeley":{"formattedCitation":"(Champion et al. 2010)","plainTextFormattedCitation":"(Champion et al. 2010)","previouslyFormattedCitation":"(Champion et al. 2010)"},"properties":{"noteIndex":0},"schema":"https://github.com/citation-style-language/schema/raw/master/csl-citation.json"}</w:instrText>
            </w:r>
            <w:r>
              <w:fldChar w:fldCharType="separate"/>
            </w:r>
            <w:r w:rsidRPr="002B2DED">
              <w:rPr>
                <w:noProof/>
              </w:rPr>
              <w:t>(Champion et al. 2010)</w:t>
            </w:r>
            <w:r>
              <w:fldChar w:fldCharType="end"/>
            </w:r>
            <w:r>
              <w:t>.</w:t>
            </w:r>
          </w:p>
        </w:tc>
      </w:tr>
      <w:tr w:rsidR="0068387C" w:rsidRPr="007B7749" w14:paraId="72FBA00F" w14:textId="10D1BCF6" w:rsidTr="009A35D3">
        <w:tc>
          <w:tcPr>
            <w:tcW w:w="5332" w:type="dxa"/>
          </w:tcPr>
          <w:p w14:paraId="0B4EEA98" w14:textId="77777777" w:rsidR="0068387C" w:rsidRPr="007B7749" w:rsidRDefault="0068387C" w:rsidP="0068387C">
            <w:r w:rsidRPr="007B7749">
              <w:t xml:space="preserve"> '</w:t>
            </w:r>
            <w:proofErr w:type="gramStart"/>
            <w:r w:rsidRPr="007B7749">
              <w:t>prob</w:t>
            </w:r>
            <w:proofErr w:type="gramEnd"/>
            <w:r w:rsidRPr="007B7749">
              <w:t>_death_MAIS5'</w:t>
            </w:r>
          </w:p>
        </w:tc>
        <w:tc>
          <w:tcPr>
            <w:tcW w:w="2193" w:type="dxa"/>
          </w:tcPr>
          <w:p w14:paraId="6D8A701B" w14:textId="77777777" w:rsidR="0068387C" w:rsidRPr="007B7749" w:rsidRDefault="0068387C" w:rsidP="0068387C">
            <w:r w:rsidRPr="007B7749">
              <w:t xml:space="preserve"> 0.59,</w:t>
            </w:r>
          </w:p>
        </w:tc>
        <w:tc>
          <w:tcPr>
            <w:tcW w:w="2676" w:type="dxa"/>
          </w:tcPr>
          <w:p w14:paraId="594AEB14" w14:textId="438D512E" w:rsidR="0068387C" w:rsidRPr="007B7749" w:rsidRDefault="0068387C" w:rsidP="0068387C">
            <w:r>
              <w:t xml:space="preserve">Probability of death without medical intervention for MAIS score of 5 </w:t>
            </w:r>
            <w:r>
              <w:fldChar w:fldCharType="begin" w:fldLock="1"/>
            </w:r>
            <w:r>
              <w:instrText>ADDIN CSL_CITATION {"citationItems":[{"id":"ITEM-1","itemData":{"DOI":"10.1097/TA.0b013e3181d86a0d","ISSN":"0022-5282","abstract":"Background: Combat injury patterns differ from civilian trauma in that the former are largely explosion-related, comprising multiple mechanistic and fragment injuries and high-kinetic-energy bullets. Further, unlike civilians, U.S. armed forces combatants are usually heavily protected with helmets and Kevlar body armor with ceramic plate inserts. Searchable databases providing actionable, statistically valid knowledge of body surface entry wounds and resulting organ injury severity are essential to understanding combat trauma. Methods: Two tools were developed to address these unique aspects of combat injury: (1) the Surface Wound Mapping (SWM) database and Surface Wound Analysis Tool (SWAT) software that were developed to generate 3D density maps of point-of-surface wound entry and resultant anatomic injury severity; and (2) the Abbreviated Injury Scale (AIS) 2005-Military that was developed by a panel of military trauma surgeons to account for multiple injury etiology from explosions and other high-kinetic- energy weapons. Combined data from the Joint Theater Trauma Registry, Navy/Marine Combat Trauma Registry, and the Armed Forces Medical Examiner System Mortality Trauma Registry were coded in AIS 2005-Military, entered into the SWM database, and analyzed for entrance site and wounding path. Results: When data on 1,151 patients, who had a total of 3,500 surface wounds and 12,889 injuries, were entered into SWM, surface wounds averaged 3.0 per casualty and injuries averaged 11.2 per casualty. Of the 3,500 surface wounds, 2,496 (71%) were entrance wounds with 6,631 (51%) associated internal injuries, with 2.2 entrance wounds and 5.8 associated injuries per casualty (some details cannot be given because of operational security). Crude deaths rates were calculated using Maximum AIS-Military. Conclusion: These new tools have been successfully implemented to describe combat injury, mortality, and distribution of wounds and associated injuries. AIS 2005-Military is a more precise assignment of severity to military injuries. SWM has brought data from all three combat registries together into one analyzable database. SWM and SWAT allow visualization of wounds and associated injuries by region on a 3D model of the body. © 2010 Lippincott Williams &amp; Wilkins.","author":[{"dropping-particle":"","family":"Champion","given":"Howard R.","non-dropping-particle":"","parse-names":false,"suffix":""},{"dropping-particle":"","family":"Holcomb","given":"John B.","non-dropping-particle":"","parse-names":false,"suffix":""},{"dropping-particle":"","family":"Lawnick","given":"Mary M.","non-dropping-particle":"","parse-names":false,"suffix":""},{"dropping-particle":"","family":"Kelliher","given":"Timothy","non-dropping-particle":"","parse-names":false,"suffix":""},{"dropping-particle":"","family":"Spott","given":"Mary Ann","non-dropping-particle":"","parse-names":false,"suffix":""},{"dropping-particle":"","family":"Galarneau","given":"Michael R.","non-dropping-particle":"","parse-names":false,"suffix":""},{"dropping-particle":"","family":"Jenkins","given":"Donald H.","non-dropping-particle":"","parse-names":false,"suffix":""},{"dropping-particle":"","family":"West","given":"Susan A.","non-dropping-particle":"","parse-names":false,"suffix":""},{"dropping-particle":"","family":"Dye","given":"Judy","non-dropping-particle":"","parse-names":false,"suffix":""},{"dropping-particle":"","family":"Wade","given":"Charles E.","non-dropping-particle":"","parse-names":false,"suffix":""},{"dropping-particle":"","family":"Eastridge","given":"Brian J.","non-dropping-particle":"","parse-names":false,"suffix":""},{"dropping-particle":"","family":"Blackbourne","given":"Lorne H.","non-dropping-particle":"","parse-names":false,"suffix":""},{"dropping-particle":"","family":"Shair","given":"Ellen Kalin","non-dropping-particle":"","parse-names":false,"suffix":""}],"container-title":"The Journal of Trauma: Injury, Infection, and Critical Care","id":"ITEM-1","issue":"5","issued":{"date-parts":[["2010","5"]]},"page":"1139-1150","title":"Improved Characterization of Combat Injury","type":"article-journal","volume":"68"},"uris":["http://www.mendeley.com/documents/?uuid=f0ab2a62-1963-33fb-b703-e53f20706f85"]}],"mendeley":{"formattedCitation":"(Champion et al. 2010)","plainTextFormattedCitation":"(Champion et al. 2010)","previouslyFormattedCitation":"(Champion et al. 2010)"},"properties":{"noteIndex":0},"schema":"https://github.com/citation-style-language/schema/raw/master/csl-citation.json"}</w:instrText>
            </w:r>
            <w:r>
              <w:fldChar w:fldCharType="separate"/>
            </w:r>
            <w:r w:rsidRPr="002B2DED">
              <w:rPr>
                <w:noProof/>
              </w:rPr>
              <w:t>(Champion et al. 2010)</w:t>
            </w:r>
            <w:r>
              <w:fldChar w:fldCharType="end"/>
            </w:r>
            <w:r>
              <w:t>.</w:t>
            </w:r>
          </w:p>
        </w:tc>
      </w:tr>
      <w:tr w:rsidR="0068387C" w:rsidRPr="007B7749" w14:paraId="68D217AD" w14:textId="2A294392" w:rsidTr="009A35D3">
        <w:tc>
          <w:tcPr>
            <w:tcW w:w="5332" w:type="dxa"/>
          </w:tcPr>
          <w:p w14:paraId="3A386127" w14:textId="77777777" w:rsidR="0068387C" w:rsidRPr="007B7749" w:rsidRDefault="0068387C" w:rsidP="0068387C">
            <w:r w:rsidRPr="007B7749">
              <w:t xml:space="preserve"> '</w:t>
            </w:r>
            <w:proofErr w:type="gramStart"/>
            <w:r w:rsidRPr="007B7749">
              <w:t>prob</w:t>
            </w:r>
            <w:proofErr w:type="gramEnd"/>
            <w:r w:rsidRPr="007B7749">
              <w:t>_death_MAIS6'</w:t>
            </w:r>
          </w:p>
        </w:tc>
        <w:tc>
          <w:tcPr>
            <w:tcW w:w="2193" w:type="dxa"/>
          </w:tcPr>
          <w:p w14:paraId="1FF3D8D5" w14:textId="77777777" w:rsidR="0068387C" w:rsidRPr="007B7749" w:rsidRDefault="0068387C" w:rsidP="0068387C">
            <w:r w:rsidRPr="007B7749">
              <w:t xml:space="preserve"> 0.83,</w:t>
            </w:r>
          </w:p>
        </w:tc>
        <w:tc>
          <w:tcPr>
            <w:tcW w:w="2676" w:type="dxa"/>
          </w:tcPr>
          <w:p w14:paraId="0C1201B2" w14:textId="3747F583" w:rsidR="0068387C" w:rsidRPr="007B7749" w:rsidRDefault="0068387C" w:rsidP="0068387C">
            <w:r>
              <w:t xml:space="preserve">Probability of death without medical intervention for MAIS score of 6 </w:t>
            </w:r>
            <w:r>
              <w:fldChar w:fldCharType="begin" w:fldLock="1"/>
            </w:r>
            <w:r>
              <w:instrText>ADDIN CSL_CITATION {"citationItems":[{"id":"ITEM-1","itemData":{"DOI":"10.1097/TA.0b013e3181d86a0d","ISSN":"0022-5282","abstract":"Background: Combat injury patterns differ from civilian trauma in that the former are largely explosion-related, comprising multiple mechanistic and fragment injuries and high-kinetic-energy bullets. Further, unlike civilians, U.S. armed forces combatants are usually heavily protected with helmets and Kevlar body armor with ceramic plate inserts. Searchable databases providing actionable, statistically valid knowledge of body surface entry wounds and resulting organ injury severity are essential to understanding combat trauma. Methods: Two tools were developed to address these unique aspects of combat injury: (1) the Surface Wound Mapping (SWM) database and Surface Wound Analysis Tool (SWAT) software that were developed to generate 3D density maps of point-of-surface wound entry and resultant anatomic injury severity; and (2) the Abbreviated Injury Scale (AIS) 2005-Military that was developed by a panel of military trauma surgeons to account for multiple injury etiology from explosions and other high-kinetic- energy weapons. Combined data from the Joint Theater Trauma Registry, Navy/Marine Combat Trauma Registry, and the Armed Forces Medical Examiner System Mortality Trauma Registry were coded in AIS 2005-Military, entered into the SWM database, and analyzed for entrance site and wounding path. Results: When data on 1,151 patients, who had a total of 3,500 surface wounds and 12,889 injuries, were entered into SWM, surface wounds averaged 3.0 per casualty and injuries averaged 11.2 per casualty. Of the 3,500 surface wounds, 2,496 (71%) were entrance wounds with 6,631 (51%) associated internal injuries, with 2.2 entrance wounds and 5.8 associated injuries per casualty (some details cannot be given because of operational security). Crude deaths rates were calculated using Maximum AIS-Military. Conclusion: These new tools have been successfully implemented to describe combat injury, mortality, and distribution of wounds and associated injuries. AIS 2005-Military is a more precise assignment of severity to military injuries. SWM has brought data from all three combat registries together into one analyzable database. SWM and SWAT allow visualization of wounds and associated injuries by region on a 3D model of the body. © 2010 Lippincott Williams &amp; Wilkins.","author":[{"dropping-particle":"","family":"Champion","given":"Howard R.","non-dropping-particle":"","parse-names":false,"suffix":""},{"dropping-particle":"","family":"Holcomb","given":"John B.","non-dropping-particle":"","parse-names":false,"suffix":""},{"dropping-particle":"","family":"Lawnick","given":"Mary M.","non-dropping-particle":"","parse-names":false,"suffix":""},{"dropping-particle":"","family":"Kelliher","given":"Timothy","non-dropping-particle":"","parse-names":false,"suffix":""},{"dropping-particle":"","family":"Spott","given":"Mary Ann","non-dropping-particle":"","parse-names":false,"suffix":""},{"dropping-particle":"","family":"Galarneau","given":"Michael R.","non-dropping-particle":"","parse-names":false,"suffix":""},{"dropping-particle":"","family":"Jenkins","given":"Donald H.","non-dropping-particle":"","parse-names":false,"suffix":""},{"dropping-particle":"","family":"West","given":"Susan A.","non-dropping-particle":"","parse-names":false,"suffix":""},{"dropping-particle":"","family":"Dye","given":"Judy","non-dropping-particle":"","parse-names":false,"suffix":""},{"dropping-particle":"","family":"Wade","given":"Charles E.","non-dropping-particle":"","parse-names":false,"suffix":""},{"dropping-particle":"","family":"Eastridge","given":"Brian J.","non-dropping-particle":"","parse-names":false,"suffix":""},{"dropping-particle":"","family":"Blackbourne","given":"Lorne H.","non-dropping-particle":"","parse-names":false,"suffix":""},{"dropping-particle":"","family":"Shair","given":"Ellen Kalin","non-dropping-particle":"","parse-names":false,"suffix":""}],"container-title":"The Journal of Trauma: Injury, Infection, and Critical Care","id":"ITEM-1","issue":"5","issued":{"date-parts":[["2010","5"]]},"page":"1139-1150","title":"Improved Characterization of Combat Injury","type":"article-journal","volume":"68"},"uris":["http://www.mendeley.com/documents/?uuid=f0ab2a62-1963-33fb-b703-e53f20706f85"]}],"mendeley":{"formattedCitation":"(Champion et al. 2010)","plainTextFormattedCitation":"(Champion et al. 2010)","previouslyFormattedCitation":"(Champion et al. 2010)"},"properties":{"noteIndex":0},"schema":"https://github.com/citation-style-language/schema/raw/master/csl-citation.json"}</w:instrText>
            </w:r>
            <w:r>
              <w:fldChar w:fldCharType="separate"/>
            </w:r>
            <w:r w:rsidRPr="002B2DED">
              <w:rPr>
                <w:noProof/>
              </w:rPr>
              <w:t>(Champion et al. 2010)</w:t>
            </w:r>
            <w:r>
              <w:fldChar w:fldCharType="end"/>
            </w:r>
            <w:r>
              <w:t>.</w:t>
            </w:r>
          </w:p>
        </w:tc>
      </w:tr>
      <w:tr w:rsidR="0068387C" w:rsidRPr="007B7749" w14:paraId="4528378B" w14:textId="77777777" w:rsidTr="009A35D3">
        <w:tc>
          <w:tcPr>
            <w:tcW w:w="5332" w:type="dxa"/>
          </w:tcPr>
          <w:p w14:paraId="71D478F5" w14:textId="4463C332" w:rsidR="0068387C" w:rsidRPr="009A35D3" w:rsidRDefault="0068387C" w:rsidP="0068387C">
            <w:r w:rsidRPr="009A35D3">
              <w:t>'</w:t>
            </w:r>
            <w:proofErr w:type="spellStart"/>
            <w:proofErr w:type="gramStart"/>
            <w:r w:rsidRPr="009A35D3">
              <w:t>prob</w:t>
            </w:r>
            <w:proofErr w:type="gramEnd"/>
            <w:r w:rsidRPr="009A35D3">
              <w:t>_open_fracture_contaminated</w:t>
            </w:r>
            <w:proofErr w:type="spellEnd"/>
            <w:r w:rsidRPr="009A35D3">
              <w:t>'</w:t>
            </w:r>
          </w:p>
        </w:tc>
        <w:tc>
          <w:tcPr>
            <w:tcW w:w="2193" w:type="dxa"/>
          </w:tcPr>
          <w:p w14:paraId="7F313308" w14:textId="79874CD5" w:rsidR="0068387C" w:rsidRPr="007B7749" w:rsidRDefault="0068387C" w:rsidP="0068387C">
            <w:r w:rsidRPr="00ED2AE6">
              <w:t>0.1</w:t>
            </w:r>
          </w:p>
        </w:tc>
        <w:tc>
          <w:tcPr>
            <w:tcW w:w="2676" w:type="dxa"/>
          </w:tcPr>
          <w:p w14:paraId="1D7FA6A1" w14:textId="23FD3473" w:rsidR="0068387C" w:rsidRDefault="0068387C" w:rsidP="0068387C">
            <w:r>
              <w:t>Probability that an open fracture is contaminated</w:t>
            </w:r>
          </w:p>
        </w:tc>
      </w:tr>
      <w:tr w:rsidR="0068387C" w:rsidRPr="007B7749" w14:paraId="69520E89" w14:textId="77777777" w:rsidTr="009A35D3">
        <w:tc>
          <w:tcPr>
            <w:tcW w:w="5332" w:type="dxa"/>
          </w:tcPr>
          <w:p w14:paraId="1C620FBB" w14:textId="027E2261" w:rsidR="0068387C" w:rsidRPr="009A35D3" w:rsidRDefault="0068387C" w:rsidP="0068387C">
            <w:r w:rsidRPr="009A35D3">
              <w:t>'</w:t>
            </w:r>
            <w:proofErr w:type="spellStart"/>
            <w:proofErr w:type="gramStart"/>
            <w:r w:rsidRPr="009A35D3">
              <w:t>femur</w:t>
            </w:r>
            <w:proofErr w:type="gramEnd"/>
            <w:r w:rsidRPr="009A35D3">
              <w:t>_fracture_skeletal_traction_mean_los</w:t>
            </w:r>
            <w:proofErr w:type="spellEnd"/>
            <w:r w:rsidRPr="009A35D3">
              <w:t>'</w:t>
            </w:r>
          </w:p>
        </w:tc>
        <w:tc>
          <w:tcPr>
            <w:tcW w:w="2193" w:type="dxa"/>
          </w:tcPr>
          <w:p w14:paraId="790235D9" w14:textId="076A86BC" w:rsidR="0068387C" w:rsidRPr="007B7749" w:rsidRDefault="0068387C" w:rsidP="0068387C">
            <w:r w:rsidRPr="00ED2AE6">
              <w:t>52</w:t>
            </w:r>
          </w:p>
        </w:tc>
        <w:tc>
          <w:tcPr>
            <w:tcW w:w="2676" w:type="dxa"/>
          </w:tcPr>
          <w:p w14:paraId="64D8B985" w14:textId="4713B678" w:rsidR="0068387C" w:rsidRDefault="0068387C" w:rsidP="0068387C">
            <w:r>
              <w:t>Mean length of stay for femur fractures treated with skeletal traction</w:t>
            </w:r>
          </w:p>
        </w:tc>
      </w:tr>
      <w:tr w:rsidR="0068387C" w:rsidRPr="007B7749" w14:paraId="13E241F7" w14:textId="77777777" w:rsidTr="009A35D3">
        <w:tc>
          <w:tcPr>
            <w:tcW w:w="5332" w:type="dxa"/>
          </w:tcPr>
          <w:p w14:paraId="0C049B34" w14:textId="3BF9A03B" w:rsidR="0068387C" w:rsidRPr="009A35D3" w:rsidRDefault="0068387C" w:rsidP="0068387C">
            <w:r w:rsidRPr="009A35D3">
              <w:t>'</w:t>
            </w:r>
            <w:proofErr w:type="spellStart"/>
            <w:proofErr w:type="gramStart"/>
            <w:r w:rsidRPr="009A35D3">
              <w:t>other</w:t>
            </w:r>
            <w:proofErr w:type="gramEnd"/>
            <w:r w:rsidRPr="009A35D3">
              <w:t>_skeletal_traction_los</w:t>
            </w:r>
            <w:proofErr w:type="spellEnd"/>
            <w:r w:rsidRPr="009A35D3">
              <w:t>'</w:t>
            </w:r>
          </w:p>
        </w:tc>
        <w:tc>
          <w:tcPr>
            <w:tcW w:w="2193" w:type="dxa"/>
          </w:tcPr>
          <w:p w14:paraId="27C2CFEA" w14:textId="3D3292AC" w:rsidR="0068387C" w:rsidRPr="007B7749" w:rsidRDefault="0068387C" w:rsidP="0068387C">
            <w:r w:rsidRPr="00ED2AE6">
              <w:t>42</w:t>
            </w:r>
          </w:p>
        </w:tc>
        <w:tc>
          <w:tcPr>
            <w:tcW w:w="2676" w:type="dxa"/>
          </w:tcPr>
          <w:p w14:paraId="77AF1C6C" w14:textId="5C2342F2" w:rsidR="0068387C" w:rsidRDefault="0068387C" w:rsidP="0068387C">
            <w:r>
              <w:t>Mean length of stay for other fractures treated with skeletal traction</w:t>
            </w:r>
          </w:p>
        </w:tc>
      </w:tr>
      <w:tr w:rsidR="0068387C" w:rsidRPr="007B7749" w14:paraId="4A994BE2" w14:textId="77777777" w:rsidTr="009A35D3">
        <w:tc>
          <w:tcPr>
            <w:tcW w:w="5332" w:type="dxa"/>
          </w:tcPr>
          <w:p w14:paraId="6A095567" w14:textId="7284CBBA" w:rsidR="0068387C" w:rsidRPr="009A35D3" w:rsidRDefault="0068387C" w:rsidP="0068387C">
            <w:r w:rsidRPr="009A35D3">
              <w:t>'</w:t>
            </w:r>
            <w:proofErr w:type="spellStart"/>
            <w:proofErr w:type="gramStart"/>
            <w:r w:rsidRPr="009A35D3">
              <w:t>prob</w:t>
            </w:r>
            <w:proofErr w:type="gramEnd"/>
            <w:r w:rsidRPr="009A35D3">
              <w:t>_foot_frac_require_cast</w:t>
            </w:r>
            <w:proofErr w:type="spellEnd"/>
            <w:r w:rsidRPr="009A35D3">
              <w:t>'</w:t>
            </w:r>
          </w:p>
        </w:tc>
        <w:tc>
          <w:tcPr>
            <w:tcW w:w="2193" w:type="dxa"/>
          </w:tcPr>
          <w:p w14:paraId="031E44DC" w14:textId="37D81E47" w:rsidR="0068387C" w:rsidRPr="007B7749" w:rsidRDefault="0068387C" w:rsidP="0068387C">
            <w:r w:rsidRPr="00ED2AE6">
              <w:t>0.613</w:t>
            </w:r>
          </w:p>
        </w:tc>
        <w:tc>
          <w:tcPr>
            <w:tcW w:w="2676" w:type="dxa"/>
          </w:tcPr>
          <w:p w14:paraId="3B4469BD" w14:textId="3DEC188B" w:rsidR="0068387C" w:rsidRDefault="0068387C" w:rsidP="0068387C">
            <w:r>
              <w:t>Probability that a foot fracture requires a cast</w:t>
            </w:r>
          </w:p>
        </w:tc>
      </w:tr>
      <w:tr w:rsidR="0068387C" w:rsidRPr="007B7749" w14:paraId="2AB24DA5" w14:textId="77777777" w:rsidTr="009A35D3">
        <w:tc>
          <w:tcPr>
            <w:tcW w:w="5332" w:type="dxa"/>
          </w:tcPr>
          <w:p w14:paraId="7600EDDF" w14:textId="6B889CAC" w:rsidR="0068387C" w:rsidRPr="009A35D3" w:rsidRDefault="0068387C" w:rsidP="0068387C">
            <w:r w:rsidRPr="009A35D3">
              <w:lastRenderedPageBreak/>
              <w:t>'</w:t>
            </w:r>
            <w:proofErr w:type="spellStart"/>
            <w:proofErr w:type="gramStart"/>
            <w:r w:rsidRPr="009A35D3">
              <w:t>prob</w:t>
            </w:r>
            <w:proofErr w:type="gramEnd"/>
            <w:r w:rsidRPr="009A35D3">
              <w:t>_foot_frac_require_maj_surg</w:t>
            </w:r>
            <w:proofErr w:type="spellEnd"/>
            <w:r w:rsidRPr="009A35D3">
              <w:t>'</w:t>
            </w:r>
          </w:p>
        </w:tc>
        <w:tc>
          <w:tcPr>
            <w:tcW w:w="2193" w:type="dxa"/>
          </w:tcPr>
          <w:p w14:paraId="1CB27CE0" w14:textId="0BB1954E" w:rsidR="0068387C" w:rsidRPr="007B7749" w:rsidRDefault="0068387C" w:rsidP="0068387C">
            <w:r w:rsidRPr="00ED2AE6">
              <w:t>0.263</w:t>
            </w:r>
          </w:p>
        </w:tc>
        <w:tc>
          <w:tcPr>
            <w:tcW w:w="2676" w:type="dxa"/>
          </w:tcPr>
          <w:p w14:paraId="066D5068" w14:textId="7E3A1ABB" w:rsidR="0068387C" w:rsidRDefault="0068387C" w:rsidP="0068387C">
            <w:r>
              <w:t>Probability that a foot fracture requires major surgery</w:t>
            </w:r>
          </w:p>
        </w:tc>
      </w:tr>
      <w:tr w:rsidR="0068387C" w:rsidRPr="007B7749" w14:paraId="33B65563" w14:textId="77777777" w:rsidTr="009A35D3">
        <w:tc>
          <w:tcPr>
            <w:tcW w:w="5332" w:type="dxa"/>
          </w:tcPr>
          <w:p w14:paraId="15597EB2" w14:textId="72EF674B" w:rsidR="0068387C" w:rsidRPr="009A35D3" w:rsidRDefault="0068387C" w:rsidP="0068387C">
            <w:r w:rsidRPr="009A35D3">
              <w:t>'</w:t>
            </w:r>
            <w:proofErr w:type="spellStart"/>
            <w:proofErr w:type="gramStart"/>
            <w:r w:rsidRPr="009A35D3">
              <w:t>prob</w:t>
            </w:r>
            <w:proofErr w:type="gramEnd"/>
            <w:r w:rsidRPr="009A35D3">
              <w:t>_foot_frac_require_min_surg</w:t>
            </w:r>
            <w:proofErr w:type="spellEnd"/>
            <w:r w:rsidRPr="009A35D3">
              <w:t>'</w:t>
            </w:r>
          </w:p>
        </w:tc>
        <w:tc>
          <w:tcPr>
            <w:tcW w:w="2193" w:type="dxa"/>
          </w:tcPr>
          <w:p w14:paraId="255E3EA5" w14:textId="00E9DC98" w:rsidR="0068387C" w:rsidRPr="007B7749" w:rsidRDefault="0068387C" w:rsidP="0068387C">
            <w:r w:rsidRPr="00ED2AE6">
              <w:t>0.038</w:t>
            </w:r>
          </w:p>
        </w:tc>
        <w:tc>
          <w:tcPr>
            <w:tcW w:w="2676" w:type="dxa"/>
          </w:tcPr>
          <w:p w14:paraId="2B95FA76" w14:textId="71D62A20" w:rsidR="0068387C" w:rsidRDefault="0068387C" w:rsidP="0068387C">
            <w:r>
              <w:t>Probability that a foot fracture requires minor surgery</w:t>
            </w:r>
          </w:p>
        </w:tc>
      </w:tr>
      <w:tr w:rsidR="0068387C" w:rsidRPr="007B7749" w14:paraId="0A5004D9" w14:textId="77777777" w:rsidTr="009A35D3">
        <w:tc>
          <w:tcPr>
            <w:tcW w:w="5332" w:type="dxa"/>
          </w:tcPr>
          <w:p w14:paraId="1960D871" w14:textId="655AAF57" w:rsidR="0068387C" w:rsidRPr="009A35D3" w:rsidRDefault="0068387C" w:rsidP="0068387C">
            <w:r w:rsidRPr="009A35D3">
              <w:t>'</w:t>
            </w:r>
            <w:proofErr w:type="spellStart"/>
            <w:proofErr w:type="gramStart"/>
            <w:r w:rsidRPr="009A35D3">
              <w:t>prob</w:t>
            </w:r>
            <w:proofErr w:type="gramEnd"/>
            <w:r w:rsidRPr="009A35D3">
              <w:t>_foot_frac_require_amp</w:t>
            </w:r>
            <w:proofErr w:type="spellEnd"/>
            <w:r w:rsidRPr="009A35D3">
              <w:t>',</w:t>
            </w:r>
          </w:p>
        </w:tc>
        <w:tc>
          <w:tcPr>
            <w:tcW w:w="2193" w:type="dxa"/>
          </w:tcPr>
          <w:p w14:paraId="335C2791" w14:textId="3407C078" w:rsidR="0068387C" w:rsidRPr="007B7749" w:rsidRDefault="0068387C" w:rsidP="0068387C">
            <w:r w:rsidRPr="00ED2AE6">
              <w:t>0.086</w:t>
            </w:r>
          </w:p>
        </w:tc>
        <w:tc>
          <w:tcPr>
            <w:tcW w:w="2676" w:type="dxa"/>
          </w:tcPr>
          <w:p w14:paraId="7166A836" w14:textId="6CDA33A7" w:rsidR="0068387C" w:rsidRDefault="0068387C" w:rsidP="0068387C">
            <w:r>
              <w:t>Probability that a foot fracture requires amputation</w:t>
            </w:r>
          </w:p>
        </w:tc>
      </w:tr>
      <w:tr w:rsidR="0068387C" w:rsidRPr="007B7749" w14:paraId="0BB67D34" w14:textId="77777777" w:rsidTr="009A35D3">
        <w:tc>
          <w:tcPr>
            <w:tcW w:w="5332" w:type="dxa"/>
          </w:tcPr>
          <w:p w14:paraId="6A766377" w14:textId="775FDF54" w:rsidR="0068387C" w:rsidRPr="009A35D3" w:rsidRDefault="0068387C" w:rsidP="0068387C">
            <w:r w:rsidRPr="009A35D3">
              <w:t>'</w:t>
            </w:r>
            <w:proofErr w:type="spellStart"/>
            <w:proofErr w:type="gramStart"/>
            <w:r w:rsidRPr="009A35D3">
              <w:t>prob</w:t>
            </w:r>
            <w:proofErr w:type="gramEnd"/>
            <w:r w:rsidRPr="009A35D3">
              <w:t>_tib_fib_frac_require_traction</w:t>
            </w:r>
            <w:proofErr w:type="spellEnd"/>
            <w:r w:rsidRPr="009A35D3">
              <w:t>'</w:t>
            </w:r>
          </w:p>
        </w:tc>
        <w:tc>
          <w:tcPr>
            <w:tcW w:w="2193" w:type="dxa"/>
          </w:tcPr>
          <w:p w14:paraId="5AD2CF0E" w14:textId="5278F58E" w:rsidR="0068387C" w:rsidRPr="007B7749" w:rsidRDefault="0068387C" w:rsidP="0068387C">
            <w:r w:rsidRPr="00ED2AE6">
              <w:t>0.025</w:t>
            </w:r>
          </w:p>
        </w:tc>
        <w:tc>
          <w:tcPr>
            <w:tcW w:w="2676" w:type="dxa"/>
          </w:tcPr>
          <w:p w14:paraId="645E2B78" w14:textId="340781F7" w:rsidR="0068387C" w:rsidRDefault="0068387C" w:rsidP="0068387C">
            <w:r>
              <w:t>Probability that a tibia/fibula fracture requires skeletal traction</w:t>
            </w:r>
          </w:p>
        </w:tc>
      </w:tr>
      <w:tr w:rsidR="0068387C" w:rsidRPr="007B7749" w14:paraId="4E0A343B" w14:textId="77777777" w:rsidTr="009A35D3">
        <w:tc>
          <w:tcPr>
            <w:tcW w:w="5332" w:type="dxa"/>
          </w:tcPr>
          <w:p w14:paraId="72EDE8DD" w14:textId="0E44BAB1" w:rsidR="0068387C" w:rsidRPr="009A35D3" w:rsidRDefault="0068387C" w:rsidP="0068387C">
            <w:r w:rsidRPr="009A35D3">
              <w:t>'</w:t>
            </w:r>
            <w:proofErr w:type="spellStart"/>
            <w:proofErr w:type="gramStart"/>
            <w:r w:rsidRPr="009A35D3">
              <w:t>prob</w:t>
            </w:r>
            <w:proofErr w:type="gramEnd"/>
            <w:r w:rsidRPr="009A35D3">
              <w:t>_tib_fib_frac_require_cast</w:t>
            </w:r>
            <w:proofErr w:type="spellEnd"/>
            <w:r w:rsidRPr="009A35D3">
              <w:t>',</w:t>
            </w:r>
          </w:p>
        </w:tc>
        <w:tc>
          <w:tcPr>
            <w:tcW w:w="2193" w:type="dxa"/>
          </w:tcPr>
          <w:p w14:paraId="2C0B503C" w14:textId="139C7543" w:rsidR="0068387C" w:rsidRPr="007B7749" w:rsidRDefault="0068387C" w:rsidP="0068387C">
            <w:r w:rsidRPr="00ED2AE6">
              <w:t>0.71</w:t>
            </w:r>
          </w:p>
        </w:tc>
        <w:tc>
          <w:tcPr>
            <w:tcW w:w="2676" w:type="dxa"/>
          </w:tcPr>
          <w:p w14:paraId="4911E1A4" w14:textId="3F8F3C69" w:rsidR="0068387C" w:rsidRDefault="0068387C" w:rsidP="0068387C">
            <w:r>
              <w:t>Probability that a tibia/fibula fracture requires a cast</w:t>
            </w:r>
          </w:p>
        </w:tc>
      </w:tr>
      <w:tr w:rsidR="0068387C" w:rsidRPr="007B7749" w14:paraId="5CE03264" w14:textId="77777777" w:rsidTr="009A35D3">
        <w:tc>
          <w:tcPr>
            <w:tcW w:w="5332" w:type="dxa"/>
          </w:tcPr>
          <w:p w14:paraId="7882AB99" w14:textId="6C9B74B7" w:rsidR="0068387C" w:rsidRPr="009A35D3" w:rsidRDefault="0068387C" w:rsidP="0068387C">
            <w:r w:rsidRPr="009A35D3">
              <w:t>'</w:t>
            </w:r>
            <w:proofErr w:type="spellStart"/>
            <w:proofErr w:type="gramStart"/>
            <w:r w:rsidRPr="009A35D3">
              <w:t>prob</w:t>
            </w:r>
            <w:proofErr w:type="gramEnd"/>
            <w:r w:rsidRPr="009A35D3">
              <w:t>_tib_fib_frac_require_maj_surg</w:t>
            </w:r>
            <w:proofErr w:type="spellEnd"/>
            <w:r w:rsidRPr="009A35D3">
              <w:t>',</w:t>
            </w:r>
          </w:p>
        </w:tc>
        <w:tc>
          <w:tcPr>
            <w:tcW w:w="2193" w:type="dxa"/>
          </w:tcPr>
          <w:p w14:paraId="47FE0990" w14:textId="4796F3AD" w:rsidR="0068387C" w:rsidRPr="007B7749" w:rsidRDefault="0068387C" w:rsidP="0068387C">
            <w:r w:rsidRPr="00ED2AE6">
              <w:t>0.066</w:t>
            </w:r>
          </w:p>
        </w:tc>
        <w:tc>
          <w:tcPr>
            <w:tcW w:w="2676" w:type="dxa"/>
          </w:tcPr>
          <w:p w14:paraId="77C1B240" w14:textId="7E3DB4F3" w:rsidR="0068387C" w:rsidRDefault="0068387C" w:rsidP="0068387C">
            <w:r>
              <w:t>Probability that a tibia/fibula fracture requires major surgery</w:t>
            </w:r>
          </w:p>
        </w:tc>
      </w:tr>
      <w:tr w:rsidR="0068387C" w:rsidRPr="007B7749" w14:paraId="488EF1A3" w14:textId="77777777" w:rsidTr="009A35D3">
        <w:tc>
          <w:tcPr>
            <w:tcW w:w="5332" w:type="dxa"/>
          </w:tcPr>
          <w:p w14:paraId="1FFA0AF6" w14:textId="78EB9F54" w:rsidR="0068387C" w:rsidRPr="009A35D3" w:rsidRDefault="0068387C" w:rsidP="0068387C">
            <w:r w:rsidRPr="009A35D3">
              <w:t>'</w:t>
            </w:r>
            <w:proofErr w:type="spellStart"/>
            <w:proofErr w:type="gramStart"/>
            <w:r w:rsidRPr="009A35D3">
              <w:t>prob</w:t>
            </w:r>
            <w:proofErr w:type="gramEnd"/>
            <w:r w:rsidRPr="009A35D3">
              <w:t>_tib_fib_frac_require_min_surg</w:t>
            </w:r>
            <w:proofErr w:type="spellEnd"/>
            <w:r w:rsidRPr="009A35D3">
              <w:t>',</w:t>
            </w:r>
          </w:p>
        </w:tc>
        <w:tc>
          <w:tcPr>
            <w:tcW w:w="2193" w:type="dxa"/>
          </w:tcPr>
          <w:p w14:paraId="568330AB" w14:textId="0EC75176" w:rsidR="0068387C" w:rsidRPr="007B7749" w:rsidRDefault="0068387C" w:rsidP="0068387C">
            <w:r w:rsidRPr="00ED2AE6">
              <w:t>0.175</w:t>
            </w:r>
          </w:p>
        </w:tc>
        <w:tc>
          <w:tcPr>
            <w:tcW w:w="2676" w:type="dxa"/>
          </w:tcPr>
          <w:p w14:paraId="01EEFDE5" w14:textId="5F251825" w:rsidR="0068387C" w:rsidRDefault="0068387C" w:rsidP="0068387C">
            <w:r>
              <w:t>Probability that a tibia/fibula fracture requires minor surgery</w:t>
            </w:r>
          </w:p>
        </w:tc>
      </w:tr>
      <w:tr w:rsidR="0068387C" w:rsidRPr="007B7749" w14:paraId="0F41B74C" w14:textId="77777777" w:rsidTr="009A35D3">
        <w:tc>
          <w:tcPr>
            <w:tcW w:w="5332" w:type="dxa"/>
          </w:tcPr>
          <w:p w14:paraId="2ED8E3F1" w14:textId="3D71D59D" w:rsidR="0068387C" w:rsidRPr="009A35D3" w:rsidRDefault="0068387C" w:rsidP="0068387C">
            <w:r w:rsidRPr="009A35D3">
              <w:t>'</w:t>
            </w:r>
            <w:proofErr w:type="spellStart"/>
            <w:proofErr w:type="gramStart"/>
            <w:r w:rsidRPr="009A35D3">
              <w:t>prob</w:t>
            </w:r>
            <w:proofErr w:type="gramEnd"/>
            <w:r w:rsidRPr="009A35D3">
              <w:t>_tib_fib_frac_require_amp</w:t>
            </w:r>
            <w:proofErr w:type="spellEnd"/>
            <w:r w:rsidRPr="009A35D3">
              <w:t>',</w:t>
            </w:r>
          </w:p>
        </w:tc>
        <w:tc>
          <w:tcPr>
            <w:tcW w:w="2193" w:type="dxa"/>
          </w:tcPr>
          <w:p w14:paraId="51AD6A58" w14:textId="48B4853E" w:rsidR="0068387C" w:rsidRPr="007B7749" w:rsidRDefault="0068387C" w:rsidP="0068387C">
            <w:r w:rsidRPr="00ED2AE6">
              <w:t>0.024</w:t>
            </w:r>
          </w:p>
        </w:tc>
        <w:tc>
          <w:tcPr>
            <w:tcW w:w="2676" w:type="dxa"/>
          </w:tcPr>
          <w:p w14:paraId="04D58AFD" w14:textId="3D22DB6A" w:rsidR="0068387C" w:rsidRDefault="0068387C" w:rsidP="0068387C">
            <w:r>
              <w:t>Probability that a tibia/fibula fracture requires amputation</w:t>
            </w:r>
          </w:p>
        </w:tc>
      </w:tr>
      <w:tr w:rsidR="0068387C" w:rsidRPr="007B7749" w14:paraId="55B9D349" w14:textId="77777777" w:rsidTr="009A35D3">
        <w:tc>
          <w:tcPr>
            <w:tcW w:w="5332" w:type="dxa"/>
          </w:tcPr>
          <w:p w14:paraId="3BAB55EF" w14:textId="7707FFDB" w:rsidR="0068387C" w:rsidRPr="009A35D3" w:rsidRDefault="0068387C" w:rsidP="0068387C">
            <w:r w:rsidRPr="009A35D3">
              <w:t>'</w:t>
            </w:r>
            <w:proofErr w:type="spellStart"/>
            <w:proofErr w:type="gramStart"/>
            <w:r w:rsidRPr="009A35D3">
              <w:t>prob</w:t>
            </w:r>
            <w:proofErr w:type="gramEnd"/>
            <w:r w:rsidRPr="009A35D3">
              <w:t>_femural_fracture_require_major_surgery</w:t>
            </w:r>
            <w:proofErr w:type="spellEnd"/>
            <w:r w:rsidRPr="009A35D3">
              <w:t>',</w:t>
            </w:r>
          </w:p>
        </w:tc>
        <w:tc>
          <w:tcPr>
            <w:tcW w:w="2193" w:type="dxa"/>
          </w:tcPr>
          <w:p w14:paraId="370C88F7" w14:textId="67056AB7" w:rsidR="0068387C" w:rsidRPr="007B7749" w:rsidRDefault="0068387C" w:rsidP="0068387C">
            <w:r w:rsidRPr="00ED2AE6">
              <w:t>0.187</w:t>
            </w:r>
          </w:p>
        </w:tc>
        <w:tc>
          <w:tcPr>
            <w:tcW w:w="2676" w:type="dxa"/>
          </w:tcPr>
          <w:p w14:paraId="76EF4F15" w14:textId="19A38E21" w:rsidR="0068387C" w:rsidRDefault="0068387C" w:rsidP="0068387C">
            <w:r>
              <w:t>Probability that a femur fracture requires major surgery</w:t>
            </w:r>
          </w:p>
        </w:tc>
      </w:tr>
      <w:tr w:rsidR="0068387C" w:rsidRPr="007B7749" w14:paraId="0C285599" w14:textId="77777777" w:rsidTr="009A35D3">
        <w:tc>
          <w:tcPr>
            <w:tcW w:w="5332" w:type="dxa"/>
          </w:tcPr>
          <w:p w14:paraId="793A167C" w14:textId="2984FE45" w:rsidR="0068387C" w:rsidRPr="009A35D3" w:rsidRDefault="0068387C" w:rsidP="0068387C">
            <w:r w:rsidRPr="009A35D3">
              <w:t>'</w:t>
            </w:r>
            <w:proofErr w:type="spellStart"/>
            <w:proofErr w:type="gramStart"/>
            <w:r w:rsidRPr="009A35D3">
              <w:t>prob</w:t>
            </w:r>
            <w:proofErr w:type="gramEnd"/>
            <w:r w:rsidRPr="009A35D3">
              <w:t>_femural_fracture_require_minor_surgery</w:t>
            </w:r>
            <w:proofErr w:type="spellEnd"/>
            <w:r w:rsidRPr="009A35D3">
              <w:t>',</w:t>
            </w:r>
          </w:p>
        </w:tc>
        <w:tc>
          <w:tcPr>
            <w:tcW w:w="2193" w:type="dxa"/>
          </w:tcPr>
          <w:p w14:paraId="447D9E7D" w14:textId="18974D24" w:rsidR="0068387C" w:rsidRPr="007B7749" w:rsidRDefault="0068387C" w:rsidP="0068387C">
            <w:r w:rsidRPr="00ED2AE6">
              <w:t>0.007</w:t>
            </w:r>
          </w:p>
        </w:tc>
        <w:tc>
          <w:tcPr>
            <w:tcW w:w="2676" w:type="dxa"/>
          </w:tcPr>
          <w:p w14:paraId="2235FC9A" w14:textId="0C9E8231" w:rsidR="0068387C" w:rsidRDefault="0068387C" w:rsidP="0068387C">
            <w:r>
              <w:t>Probability that a femur fracture requires minor surgery</w:t>
            </w:r>
          </w:p>
        </w:tc>
      </w:tr>
      <w:tr w:rsidR="0068387C" w:rsidRPr="007B7749" w14:paraId="4A895A93" w14:textId="77777777" w:rsidTr="009A35D3">
        <w:tc>
          <w:tcPr>
            <w:tcW w:w="5332" w:type="dxa"/>
          </w:tcPr>
          <w:p w14:paraId="02688429" w14:textId="5BD1A01F" w:rsidR="0068387C" w:rsidRPr="009A35D3" w:rsidRDefault="0068387C" w:rsidP="0068387C">
            <w:r w:rsidRPr="009A35D3">
              <w:t>'</w:t>
            </w:r>
            <w:proofErr w:type="spellStart"/>
            <w:proofErr w:type="gramStart"/>
            <w:r w:rsidRPr="009A35D3">
              <w:t>prob</w:t>
            </w:r>
            <w:proofErr w:type="gramEnd"/>
            <w:r w:rsidRPr="009A35D3">
              <w:t>_femural_fracture_require_cast</w:t>
            </w:r>
            <w:proofErr w:type="spellEnd"/>
            <w:r w:rsidRPr="009A35D3">
              <w:t>',</w:t>
            </w:r>
          </w:p>
        </w:tc>
        <w:tc>
          <w:tcPr>
            <w:tcW w:w="2193" w:type="dxa"/>
          </w:tcPr>
          <w:p w14:paraId="7EA2C77F" w14:textId="58497B96" w:rsidR="0068387C" w:rsidRPr="007B7749" w:rsidRDefault="0068387C" w:rsidP="0068387C">
            <w:r w:rsidRPr="00ED2AE6">
              <w:t>0.024</w:t>
            </w:r>
          </w:p>
        </w:tc>
        <w:tc>
          <w:tcPr>
            <w:tcW w:w="2676" w:type="dxa"/>
          </w:tcPr>
          <w:p w14:paraId="45CC5298" w14:textId="21E1D545" w:rsidR="0068387C" w:rsidRDefault="0068387C" w:rsidP="0068387C">
            <w:r>
              <w:t>Probability that a femur fracture requires a cast</w:t>
            </w:r>
          </w:p>
        </w:tc>
      </w:tr>
      <w:tr w:rsidR="0068387C" w:rsidRPr="007B7749" w14:paraId="63BEA9C3" w14:textId="77777777" w:rsidTr="009A35D3">
        <w:tc>
          <w:tcPr>
            <w:tcW w:w="5332" w:type="dxa"/>
          </w:tcPr>
          <w:p w14:paraId="12648C93" w14:textId="7EEF09F1" w:rsidR="0068387C" w:rsidRPr="009A35D3" w:rsidRDefault="0068387C" w:rsidP="0068387C">
            <w:r w:rsidRPr="009A35D3">
              <w:t>'</w:t>
            </w:r>
            <w:proofErr w:type="spellStart"/>
            <w:proofErr w:type="gramStart"/>
            <w:r w:rsidRPr="009A35D3">
              <w:t>prob</w:t>
            </w:r>
            <w:proofErr w:type="gramEnd"/>
            <w:r w:rsidRPr="009A35D3">
              <w:t>_femural_fracture_require_traction</w:t>
            </w:r>
            <w:proofErr w:type="spellEnd"/>
            <w:r w:rsidRPr="009A35D3">
              <w:t>',</w:t>
            </w:r>
          </w:p>
        </w:tc>
        <w:tc>
          <w:tcPr>
            <w:tcW w:w="2193" w:type="dxa"/>
          </w:tcPr>
          <w:p w14:paraId="3671AEB5" w14:textId="6789AEEB" w:rsidR="0068387C" w:rsidRPr="007B7749" w:rsidRDefault="0068387C" w:rsidP="0068387C">
            <w:r w:rsidRPr="00ED2AE6">
              <w:t>0.777</w:t>
            </w:r>
          </w:p>
        </w:tc>
        <w:tc>
          <w:tcPr>
            <w:tcW w:w="2676" w:type="dxa"/>
          </w:tcPr>
          <w:p w14:paraId="42481E49" w14:textId="41894BAF" w:rsidR="0068387C" w:rsidRDefault="0068387C" w:rsidP="0068387C">
            <w:r>
              <w:t>Probability that a femur fracture requires skeletal traction</w:t>
            </w:r>
          </w:p>
        </w:tc>
      </w:tr>
      <w:tr w:rsidR="0068387C" w:rsidRPr="007B7749" w14:paraId="5A2D4556" w14:textId="77777777" w:rsidTr="009A35D3">
        <w:tc>
          <w:tcPr>
            <w:tcW w:w="5332" w:type="dxa"/>
          </w:tcPr>
          <w:p w14:paraId="2483967A" w14:textId="76901F5A" w:rsidR="0068387C" w:rsidRPr="009A35D3" w:rsidRDefault="0068387C" w:rsidP="0068387C">
            <w:r w:rsidRPr="009A35D3">
              <w:t>'</w:t>
            </w:r>
            <w:proofErr w:type="spellStart"/>
            <w:proofErr w:type="gramStart"/>
            <w:r w:rsidRPr="009A35D3">
              <w:t>prob</w:t>
            </w:r>
            <w:proofErr w:type="gramEnd"/>
            <w:r w:rsidRPr="009A35D3">
              <w:t>_femural_fracture_require_amputation</w:t>
            </w:r>
            <w:proofErr w:type="spellEnd"/>
            <w:r w:rsidRPr="009A35D3">
              <w:t>',</w:t>
            </w:r>
          </w:p>
        </w:tc>
        <w:tc>
          <w:tcPr>
            <w:tcW w:w="2193" w:type="dxa"/>
          </w:tcPr>
          <w:p w14:paraId="67308ABA" w14:textId="5B291D2D" w:rsidR="0068387C" w:rsidRPr="007B7749" w:rsidRDefault="0068387C" w:rsidP="0068387C">
            <w:r w:rsidRPr="00ED2AE6">
              <w:t>0.005</w:t>
            </w:r>
          </w:p>
        </w:tc>
        <w:tc>
          <w:tcPr>
            <w:tcW w:w="2676" w:type="dxa"/>
          </w:tcPr>
          <w:p w14:paraId="4C46FB8E" w14:textId="1297C871" w:rsidR="0068387C" w:rsidRDefault="0068387C" w:rsidP="0068387C">
            <w:r>
              <w:t>Probability that a femur fracture requires amputation</w:t>
            </w:r>
          </w:p>
        </w:tc>
      </w:tr>
      <w:tr w:rsidR="0068387C" w:rsidRPr="007B7749" w14:paraId="21D25014" w14:textId="77777777" w:rsidTr="009A35D3">
        <w:tc>
          <w:tcPr>
            <w:tcW w:w="5332" w:type="dxa"/>
          </w:tcPr>
          <w:p w14:paraId="15C9CA6A" w14:textId="341AA6A3" w:rsidR="0068387C" w:rsidRPr="009A35D3" w:rsidRDefault="0068387C" w:rsidP="0068387C">
            <w:r w:rsidRPr="009A35D3">
              <w:t>'</w:t>
            </w:r>
            <w:proofErr w:type="spellStart"/>
            <w:proofErr w:type="gramStart"/>
            <w:r w:rsidRPr="009A35D3">
              <w:t>prob</w:t>
            </w:r>
            <w:proofErr w:type="gramEnd"/>
            <w:r w:rsidRPr="009A35D3">
              <w:t>_pelvis_fracture_traction</w:t>
            </w:r>
            <w:proofErr w:type="spellEnd"/>
            <w:r w:rsidRPr="009A35D3">
              <w:t>',</w:t>
            </w:r>
          </w:p>
        </w:tc>
        <w:tc>
          <w:tcPr>
            <w:tcW w:w="2193" w:type="dxa"/>
          </w:tcPr>
          <w:p w14:paraId="7966F3A2" w14:textId="7D472279" w:rsidR="0068387C" w:rsidRPr="007B7749" w:rsidRDefault="0068387C" w:rsidP="0068387C">
            <w:r w:rsidRPr="00ED2AE6">
              <w:t>0.71</w:t>
            </w:r>
          </w:p>
        </w:tc>
        <w:tc>
          <w:tcPr>
            <w:tcW w:w="2676" w:type="dxa"/>
          </w:tcPr>
          <w:p w14:paraId="7D9D97B7" w14:textId="4D5BE576" w:rsidR="0068387C" w:rsidRDefault="0068387C" w:rsidP="0068387C">
            <w:r>
              <w:t>Probability that a pelvis fracture requires skeletal traction</w:t>
            </w:r>
          </w:p>
        </w:tc>
      </w:tr>
      <w:tr w:rsidR="0068387C" w:rsidRPr="007B7749" w14:paraId="76E2C719" w14:textId="77777777" w:rsidTr="009A35D3">
        <w:tc>
          <w:tcPr>
            <w:tcW w:w="5332" w:type="dxa"/>
          </w:tcPr>
          <w:p w14:paraId="1C56C7D7" w14:textId="5104CEB8" w:rsidR="0068387C" w:rsidRPr="009A35D3" w:rsidRDefault="0068387C" w:rsidP="0068387C">
            <w:r w:rsidRPr="009A35D3">
              <w:t>'</w:t>
            </w:r>
            <w:proofErr w:type="spellStart"/>
            <w:proofErr w:type="gramStart"/>
            <w:r w:rsidRPr="009A35D3">
              <w:t>prob</w:t>
            </w:r>
            <w:proofErr w:type="gramEnd"/>
            <w:r w:rsidRPr="009A35D3">
              <w:t>_pelvis_frac_major_surgery</w:t>
            </w:r>
            <w:proofErr w:type="spellEnd"/>
            <w:r w:rsidRPr="009A35D3">
              <w:t>',</w:t>
            </w:r>
          </w:p>
        </w:tc>
        <w:tc>
          <w:tcPr>
            <w:tcW w:w="2193" w:type="dxa"/>
          </w:tcPr>
          <w:p w14:paraId="483D3BE7" w14:textId="45CE1958" w:rsidR="0068387C" w:rsidRPr="007B7749" w:rsidRDefault="0068387C" w:rsidP="0068387C">
            <w:r w:rsidRPr="00ED2AE6">
              <w:t>0.12</w:t>
            </w:r>
          </w:p>
        </w:tc>
        <w:tc>
          <w:tcPr>
            <w:tcW w:w="2676" w:type="dxa"/>
          </w:tcPr>
          <w:p w14:paraId="702FDA9E" w14:textId="09CA2D6B" w:rsidR="0068387C" w:rsidRDefault="0068387C" w:rsidP="0068387C">
            <w:r>
              <w:t>Probability that a pelvis fracture requires major surgery</w:t>
            </w:r>
          </w:p>
        </w:tc>
      </w:tr>
      <w:tr w:rsidR="0068387C" w:rsidRPr="007B7749" w14:paraId="1E9A0187" w14:textId="77777777" w:rsidTr="009A35D3">
        <w:tc>
          <w:tcPr>
            <w:tcW w:w="5332" w:type="dxa"/>
          </w:tcPr>
          <w:p w14:paraId="74FCF2E7" w14:textId="2A193337" w:rsidR="0068387C" w:rsidRPr="009A35D3" w:rsidRDefault="0068387C" w:rsidP="0068387C">
            <w:r w:rsidRPr="009A35D3">
              <w:t>'</w:t>
            </w:r>
            <w:proofErr w:type="spellStart"/>
            <w:proofErr w:type="gramStart"/>
            <w:r w:rsidRPr="009A35D3">
              <w:t>prob</w:t>
            </w:r>
            <w:proofErr w:type="gramEnd"/>
            <w:r w:rsidRPr="009A35D3">
              <w:t>_pelvis_frac_cast</w:t>
            </w:r>
            <w:proofErr w:type="spellEnd"/>
            <w:r w:rsidRPr="009A35D3">
              <w:t>',</w:t>
            </w:r>
          </w:p>
        </w:tc>
        <w:tc>
          <w:tcPr>
            <w:tcW w:w="2193" w:type="dxa"/>
          </w:tcPr>
          <w:p w14:paraId="26FF8C9E" w14:textId="0F520F9A" w:rsidR="0068387C" w:rsidRPr="007B7749" w:rsidRDefault="0068387C" w:rsidP="0068387C">
            <w:r w:rsidRPr="00ED2AE6">
              <w:t>0.12</w:t>
            </w:r>
          </w:p>
        </w:tc>
        <w:tc>
          <w:tcPr>
            <w:tcW w:w="2676" w:type="dxa"/>
          </w:tcPr>
          <w:p w14:paraId="34C25740" w14:textId="1A397242" w:rsidR="0068387C" w:rsidRDefault="0068387C" w:rsidP="0068387C">
            <w:r>
              <w:t>Probability that a pelvis fracture requires a cast</w:t>
            </w:r>
          </w:p>
        </w:tc>
      </w:tr>
      <w:tr w:rsidR="0068387C" w:rsidRPr="007B7749" w14:paraId="26BECF73" w14:textId="77777777" w:rsidTr="009A35D3">
        <w:tc>
          <w:tcPr>
            <w:tcW w:w="5332" w:type="dxa"/>
          </w:tcPr>
          <w:p w14:paraId="15395244" w14:textId="72205B10" w:rsidR="0068387C" w:rsidRPr="009A35D3" w:rsidRDefault="0068387C" w:rsidP="0068387C">
            <w:r w:rsidRPr="009A35D3">
              <w:t>'</w:t>
            </w:r>
            <w:proofErr w:type="spellStart"/>
            <w:proofErr w:type="gramStart"/>
            <w:r w:rsidRPr="009A35D3">
              <w:t>prob</w:t>
            </w:r>
            <w:proofErr w:type="gramEnd"/>
            <w:r w:rsidRPr="009A35D3">
              <w:t>_pelvis_frac_minor_surgery</w:t>
            </w:r>
            <w:proofErr w:type="spellEnd"/>
            <w:r w:rsidRPr="009A35D3">
              <w:t>',</w:t>
            </w:r>
          </w:p>
        </w:tc>
        <w:tc>
          <w:tcPr>
            <w:tcW w:w="2193" w:type="dxa"/>
          </w:tcPr>
          <w:p w14:paraId="5315B359" w14:textId="2F8C027B" w:rsidR="0068387C" w:rsidRPr="007B7749" w:rsidRDefault="0068387C" w:rsidP="0068387C">
            <w:r w:rsidRPr="00ED2AE6">
              <w:t>0.05</w:t>
            </w:r>
          </w:p>
        </w:tc>
        <w:tc>
          <w:tcPr>
            <w:tcW w:w="2676" w:type="dxa"/>
          </w:tcPr>
          <w:p w14:paraId="028E4377" w14:textId="5A3BEB70" w:rsidR="0068387C" w:rsidRDefault="0068387C" w:rsidP="0068387C">
            <w:r>
              <w:t>Probability that a pelvis fracture requires minor surgery</w:t>
            </w:r>
          </w:p>
        </w:tc>
      </w:tr>
      <w:tr w:rsidR="0068387C" w:rsidRPr="007B7749" w14:paraId="77653D54" w14:textId="77777777" w:rsidTr="009A35D3">
        <w:tc>
          <w:tcPr>
            <w:tcW w:w="5332" w:type="dxa"/>
          </w:tcPr>
          <w:p w14:paraId="0129307F" w14:textId="07871202" w:rsidR="0068387C" w:rsidRPr="009A35D3" w:rsidRDefault="0068387C" w:rsidP="0068387C">
            <w:r w:rsidRPr="009A35D3">
              <w:lastRenderedPageBreak/>
              <w:t>'</w:t>
            </w:r>
            <w:proofErr w:type="spellStart"/>
            <w:proofErr w:type="gramStart"/>
            <w:r w:rsidRPr="009A35D3">
              <w:t>prob</w:t>
            </w:r>
            <w:proofErr w:type="gramEnd"/>
            <w:r w:rsidRPr="009A35D3">
              <w:t>_dis_hip_require_maj_surg</w:t>
            </w:r>
            <w:proofErr w:type="spellEnd"/>
            <w:r w:rsidRPr="009A35D3">
              <w:t>',</w:t>
            </w:r>
          </w:p>
        </w:tc>
        <w:tc>
          <w:tcPr>
            <w:tcW w:w="2193" w:type="dxa"/>
          </w:tcPr>
          <w:p w14:paraId="243627B8" w14:textId="640BFE7B" w:rsidR="0068387C" w:rsidRPr="007B7749" w:rsidRDefault="0068387C" w:rsidP="0068387C">
            <w:r w:rsidRPr="00ED2AE6">
              <w:t>0.167</w:t>
            </w:r>
          </w:p>
        </w:tc>
        <w:tc>
          <w:tcPr>
            <w:tcW w:w="2676" w:type="dxa"/>
          </w:tcPr>
          <w:p w14:paraId="4C9E7E6F" w14:textId="240AD914" w:rsidR="0068387C" w:rsidRDefault="0068387C" w:rsidP="0068387C">
            <w:r>
              <w:t>Probability that a dislocated hip requires major surgery</w:t>
            </w:r>
          </w:p>
        </w:tc>
      </w:tr>
      <w:tr w:rsidR="0068387C" w:rsidRPr="007B7749" w14:paraId="37FE34CB" w14:textId="77777777" w:rsidTr="009A35D3">
        <w:tc>
          <w:tcPr>
            <w:tcW w:w="5332" w:type="dxa"/>
          </w:tcPr>
          <w:p w14:paraId="01EEAF50" w14:textId="0EA3D12A" w:rsidR="0068387C" w:rsidRPr="009A35D3" w:rsidRDefault="0068387C" w:rsidP="0068387C">
            <w:r w:rsidRPr="009A35D3">
              <w:t>'</w:t>
            </w:r>
            <w:proofErr w:type="spellStart"/>
            <w:proofErr w:type="gramStart"/>
            <w:r w:rsidRPr="009A35D3">
              <w:t>prob</w:t>
            </w:r>
            <w:proofErr w:type="gramEnd"/>
            <w:r w:rsidRPr="009A35D3">
              <w:t>_dis_hip_require_cast</w:t>
            </w:r>
            <w:proofErr w:type="spellEnd"/>
            <w:r w:rsidRPr="009A35D3">
              <w:t>',</w:t>
            </w:r>
          </w:p>
        </w:tc>
        <w:tc>
          <w:tcPr>
            <w:tcW w:w="2193" w:type="dxa"/>
          </w:tcPr>
          <w:p w14:paraId="3CC843D7" w14:textId="572079E7" w:rsidR="0068387C" w:rsidRPr="007B7749" w:rsidRDefault="0068387C" w:rsidP="0068387C">
            <w:r w:rsidRPr="00ED2AE6">
              <w:t>0.333</w:t>
            </w:r>
          </w:p>
        </w:tc>
        <w:tc>
          <w:tcPr>
            <w:tcW w:w="2676" w:type="dxa"/>
          </w:tcPr>
          <w:p w14:paraId="69DF564A" w14:textId="10B95733" w:rsidR="0068387C" w:rsidRDefault="0068387C" w:rsidP="0068387C">
            <w:r>
              <w:t>Probability that a dislocated hip requires a cast</w:t>
            </w:r>
          </w:p>
        </w:tc>
      </w:tr>
      <w:tr w:rsidR="0068387C" w:rsidRPr="007B7749" w14:paraId="08348807" w14:textId="77777777" w:rsidTr="009A35D3">
        <w:tc>
          <w:tcPr>
            <w:tcW w:w="5332" w:type="dxa"/>
          </w:tcPr>
          <w:p w14:paraId="573D3BF8" w14:textId="50EB3F1B" w:rsidR="0068387C" w:rsidRPr="009A35D3" w:rsidRDefault="0068387C" w:rsidP="0068387C">
            <w:r w:rsidRPr="009A35D3">
              <w:t>'</w:t>
            </w:r>
            <w:proofErr w:type="spellStart"/>
            <w:proofErr w:type="gramStart"/>
            <w:r w:rsidRPr="009A35D3">
              <w:t>prob</w:t>
            </w:r>
            <w:proofErr w:type="gramEnd"/>
            <w:r w:rsidRPr="009A35D3">
              <w:t>_hip_dis_require_traction</w:t>
            </w:r>
            <w:proofErr w:type="spellEnd"/>
            <w:r w:rsidRPr="009A35D3">
              <w:t>',</w:t>
            </w:r>
          </w:p>
        </w:tc>
        <w:tc>
          <w:tcPr>
            <w:tcW w:w="2193" w:type="dxa"/>
          </w:tcPr>
          <w:p w14:paraId="63326BBD" w14:textId="6664940C" w:rsidR="0068387C" w:rsidRPr="007B7749" w:rsidRDefault="0068387C" w:rsidP="0068387C">
            <w:r w:rsidRPr="00ED2AE6">
              <w:t>0.5</w:t>
            </w:r>
          </w:p>
        </w:tc>
        <w:tc>
          <w:tcPr>
            <w:tcW w:w="2676" w:type="dxa"/>
          </w:tcPr>
          <w:p w14:paraId="205C18EA" w14:textId="1E52F519" w:rsidR="0068387C" w:rsidRDefault="0068387C" w:rsidP="0068387C">
            <w:r>
              <w:t>Probability that a dislocated hip requires skeletal traction</w:t>
            </w:r>
          </w:p>
        </w:tc>
      </w:tr>
      <w:tr w:rsidR="0068387C" w:rsidRPr="007B7749" w14:paraId="5B8562C2" w14:textId="77777777" w:rsidTr="009A35D3">
        <w:tc>
          <w:tcPr>
            <w:tcW w:w="5332" w:type="dxa"/>
          </w:tcPr>
          <w:p w14:paraId="62531ECD" w14:textId="40E16EA9" w:rsidR="0068387C" w:rsidRPr="009A35D3" w:rsidRDefault="0068387C" w:rsidP="0068387C">
            <w:r w:rsidRPr="009A35D3">
              <w:t>'</w:t>
            </w:r>
            <w:proofErr w:type="spellStart"/>
            <w:proofErr w:type="gramStart"/>
            <w:r w:rsidRPr="009A35D3">
              <w:t>hdu</w:t>
            </w:r>
            <w:proofErr w:type="gramEnd"/>
            <w:r w:rsidRPr="009A35D3">
              <w:t>_cut_off_iss_score</w:t>
            </w:r>
            <w:proofErr w:type="spellEnd"/>
            <w:r w:rsidRPr="009A35D3">
              <w:t>'</w:t>
            </w:r>
          </w:p>
        </w:tc>
        <w:tc>
          <w:tcPr>
            <w:tcW w:w="2193" w:type="dxa"/>
          </w:tcPr>
          <w:p w14:paraId="29D18966" w14:textId="24F66ECF" w:rsidR="0068387C" w:rsidRPr="007B7749" w:rsidRDefault="0068387C" w:rsidP="0068387C">
            <w:r w:rsidRPr="00ED2AE6">
              <w:t>29</w:t>
            </w:r>
          </w:p>
        </w:tc>
        <w:tc>
          <w:tcPr>
            <w:tcW w:w="2676" w:type="dxa"/>
          </w:tcPr>
          <w:p w14:paraId="6690C93F" w14:textId="58A27A8E" w:rsidR="0068387C" w:rsidRDefault="0068387C" w:rsidP="0068387C">
            <w:r>
              <w:t>Cut-off ISS score for entry in the high dependency unit/ intensive care unit</w:t>
            </w:r>
          </w:p>
        </w:tc>
      </w:tr>
      <w:tr w:rsidR="0068387C" w:rsidRPr="007B7749" w14:paraId="5313EB46" w14:textId="77777777" w:rsidTr="009A35D3">
        <w:tc>
          <w:tcPr>
            <w:tcW w:w="5332" w:type="dxa"/>
          </w:tcPr>
          <w:p w14:paraId="272A8365" w14:textId="05C231C9" w:rsidR="0068387C" w:rsidRPr="009A35D3" w:rsidRDefault="0068387C" w:rsidP="0068387C">
            <w:r w:rsidRPr="009A35D3">
              <w:t>'</w:t>
            </w:r>
            <w:proofErr w:type="spellStart"/>
            <w:proofErr w:type="gramStart"/>
            <w:r w:rsidRPr="009A35D3">
              <w:t>mean</w:t>
            </w:r>
            <w:proofErr w:type="gramEnd"/>
            <w:r w:rsidRPr="009A35D3">
              <w:t>_icu_days</w:t>
            </w:r>
            <w:proofErr w:type="spellEnd"/>
            <w:r w:rsidRPr="009A35D3">
              <w:t>',</w:t>
            </w:r>
          </w:p>
        </w:tc>
        <w:tc>
          <w:tcPr>
            <w:tcW w:w="2193" w:type="dxa"/>
          </w:tcPr>
          <w:p w14:paraId="24FF8825" w14:textId="146F817A" w:rsidR="0068387C" w:rsidRPr="007B7749" w:rsidRDefault="0068387C" w:rsidP="0068387C">
            <w:r w:rsidRPr="00ED2AE6">
              <w:t>4.8</w:t>
            </w:r>
          </w:p>
        </w:tc>
        <w:tc>
          <w:tcPr>
            <w:tcW w:w="2676" w:type="dxa"/>
          </w:tcPr>
          <w:p w14:paraId="7A16ADBB" w14:textId="7F50621C" w:rsidR="0068387C" w:rsidRDefault="0068387C" w:rsidP="0068387C">
            <w:r>
              <w:t>The mean length of stay in the ICU unit without a head injury</w:t>
            </w:r>
          </w:p>
        </w:tc>
      </w:tr>
      <w:tr w:rsidR="0068387C" w:rsidRPr="007B7749" w14:paraId="65492940" w14:textId="77777777" w:rsidTr="009A35D3">
        <w:tc>
          <w:tcPr>
            <w:tcW w:w="5332" w:type="dxa"/>
          </w:tcPr>
          <w:p w14:paraId="3E35BE83" w14:textId="7B1A6551" w:rsidR="0068387C" w:rsidRPr="009A35D3" w:rsidRDefault="0068387C" w:rsidP="0068387C">
            <w:r w:rsidRPr="009A35D3">
              <w:t>'</w:t>
            </w:r>
            <w:proofErr w:type="spellStart"/>
            <w:proofErr w:type="gramStart"/>
            <w:r w:rsidRPr="009A35D3">
              <w:t>sd</w:t>
            </w:r>
            <w:proofErr w:type="gramEnd"/>
            <w:r w:rsidRPr="009A35D3">
              <w:t>_icu_days</w:t>
            </w:r>
            <w:proofErr w:type="spellEnd"/>
            <w:r w:rsidRPr="009A35D3">
              <w:t>',</w:t>
            </w:r>
          </w:p>
        </w:tc>
        <w:tc>
          <w:tcPr>
            <w:tcW w:w="2193" w:type="dxa"/>
          </w:tcPr>
          <w:p w14:paraId="2EDA7884" w14:textId="3200566D" w:rsidR="0068387C" w:rsidRPr="007B7749" w:rsidRDefault="0068387C" w:rsidP="0068387C">
            <w:r w:rsidRPr="00ED2AE6">
              <w:t>6</w:t>
            </w:r>
          </w:p>
        </w:tc>
        <w:tc>
          <w:tcPr>
            <w:tcW w:w="2676" w:type="dxa"/>
          </w:tcPr>
          <w:p w14:paraId="0E4E1A07" w14:textId="6700A5C6" w:rsidR="0068387C" w:rsidRDefault="0068387C" w:rsidP="0068387C">
            <w:r>
              <w:t>The standard deviation of ICU days for those in the ICU unit without a head injury</w:t>
            </w:r>
          </w:p>
        </w:tc>
      </w:tr>
      <w:tr w:rsidR="0068387C" w:rsidRPr="007B7749" w14:paraId="77D3B9AE" w14:textId="77777777" w:rsidTr="009A35D3">
        <w:tc>
          <w:tcPr>
            <w:tcW w:w="5332" w:type="dxa"/>
          </w:tcPr>
          <w:p w14:paraId="42C06A9F" w14:textId="501AB02C" w:rsidR="0068387C" w:rsidRPr="009A35D3" w:rsidRDefault="0068387C" w:rsidP="0068387C">
            <w:r w:rsidRPr="009A35D3">
              <w:t>'</w:t>
            </w:r>
            <w:proofErr w:type="spellStart"/>
            <w:proofErr w:type="gramStart"/>
            <w:r w:rsidRPr="009A35D3">
              <w:t>mean</w:t>
            </w:r>
            <w:proofErr w:type="gramEnd"/>
            <w:r w:rsidRPr="009A35D3">
              <w:t>_tbi_icu_days</w:t>
            </w:r>
            <w:proofErr w:type="spellEnd"/>
            <w:r w:rsidRPr="009A35D3">
              <w:t>',</w:t>
            </w:r>
          </w:p>
        </w:tc>
        <w:tc>
          <w:tcPr>
            <w:tcW w:w="2193" w:type="dxa"/>
          </w:tcPr>
          <w:p w14:paraId="6AC71E97" w14:textId="752D2E41" w:rsidR="0068387C" w:rsidRPr="007B7749" w:rsidRDefault="0068387C" w:rsidP="0068387C">
            <w:r w:rsidRPr="00ED2AE6">
              <w:t>8.4</w:t>
            </w:r>
          </w:p>
        </w:tc>
        <w:tc>
          <w:tcPr>
            <w:tcW w:w="2676" w:type="dxa"/>
          </w:tcPr>
          <w:p w14:paraId="73ED75F9" w14:textId="2DFF25DD" w:rsidR="0068387C" w:rsidRDefault="0068387C" w:rsidP="0068387C">
            <w:r>
              <w:t>The mean length of stay in the ICU unit with a head injury</w:t>
            </w:r>
          </w:p>
        </w:tc>
      </w:tr>
      <w:tr w:rsidR="0068387C" w:rsidRPr="007B7749" w14:paraId="37C2FCB0" w14:textId="77777777" w:rsidTr="009A35D3">
        <w:tc>
          <w:tcPr>
            <w:tcW w:w="5332" w:type="dxa"/>
          </w:tcPr>
          <w:p w14:paraId="10873B87" w14:textId="440C3176" w:rsidR="0068387C" w:rsidRPr="009A35D3" w:rsidRDefault="0068387C" w:rsidP="0068387C">
            <w:r w:rsidRPr="009A35D3">
              <w:t>'</w:t>
            </w:r>
            <w:proofErr w:type="spellStart"/>
            <w:proofErr w:type="gramStart"/>
            <w:r w:rsidRPr="009A35D3">
              <w:t>sd</w:t>
            </w:r>
            <w:proofErr w:type="gramEnd"/>
            <w:r w:rsidRPr="009A35D3">
              <w:t>_tbi_icu_days</w:t>
            </w:r>
            <w:proofErr w:type="spellEnd"/>
            <w:r w:rsidRPr="009A35D3">
              <w:t>'</w:t>
            </w:r>
          </w:p>
        </w:tc>
        <w:tc>
          <w:tcPr>
            <w:tcW w:w="2193" w:type="dxa"/>
          </w:tcPr>
          <w:p w14:paraId="2F037280" w14:textId="179CD5D8" w:rsidR="0068387C" w:rsidRPr="007B7749" w:rsidRDefault="0068387C" w:rsidP="0068387C">
            <w:r w:rsidRPr="00ED2AE6">
              <w:t>6.4</w:t>
            </w:r>
          </w:p>
        </w:tc>
        <w:tc>
          <w:tcPr>
            <w:tcW w:w="2676" w:type="dxa"/>
          </w:tcPr>
          <w:p w14:paraId="324C64C7" w14:textId="79405413" w:rsidR="0068387C" w:rsidRDefault="0068387C" w:rsidP="00997501">
            <w:pPr>
              <w:keepNext/>
            </w:pPr>
            <w:r>
              <w:t>The standard deviation of ICU days for those in the ICU unit with a head injury</w:t>
            </w:r>
          </w:p>
        </w:tc>
      </w:tr>
    </w:tbl>
    <w:p w14:paraId="197E5C37" w14:textId="7BCA20A7" w:rsidR="00997501" w:rsidRDefault="00997501">
      <w:pPr>
        <w:pStyle w:val="Caption"/>
      </w:pPr>
      <w:bookmarkStart w:id="22" w:name="_Ref84323834"/>
      <w:r>
        <w:t xml:space="preserve">Table </w:t>
      </w:r>
      <w:r w:rsidR="00C42B30">
        <w:fldChar w:fldCharType="begin"/>
      </w:r>
      <w:r w:rsidR="00C42B30">
        <w:instrText xml:space="preserve"> SEQ Table \* ARABIC </w:instrText>
      </w:r>
      <w:r w:rsidR="00C42B30">
        <w:fldChar w:fldCharType="separate"/>
      </w:r>
      <w:r>
        <w:rPr>
          <w:noProof/>
        </w:rPr>
        <w:t>12</w:t>
      </w:r>
      <w:r w:rsidR="00C42B30">
        <w:rPr>
          <w:noProof/>
        </w:rPr>
        <w:fldChar w:fldCharType="end"/>
      </w:r>
      <w:bookmarkEnd w:id="22"/>
      <w:r>
        <w:t>: Model parameters</w:t>
      </w:r>
    </w:p>
    <w:p w14:paraId="012B6228" w14:textId="38F8E5B9" w:rsidR="00222100" w:rsidRDefault="00222100" w:rsidP="007B7749">
      <w:pPr>
        <w:pStyle w:val="Heading2"/>
      </w:pPr>
      <w:r w:rsidRPr="000A1FF3">
        <w:t>Disability weights</w:t>
      </w:r>
    </w:p>
    <w:tbl>
      <w:tblPr>
        <w:tblStyle w:val="TableGrid"/>
        <w:tblW w:w="0" w:type="auto"/>
        <w:tblLook w:val="04A0" w:firstRow="1" w:lastRow="0" w:firstColumn="1" w:lastColumn="0" w:noHBand="0" w:noVBand="1"/>
      </w:tblPr>
      <w:tblGrid>
        <w:gridCol w:w="2110"/>
        <w:gridCol w:w="1854"/>
        <w:gridCol w:w="2404"/>
        <w:gridCol w:w="1034"/>
        <w:gridCol w:w="823"/>
        <w:gridCol w:w="791"/>
      </w:tblGrid>
      <w:tr w:rsidR="0051285B" w:rsidRPr="0051285B" w14:paraId="4DDE71F6" w14:textId="77777777" w:rsidTr="0051285B">
        <w:tc>
          <w:tcPr>
            <w:tcW w:w="2110" w:type="dxa"/>
          </w:tcPr>
          <w:p w14:paraId="66F07F04" w14:textId="60D20876" w:rsidR="0051285B" w:rsidRPr="0051285B" w:rsidRDefault="0051285B" w:rsidP="00DE1A42">
            <w:pPr>
              <w:jc w:val="both"/>
            </w:pPr>
            <w:r>
              <w:t xml:space="preserve">Sequela </w:t>
            </w:r>
          </w:p>
        </w:tc>
        <w:tc>
          <w:tcPr>
            <w:tcW w:w="1854" w:type="dxa"/>
          </w:tcPr>
          <w:p w14:paraId="33459EAF" w14:textId="642876CD" w:rsidR="0051285B" w:rsidRPr="0051285B" w:rsidRDefault="0051285B" w:rsidP="00DE1A42">
            <w:pPr>
              <w:jc w:val="both"/>
            </w:pPr>
            <w:r>
              <w:t>Health state name</w:t>
            </w:r>
          </w:p>
        </w:tc>
        <w:tc>
          <w:tcPr>
            <w:tcW w:w="2404" w:type="dxa"/>
          </w:tcPr>
          <w:p w14:paraId="10E57E70" w14:textId="251B84DC" w:rsidR="0051285B" w:rsidRPr="0051285B" w:rsidRDefault="0051285B" w:rsidP="00DE1A42">
            <w:pPr>
              <w:jc w:val="both"/>
            </w:pPr>
            <w:r>
              <w:t>Health state lay description</w:t>
            </w:r>
          </w:p>
        </w:tc>
        <w:tc>
          <w:tcPr>
            <w:tcW w:w="1034" w:type="dxa"/>
          </w:tcPr>
          <w:p w14:paraId="4F304084" w14:textId="51A354EB" w:rsidR="0051285B" w:rsidRPr="0051285B" w:rsidRDefault="0051285B" w:rsidP="00DE1A42">
            <w:pPr>
              <w:jc w:val="both"/>
            </w:pPr>
            <w:r>
              <w:t>Disability weight</w:t>
            </w:r>
          </w:p>
        </w:tc>
        <w:tc>
          <w:tcPr>
            <w:tcW w:w="823" w:type="dxa"/>
          </w:tcPr>
          <w:p w14:paraId="0927D9C7" w14:textId="15470CC7" w:rsidR="0051285B" w:rsidRPr="0051285B" w:rsidRDefault="0051285B" w:rsidP="00DE1A42">
            <w:pPr>
              <w:jc w:val="both"/>
            </w:pPr>
            <w:r>
              <w:t>Lower</w:t>
            </w:r>
          </w:p>
        </w:tc>
        <w:tc>
          <w:tcPr>
            <w:tcW w:w="791" w:type="dxa"/>
          </w:tcPr>
          <w:p w14:paraId="58DA6841" w14:textId="5E6E0FE7" w:rsidR="0051285B" w:rsidRPr="0051285B" w:rsidRDefault="0051285B" w:rsidP="00DE1A42">
            <w:pPr>
              <w:jc w:val="both"/>
            </w:pPr>
            <w:r>
              <w:t>Upper</w:t>
            </w:r>
          </w:p>
        </w:tc>
      </w:tr>
      <w:tr w:rsidR="0051285B" w:rsidRPr="0051285B" w14:paraId="4EE87786" w14:textId="77777777" w:rsidTr="0051285B">
        <w:tc>
          <w:tcPr>
            <w:tcW w:w="2110" w:type="dxa"/>
          </w:tcPr>
          <w:p w14:paraId="23F28CDF" w14:textId="485245D6" w:rsidR="00743E71" w:rsidRPr="0051285B" w:rsidRDefault="00743E71" w:rsidP="00DE1A42">
            <w:pPr>
              <w:jc w:val="both"/>
            </w:pPr>
            <w:r w:rsidRPr="0051285B">
              <w:t>Unspecified</w:t>
            </w:r>
            <w:r w:rsidR="0051285B" w:rsidRPr="0051285B">
              <w:t xml:space="preserve"> </w:t>
            </w:r>
            <w:r w:rsidRPr="0051285B">
              <w:t>skull fracture</w:t>
            </w:r>
          </w:p>
        </w:tc>
        <w:tc>
          <w:tcPr>
            <w:tcW w:w="1854" w:type="dxa"/>
          </w:tcPr>
          <w:p w14:paraId="2B130D12" w14:textId="77777777" w:rsidR="00743E71" w:rsidRPr="0051285B" w:rsidRDefault="00743E71" w:rsidP="00DE1A42">
            <w:pPr>
              <w:jc w:val="both"/>
            </w:pPr>
            <w:r w:rsidRPr="0051285B">
              <w:t>Fracture of skull (short or long term, with or without treatment)</w:t>
            </w:r>
          </w:p>
        </w:tc>
        <w:tc>
          <w:tcPr>
            <w:tcW w:w="2404" w:type="dxa"/>
          </w:tcPr>
          <w:p w14:paraId="14E93F03" w14:textId="77777777" w:rsidR="00743E71" w:rsidRPr="0051285B" w:rsidRDefault="00743E71" w:rsidP="00DE1A42">
            <w:pPr>
              <w:jc w:val="both"/>
            </w:pPr>
            <w:r w:rsidRPr="0051285B">
              <w:t xml:space="preserve"> has a broken skull, but does not have brain </w:t>
            </w:r>
            <w:proofErr w:type="gramStart"/>
            <w:r w:rsidRPr="0051285B">
              <w:t>damage.</w:t>
            </w:r>
            <w:proofErr w:type="gramEnd"/>
            <w:r w:rsidRPr="0051285B">
              <w:t xml:space="preserve"> The broken area is painful and swollen.</w:t>
            </w:r>
          </w:p>
        </w:tc>
        <w:tc>
          <w:tcPr>
            <w:tcW w:w="1034" w:type="dxa"/>
          </w:tcPr>
          <w:p w14:paraId="532316E7" w14:textId="77777777" w:rsidR="00743E71" w:rsidRPr="0051285B" w:rsidRDefault="00743E71" w:rsidP="00DE1A42">
            <w:pPr>
              <w:jc w:val="both"/>
            </w:pPr>
            <w:r w:rsidRPr="0051285B">
              <w:t>0.195</w:t>
            </w:r>
          </w:p>
        </w:tc>
        <w:tc>
          <w:tcPr>
            <w:tcW w:w="823" w:type="dxa"/>
          </w:tcPr>
          <w:p w14:paraId="04327A55" w14:textId="77777777" w:rsidR="00743E71" w:rsidRPr="0051285B" w:rsidRDefault="00743E71" w:rsidP="00DE1A42">
            <w:pPr>
              <w:jc w:val="both"/>
            </w:pPr>
            <w:r w:rsidRPr="0051285B">
              <w:t>0.119</w:t>
            </w:r>
          </w:p>
        </w:tc>
        <w:tc>
          <w:tcPr>
            <w:tcW w:w="791" w:type="dxa"/>
          </w:tcPr>
          <w:p w14:paraId="1F8BBD43" w14:textId="77777777" w:rsidR="00743E71" w:rsidRPr="0051285B" w:rsidRDefault="00743E71" w:rsidP="00DE1A42">
            <w:pPr>
              <w:jc w:val="both"/>
            </w:pPr>
            <w:r w:rsidRPr="0051285B">
              <w:t>0.149</w:t>
            </w:r>
          </w:p>
        </w:tc>
      </w:tr>
      <w:tr w:rsidR="0051285B" w:rsidRPr="0051285B" w14:paraId="4EE2BD67" w14:textId="77777777" w:rsidTr="0051285B">
        <w:tc>
          <w:tcPr>
            <w:tcW w:w="2110" w:type="dxa"/>
          </w:tcPr>
          <w:p w14:paraId="473E34C2" w14:textId="77777777" w:rsidR="00743E71" w:rsidRPr="0051285B" w:rsidRDefault="00743E71" w:rsidP="00DE1A42">
            <w:pPr>
              <w:jc w:val="both"/>
            </w:pPr>
            <w:r w:rsidRPr="0051285B">
              <w:t>Basilar skull fracture</w:t>
            </w:r>
          </w:p>
        </w:tc>
        <w:tc>
          <w:tcPr>
            <w:tcW w:w="1854" w:type="dxa"/>
          </w:tcPr>
          <w:p w14:paraId="387AD197" w14:textId="77777777" w:rsidR="00743E71" w:rsidRPr="0051285B" w:rsidRDefault="00743E71" w:rsidP="00DE1A42">
            <w:pPr>
              <w:jc w:val="both"/>
            </w:pPr>
            <w:r w:rsidRPr="0051285B">
              <w:t>Fracture of basilar skull (short or long term, with or without treatment)</w:t>
            </w:r>
          </w:p>
        </w:tc>
        <w:tc>
          <w:tcPr>
            <w:tcW w:w="2404" w:type="dxa"/>
          </w:tcPr>
          <w:p w14:paraId="5AC762E6" w14:textId="77777777" w:rsidR="00743E71" w:rsidRPr="0051285B" w:rsidRDefault="00743E71" w:rsidP="00DE1A42">
            <w:pPr>
              <w:jc w:val="both"/>
            </w:pPr>
            <w:r w:rsidRPr="0051285B">
              <w:t xml:space="preserve"> has a broken skull, but does not have brain </w:t>
            </w:r>
            <w:proofErr w:type="gramStart"/>
            <w:r w:rsidRPr="0051285B">
              <w:t>damage.</w:t>
            </w:r>
            <w:proofErr w:type="gramEnd"/>
            <w:r w:rsidRPr="0051285B">
              <w:t xml:space="preserve"> The broken area is painful and swollen.</w:t>
            </w:r>
          </w:p>
        </w:tc>
        <w:tc>
          <w:tcPr>
            <w:tcW w:w="1034" w:type="dxa"/>
          </w:tcPr>
          <w:p w14:paraId="2E29F19D" w14:textId="77777777" w:rsidR="00743E71" w:rsidRPr="0051285B" w:rsidRDefault="00743E71" w:rsidP="00DE1A42">
            <w:pPr>
              <w:jc w:val="both"/>
            </w:pPr>
            <w:r w:rsidRPr="0051285B">
              <w:t>0.149</w:t>
            </w:r>
          </w:p>
        </w:tc>
        <w:tc>
          <w:tcPr>
            <w:tcW w:w="823" w:type="dxa"/>
          </w:tcPr>
          <w:p w14:paraId="1A26E8A2" w14:textId="77777777" w:rsidR="00743E71" w:rsidRPr="0051285B" w:rsidRDefault="00743E71" w:rsidP="00DE1A42">
            <w:pPr>
              <w:jc w:val="both"/>
            </w:pPr>
            <w:r w:rsidRPr="0051285B">
              <w:t>0.1</w:t>
            </w:r>
          </w:p>
        </w:tc>
        <w:tc>
          <w:tcPr>
            <w:tcW w:w="791" w:type="dxa"/>
          </w:tcPr>
          <w:p w14:paraId="61B74519" w14:textId="77777777" w:rsidR="00743E71" w:rsidRPr="0051285B" w:rsidRDefault="00743E71" w:rsidP="00DE1A42">
            <w:pPr>
              <w:jc w:val="both"/>
            </w:pPr>
            <w:r w:rsidRPr="0051285B">
              <w:t>0.197</w:t>
            </w:r>
          </w:p>
        </w:tc>
      </w:tr>
      <w:tr w:rsidR="0051285B" w:rsidRPr="0051285B" w14:paraId="3B17233C" w14:textId="77777777" w:rsidTr="0051285B">
        <w:tc>
          <w:tcPr>
            <w:tcW w:w="2110" w:type="dxa"/>
          </w:tcPr>
          <w:p w14:paraId="6B88F2C7" w14:textId="77777777" w:rsidR="00743E71" w:rsidRPr="0051285B" w:rsidRDefault="00743E71" w:rsidP="00DE1A42">
            <w:pPr>
              <w:jc w:val="both"/>
            </w:pPr>
            <w:r w:rsidRPr="0051285B">
              <w:t>Epidural hematoma</w:t>
            </w:r>
          </w:p>
        </w:tc>
        <w:tc>
          <w:tcPr>
            <w:tcW w:w="1854" w:type="dxa"/>
          </w:tcPr>
          <w:p w14:paraId="7FD6BEBD" w14:textId="77777777" w:rsidR="00743E71" w:rsidRPr="0051285B" w:rsidRDefault="00743E71" w:rsidP="00DE1A42">
            <w:pPr>
              <w:jc w:val="both"/>
            </w:pPr>
            <w:r w:rsidRPr="0051285B">
              <w:t>Traumatic brain injury</w:t>
            </w:r>
          </w:p>
        </w:tc>
        <w:tc>
          <w:tcPr>
            <w:tcW w:w="2404" w:type="dxa"/>
          </w:tcPr>
          <w:p w14:paraId="6C606200" w14:textId="77777777" w:rsidR="00743E71" w:rsidRPr="0051285B" w:rsidRDefault="00743E71" w:rsidP="00DE1A42">
            <w:pPr>
              <w:jc w:val="both"/>
            </w:pPr>
            <w:r w:rsidRPr="0051285B">
              <w:t>Bleeding in the outer membrane of the brain</w:t>
            </w:r>
          </w:p>
        </w:tc>
        <w:tc>
          <w:tcPr>
            <w:tcW w:w="1034" w:type="dxa"/>
          </w:tcPr>
          <w:p w14:paraId="489C9841" w14:textId="77777777" w:rsidR="00743E71" w:rsidRPr="0051285B" w:rsidRDefault="00743E71" w:rsidP="00DE1A42">
            <w:pPr>
              <w:jc w:val="both"/>
            </w:pPr>
            <w:r w:rsidRPr="0051285B">
              <w:t>0.185</w:t>
            </w:r>
          </w:p>
        </w:tc>
        <w:tc>
          <w:tcPr>
            <w:tcW w:w="823" w:type="dxa"/>
          </w:tcPr>
          <w:p w14:paraId="3A89D200" w14:textId="77777777" w:rsidR="00743E71" w:rsidRPr="0051285B" w:rsidRDefault="00743E71" w:rsidP="00DE1A42">
            <w:pPr>
              <w:jc w:val="both"/>
            </w:pPr>
            <w:r w:rsidRPr="0051285B">
              <w:t>0.153</w:t>
            </w:r>
          </w:p>
        </w:tc>
        <w:tc>
          <w:tcPr>
            <w:tcW w:w="791" w:type="dxa"/>
          </w:tcPr>
          <w:p w14:paraId="544A226A" w14:textId="77777777" w:rsidR="00743E71" w:rsidRPr="0051285B" w:rsidRDefault="00743E71" w:rsidP="00DE1A42">
            <w:pPr>
              <w:jc w:val="both"/>
            </w:pPr>
            <w:r w:rsidRPr="0051285B">
              <w:t>0.217</w:t>
            </w:r>
          </w:p>
        </w:tc>
      </w:tr>
      <w:tr w:rsidR="0051285B" w:rsidRPr="0051285B" w14:paraId="2349B6AD" w14:textId="77777777" w:rsidTr="0051285B">
        <w:tc>
          <w:tcPr>
            <w:tcW w:w="2110" w:type="dxa"/>
          </w:tcPr>
          <w:p w14:paraId="01AF8FC4" w14:textId="77777777" w:rsidR="00743E71" w:rsidRPr="0051285B" w:rsidRDefault="00743E71" w:rsidP="00DE1A42">
            <w:pPr>
              <w:jc w:val="both"/>
            </w:pPr>
            <w:r w:rsidRPr="0051285B">
              <w:t>Subdural hematoma</w:t>
            </w:r>
          </w:p>
        </w:tc>
        <w:tc>
          <w:tcPr>
            <w:tcW w:w="1854" w:type="dxa"/>
          </w:tcPr>
          <w:p w14:paraId="472AF2F2" w14:textId="77777777" w:rsidR="00743E71" w:rsidRPr="0051285B" w:rsidRDefault="00743E71" w:rsidP="00DE1A42">
            <w:pPr>
              <w:jc w:val="both"/>
            </w:pPr>
            <w:r w:rsidRPr="0051285B">
              <w:t>Traumatic brain injury</w:t>
            </w:r>
          </w:p>
        </w:tc>
        <w:tc>
          <w:tcPr>
            <w:tcW w:w="2404" w:type="dxa"/>
          </w:tcPr>
          <w:p w14:paraId="55B71637" w14:textId="77777777" w:rsidR="00743E71" w:rsidRPr="0051285B" w:rsidRDefault="00743E71" w:rsidP="00DE1A42">
            <w:pPr>
              <w:jc w:val="both"/>
            </w:pPr>
            <w:r w:rsidRPr="0051285B">
              <w:t>Gathering of blood between the inner layer of the dura mater and the arachnoid mater of the meninges surrounding the brain.</w:t>
            </w:r>
          </w:p>
        </w:tc>
        <w:tc>
          <w:tcPr>
            <w:tcW w:w="1034" w:type="dxa"/>
          </w:tcPr>
          <w:p w14:paraId="6BDC26D3" w14:textId="77777777" w:rsidR="00743E71" w:rsidRPr="0051285B" w:rsidRDefault="00743E71" w:rsidP="00DE1A42">
            <w:pPr>
              <w:jc w:val="both"/>
            </w:pPr>
            <w:r w:rsidRPr="0051285B">
              <w:t>0.21</w:t>
            </w:r>
          </w:p>
        </w:tc>
        <w:tc>
          <w:tcPr>
            <w:tcW w:w="823" w:type="dxa"/>
          </w:tcPr>
          <w:p w14:paraId="77CA6D9A" w14:textId="77777777" w:rsidR="00743E71" w:rsidRPr="0051285B" w:rsidRDefault="00743E71" w:rsidP="00DE1A42">
            <w:pPr>
              <w:jc w:val="both"/>
            </w:pPr>
            <w:r w:rsidRPr="0051285B">
              <w:t>0.187</w:t>
            </w:r>
          </w:p>
        </w:tc>
        <w:tc>
          <w:tcPr>
            <w:tcW w:w="791" w:type="dxa"/>
          </w:tcPr>
          <w:p w14:paraId="2BDB9E03" w14:textId="77777777" w:rsidR="00743E71" w:rsidRPr="0051285B" w:rsidRDefault="00743E71" w:rsidP="00DE1A42">
            <w:pPr>
              <w:jc w:val="both"/>
            </w:pPr>
            <w:r w:rsidRPr="0051285B">
              <w:t>0.234</w:t>
            </w:r>
          </w:p>
        </w:tc>
      </w:tr>
      <w:tr w:rsidR="0051285B" w:rsidRPr="0051285B" w14:paraId="3B431316" w14:textId="77777777" w:rsidTr="0051285B">
        <w:tc>
          <w:tcPr>
            <w:tcW w:w="2110" w:type="dxa"/>
          </w:tcPr>
          <w:p w14:paraId="5DF1DFAA" w14:textId="77777777" w:rsidR="00743E71" w:rsidRPr="0051285B" w:rsidRDefault="00743E71" w:rsidP="00DE1A42">
            <w:pPr>
              <w:jc w:val="both"/>
            </w:pPr>
            <w:r w:rsidRPr="0051285B">
              <w:t xml:space="preserve">Subarachnoid haemorrhage </w:t>
            </w:r>
          </w:p>
        </w:tc>
        <w:tc>
          <w:tcPr>
            <w:tcW w:w="1854" w:type="dxa"/>
          </w:tcPr>
          <w:p w14:paraId="231E6E47" w14:textId="77777777" w:rsidR="00743E71" w:rsidRPr="0051285B" w:rsidRDefault="00743E71" w:rsidP="00DE1A42">
            <w:pPr>
              <w:jc w:val="both"/>
            </w:pPr>
            <w:r w:rsidRPr="0051285B">
              <w:t>Traumatic brain injury</w:t>
            </w:r>
          </w:p>
        </w:tc>
        <w:tc>
          <w:tcPr>
            <w:tcW w:w="2404" w:type="dxa"/>
          </w:tcPr>
          <w:p w14:paraId="61795463" w14:textId="77777777" w:rsidR="00743E71" w:rsidRPr="0051285B" w:rsidRDefault="00743E71" w:rsidP="00DE1A42">
            <w:pPr>
              <w:jc w:val="both"/>
            </w:pPr>
            <w:r w:rsidRPr="0051285B">
              <w:t xml:space="preserve">A subarachnoid haemorrhage is an uncommon type of </w:t>
            </w:r>
            <w:r w:rsidRPr="0051285B">
              <w:lastRenderedPageBreak/>
              <w:t>stroke caused by bleeding on the surface of the brain.</w:t>
            </w:r>
          </w:p>
        </w:tc>
        <w:tc>
          <w:tcPr>
            <w:tcW w:w="1034" w:type="dxa"/>
          </w:tcPr>
          <w:p w14:paraId="06A73575" w14:textId="77777777" w:rsidR="00743E71" w:rsidRPr="0051285B" w:rsidRDefault="00743E71" w:rsidP="00DE1A42">
            <w:pPr>
              <w:jc w:val="both"/>
            </w:pPr>
            <w:r w:rsidRPr="0051285B">
              <w:lastRenderedPageBreak/>
              <w:t>0.214</w:t>
            </w:r>
          </w:p>
        </w:tc>
        <w:tc>
          <w:tcPr>
            <w:tcW w:w="823" w:type="dxa"/>
          </w:tcPr>
          <w:p w14:paraId="57BA74A9" w14:textId="77777777" w:rsidR="00743E71" w:rsidRPr="0051285B" w:rsidRDefault="00743E71" w:rsidP="00DE1A42">
            <w:pPr>
              <w:jc w:val="both"/>
            </w:pPr>
            <w:r w:rsidRPr="0051285B">
              <w:t>0.188</w:t>
            </w:r>
          </w:p>
        </w:tc>
        <w:tc>
          <w:tcPr>
            <w:tcW w:w="791" w:type="dxa"/>
          </w:tcPr>
          <w:p w14:paraId="271A6936" w14:textId="77777777" w:rsidR="00743E71" w:rsidRPr="0051285B" w:rsidRDefault="00743E71" w:rsidP="00DE1A42">
            <w:pPr>
              <w:jc w:val="both"/>
            </w:pPr>
            <w:r w:rsidRPr="0051285B">
              <w:t>0.241</w:t>
            </w:r>
          </w:p>
        </w:tc>
      </w:tr>
      <w:tr w:rsidR="0051285B" w:rsidRPr="0051285B" w14:paraId="301DBA77" w14:textId="77777777" w:rsidTr="0051285B">
        <w:tc>
          <w:tcPr>
            <w:tcW w:w="2110" w:type="dxa"/>
          </w:tcPr>
          <w:p w14:paraId="173FFE00" w14:textId="77777777" w:rsidR="00743E71" w:rsidRPr="0051285B" w:rsidRDefault="00743E71" w:rsidP="00DE1A42">
            <w:pPr>
              <w:jc w:val="both"/>
            </w:pPr>
            <w:r w:rsidRPr="0051285B">
              <w:t>Brain contusion</w:t>
            </w:r>
          </w:p>
        </w:tc>
        <w:tc>
          <w:tcPr>
            <w:tcW w:w="1854" w:type="dxa"/>
          </w:tcPr>
          <w:p w14:paraId="0CFFF2A9" w14:textId="77777777" w:rsidR="00743E71" w:rsidRPr="0051285B" w:rsidRDefault="00743E71" w:rsidP="00DE1A42">
            <w:pPr>
              <w:jc w:val="both"/>
            </w:pPr>
            <w:r w:rsidRPr="0051285B">
              <w:t>Traumatic brain injury</w:t>
            </w:r>
          </w:p>
        </w:tc>
        <w:tc>
          <w:tcPr>
            <w:tcW w:w="2404" w:type="dxa"/>
          </w:tcPr>
          <w:p w14:paraId="520CFAC3" w14:textId="77777777" w:rsidR="00743E71" w:rsidRPr="0051285B" w:rsidRDefault="00743E71" w:rsidP="00DE1A42">
            <w:pPr>
              <w:jc w:val="both"/>
            </w:pPr>
            <w:r w:rsidRPr="0051285B">
              <w:t>Bruise of the brain tissue.</w:t>
            </w:r>
          </w:p>
        </w:tc>
        <w:tc>
          <w:tcPr>
            <w:tcW w:w="1034" w:type="dxa"/>
          </w:tcPr>
          <w:p w14:paraId="56FCDB9D" w14:textId="77777777" w:rsidR="00743E71" w:rsidRPr="0051285B" w:rsidRDefault="00743E71" w:rsidP="00DE1A42">
            <w:pPr>
              <w:jc w:val="both"/>
            </w:pPr>
            <w:r w:rsidRPr="0051285B">
              <w:t>0.174</w:t>
            </w:r>
          </w:p>
        </w:tc>
        <w:tc>
          <w:tcPr>
            <w:tcW w:w="823" w:type="dxa"/>
          </w:tcPr>
          <w:p w14:paraId="3D81E888" w14:textId="77777777" w:rsidR="00743E71" w:rsidRPr="0051285B" w:rsidRDefault="00743E71" w:rsidP="00DE1A42">
            <w:pPr>
              <w:jc w:val="both"/>
            </w:pPr>
            <w:r w:rsidRPr="0051285B">
              <w:t>0.139</w:t>
            </w:r>
          </w:p>
        </w:tc>
        <w:tc>
          <w:tcPr>
            <w:tcW w:w="791" w:type="dxa"/>
          </w:tcPr>
          <w:p w14:paraId="3BC282B9" w14:textId="77777777" w:rsidR="00743E71" w:rsidRPr="0051285B" w:rsidRDefault="00743E71" w:rsidP="00DE1A42">
            <w:pPr>
              <w:jc w:val="both"/>
            </w:pPr>
            <w:r w:rsidRPr="0051285B">
              <w:t>0.209</w:t>
            </w:r>
          </w:p>
        </w:tc>
      </w:tr>
      <w:tr w:rsidR="0051285B" w:rsidRPr="0051285B" w14:paraId="1675B8FF" w14:textId="77777777" w:rsidTr="0051285B">
        <w:tc>
          <w:tcPr>
            <w:tcW w:w="2110" w:type="dxa"/>
          </w:tcPr>
          <w:p w14:paraId="7F87371A" w14:textId="77777777" w:rsidR="00743E71" w:rsidRPr="0051285B" w:rsidRDefault="00743E71" w:rsidP="00DE1A42">
            <w:pPr>
              <w:jc w:val="both"/>
            </w:pPr>
            <w:r w:rsidRPr="0051285B">
              <w:t xml:space="preserve">Intraventricular haemorrhage </w:t>
            </w:r>
          </w:p>
        </w:tc>
        <w:tc>
          <w:tcPr>
            <w:tcW w:w="1854" w:type="dxa"/>
          </w:tcPr>
          <w:p w14:paraId="0159D26A" w14:textId="77777777" w:rsidR="00743E71" w:rsidRPr="0051285B" w:rsidRDefault="00743E71" w:rsidP="00DE1A42">
            <w:pPr>
              <w:jc w:val="both"/>
            </w:pPr>
            <w:r w:rsidRPr="0051285B">
              <w:t>Traumatic brain injury</w:t>
            </w:r>
          </w:p>
        </w:tc>
        <w:tc>
          <w:tcPr>
            <w:tcW w:w="2404" w:type="dxa"/>
          </w:tcPr>
          <w:p w14:paraId="6DE9EA9F" w14:textId="77777777" w:rsidR="00743E71" w:rsidRPr="0051285B" w:rsidRDefault="00743E71" w:rsidP="00DE1A42">
            <w:pPr>
              <w:jc w:val="both"/>
            </w:pPr>
            <w:r w:rsidRPr="0051285B">
              <w:t>Bleeding in the brain's ventricular system</w:t>
            </w:r>
          </w:p>
        </w:tc>
        <w:tc>
          <w:tcPr>
            <w:tcW w:w="1034" w:type="dxa"/>
          </w:tcPr>
          <w:p w14:paraId="41DAC5DB" w14:textId="77777777" w:rsidR="00743E71" w:rsidRPr="0051285B" w:rsidRDefault="00743E71" w:rsidP="00DE1A42">
            <w:pPr>
              <w:jc w:val="both"/>
            </w:pPr>
            <w:r w:rsidRPr="0051285B">
              <w:t>0.174</w:t>
            </w:r>
          </w:p>
        </w:tc>
        <w:tc>
          <w:tcPr>
            <w:tcW w:w="823" w:type="dxa"/>
          </w:tcPr>
          <w:p w14:paraId="00E53DC0" w14:textId="77777777" w:rsidR="00743E71" w:rsidRPr="0051285B" w:rsidRDefault="00743E71" w:rsidP="00DE1A42">
            <w:pPr>
              <w:jc w:val="both"/>
            </w:pPr>
            <w:r w:rsidRPr="0051285B">
              <w:t>0.139</w:t>
            </w:r>
          </w:p>
        </w:tc>
        <w:tc>
          <w:tcPr>
            <w:tcW w:w="791" w:type="dxa"/>
          </w:tcPr>
          <w:p w14:paraId="757EA465" w14:textId="77777777" w:rsidR="00743E71" w:rsidRPr="0051285B" w:rsidRDefault="00743E71" w:rsidP="00DE1A42">
            <w:pPr>
              <w:jc w:val="both"/>
            </w:pPr>
            <w:r w:rsidRPr="0051285B">
              <w:t>0.209</w:t>
            </w:r>
          </w:p>
        </w:tc>
      </w:tr>
      <w:tr w:rsidR="0051285B" w:rsidRPr="0051285B" w14:paraId="5FD01AFA" w14:textId="77777777" w:rsidTr="0051285B">
        <w:tc>
          <w:tcPr>
            <w:tcW w:w="2110" w:type="dxa"/>
          </w:tcPr>
          <w:p w14:paraId="3D46C8DB" w14:textId="77777777" w:rsidR="00743E71" w:rsidRPr="0051285B" w:rsidRDefault="00743E71" w:rsidP="00DE1A42">
            <w:pPr>
              <w:jc w:val="both"/>
            </w:pPr>
            <w:r w:rsidRPr="0051285B">
              <w:t>Diffuse axonal injury</w:t>
            </w:r>
          </w:p>
        </w:tc>
        <w:tc>
          <w:tcPr>
            <w:tcW w:w="1854" w:type="dxa"/>
          </w:tcPr>
          <w:p w14:paraId="5F945891" w14:textId="77777777" w:rsidR="00743E71" w:rsidRPr="0051285B" w:rsidRDefault="00743E71" w:rsidP="00DE1A42">
            <w:pPr>
              <w:jc w:val="both"/>
            </w:pPr>
            <w:r w:rsidRPr="0051285B">
              <w:t>Traumatic brain injury</w:t>
            </w:r>
          </w:p>
        </w:tc>
        <w:tc>
          <w:tcPr>
            <w:tcW w:w="2404" w:type="dxa"/>
          </w:tcPr>
          <w:p w14:paraId="591698CD" w14:textId="77777777" w:rsidR="00743E71" w:rsidRPr="0051285B" w:rsidRDefault="00743E71" w:rsidP="00DE1A42">
            <w:pPr>
              <w:jc w:val="both"/>
            </w:pPr>
            <w:r w:rsidRPr="0051285B">
              <w:t xml:space="preserve">Form of traumatic brain injury. It happens when the brain rapidly shifts inside the skull as an injury is occurring. The long connecting </w:t>
            </w:r>
            <w:proofErr w:type="spellStart"/>
            <w:r w:rsidRPr="0051285B">
              <w:t>fibers</w:t>
            </w:r>
            <w:proofErr w:type="spellEnd"/>
            <w:r w:rsidRPr="0051285B">
              <w:t xml:space="preserve"> in the brain called axons are sheared as the brain rapidly accelerates and decelerates inside the hard bone of the skull.</w:t>
            </w:r>
          </w:p>
        </w:tc>
        <w:tc>
          <w:tcPr>
            <w:tcW w:w="1034" w:type="dxa"/>
          </w:tcPr>
          <w:p w14:paraId="52F0E06A" w14:textId="77777777" w:rsidR="00743E71" w:rsidRPr="0051285B" w:rsidRDefault="00743E71" w:rsidP="00DE1A42">
            <w:pPr>
              <w:jc w:val="both"/>
            </w:pPr>
            <w:r w:rsidRPr="0051285B">
              <w:t>0.239</w:t>
            </w:r>
          </w:p>
        </w:tc>
        <w:tc>
          <w:tcPr>
            <w:tcW w:w="823" w:type="dxa"/>
          </w:tcPr>
          <w:p w14:paraId="7DDE2A94" w14:textId="77777777" w:rsidR="00743E71" w:rsidRPr="0051285B" w:rsidRDefault="00743E71" w:rsidP="00DE1A42">
            <w:pPr>
              <w:jc w:val="both"/>
            </w:pPr>
            <w:r w:rsidRPr="0051285B">
              <w:t>0.165</w:t>
            </w:r>
          </w:p>
        </w:tc>
        <w:tc>
          <w:tcPr>
            <w:tcW w:w="791" w:type="dxa"/>
          </w:tcPr>
          <w:p w14:paraId="4F147B6E" w14:textId="77777777" w:rsidR="00743E71" w:rsidRPr="0051285B" w:rsidRDefault="00743E71" w:rsidP="00DE1A42">
            <w:pPr>
              <w:jc w:val="both"/>
            </w:pPr>
            <w:r w:rsidRPr="0051285B">
              <w:t>0.313</w:t>
            </w:r>
          </w:p>
        </w:tc>
      </w:tr>
      <w:tr w:rsidR="0051285B" w:rsidRPr="0051285B" w14:paraId="6D218633" w14:textId="77777777" w:rsidTr="0051285B">
        <w:tc>
          <w:tcPr>
            <w:tcW w:w="2110" w:type="dxa"/>
          </w:tcPr>
          <w:p w14:paraId="4DA7D7DD" w14:textId="77777777" w:rsidR="00743E71" w:rsidRPr="0051285B" w:rsidRDefault="00743E71" w:rsidP="00DE1A42">
            <w:pPr>
              <w:jc w:val="both"/>
            </w:pPr>
            <w:proofErr w:type="spellStart"/>
            <w:r w:rsidRPr="0051285B">
              <w:t>Subgaleal</w:t>
            </w:r>
            <w:proofErr w:type="spellEnd"/>
            <w:r w:rsidRPr="0051285B">
              <w:t xml:space="preserve"> hematoma</w:t>
            </w:r>
          </w:p>
        </w:tc>
        <w:tc>
          <w:tcPr>
            <w:tcW w:w="1854" w:type="dxa"/>
          </w:tcPr>
          <w:p w14:paraId="3B111A78" w14:textId="77777777" w:rsidR="00743E71" w:rsidRPr="0051285B" w:rsidRDefault="00743E71" w:rsidP="00DE1A42">
            <w:pPr>
              <w:jc w:val="both"/>
            </w:pPr>
            <w:r w:rsidRPr="0051285B">
              <w:t>Traumatic brain injury</w:t>
            </w:r>
          </w:p>
        </w:tc>
        <w:tc>
          <w:tcPr>
            <w:tcW w:w="2404" w:type="dxa"/>
          </w:tcPr>
          <w:p w14:paraId="1A3137A0" w14:textId="77777777" w:rsidR="00743E71" w:rsidRPr="0051285B" w:rsidRDefault="00743E71" w:rsidP="00DE1A42">
            <w:pPr>
              <w:jc w:val="both"/>
            </w:pPr>
            <w:proofErr w:type="spellStart"/>
            <w:r w:rsidRPr="0051285B">
              <w:t>Subgaleal</w:t>
            </w:r>
            <w:proofErr w:type="spellEnd"/>
            <w:r w:rsidRPr="0051285B">
              <w:t xml:space="preserve"> </w:t>
            </w:r>
            <w:proofErr w:type="spellStart"/>
            <w:r w:rsidRPr="0051285B">
              <w:t>hemorrhage</w:t>
            </w:r>
            <w:proofErr w:type="spellEnd"/>
            <w:r w:rsidRPr="0051285B">
              <w:t xml:space="preserve"> or hematoma is bleeding in the potential space between the skull periosteum and the scalp galea aponeurosis.</w:t>
            </w:r>
          </w:p>
        </w:tc>
        <w:tc>
          <w:tcPr>
            <w:tcW w:w="1034" w:type="dxa"/>
          </w:tcPr>
          <w:p w14:paraId="6D2FBA48" w14:textId="77777777" w:rsidR="00743E71" w:rsidRPr="0051285B" w:rsidRDefault="00743E71" w:rsidP="00DE1A42">
            <w:pPr>
              <w:jc w:val="both"/>
            </w:pPr>
            <w:r w:rsidRPr="0051285B">
              <w:t>0.174</w:t>
            </w:r>
          </w:p>
        </w:tc>
        <w:tc>
          <w:tcPr>
            <w:tcW w:w="823" w:type="dxa"/>
          </w:tcPr>
          <w:p w14:paraId="5B0A4F18" w14:textId="77777777" w:rsidR="00743E71" w:rsidRPr="0051285B" w:rsidRDefault="00743E71" w:rsidP="00DE1A42">
            <w:pPr>
              <w:jc w:val="both"/>
            </w:pPr>
            <w:r w:rsidRPr="0051285B">
              <w:t>0.139</w:t>
            </w:r>
          </w:p>
        </w:tc>
        <w:tc>
          <w:tcPr>
            <w:tcW w:w="791" w:type="dxa"/>
          </w:tcPr>
          <w:p w14:paraId="35893E23" w14:textId="77777777" w:rsidR="00743E71" w:rsidRPr="0051285B" w:rsidRDefault="00743E71" w:rsidP="00DE1A42">
            <w:pPr>
              <w:jc w:val="both"/>
            </w:pPr>
            <w:r w:rsidRPr="0051285B">
              <w:t>0.209</w:t>
            </w:r>
          </w:p>
        </w:tc>
      </w:tr>
      <w:tr w:rsidR="0051285B" w:rsidRPr="0051285B" w14:paraId="301FBBF5" w14:textId="77777777" w:rsidTr="0051285B">
        <w:tc>
          <w:tcPr>
            <w:tcW w:w="2110" w:type="dxa"/>
          </w:tcPr>
          <w:p w14:paraId="3A26494A" w14:textId="77777777" w:rsidR="00743E71" w:rsidRPr="0051285B" w:rsidRDefault="00743E71" w:rsidP="00DE1A42">
            <w:pPr>
              <w:jc w:val="both"/>
            </w:pPr>
            <w:r w:rsidRPr="0051285B">
              <w:t>Midline shift</w:t>
            </w:r>
          </w:p>
        </w:tc>
        <w:tc>
          <w:tcPr>
            <w:tcW w:w="1854" w:type="dxa"/>
          </w:tcPr>
          <w:p w14:paraId="69D671F9" w14:textId="77777777" w:rsidR="00743E71" w:rsidRPr="0051285B" w:rsidRDefault="00743E71" w:rsidP="00DE1A42">
            <w:pPr>
              <w:jc w:val="both"/>
            </w:pPr>
            <w:r w:rsidRPr="0051285B">
              <w:t>Traumatic brain injury</w:t>
            </w:r>
          </w:p>
        </w:tc>
        <w:tc>
          <w:tcPr>
            <w:tcW w:w="2404" w:type="dxa"/>
          </w:tcPr>
          <w:p w14:paraId="62DF5258" w14:textId="77777777" w:rsidR="00743E71" w:rsidRPr="0051285B" w:rsidRDefault="00743E71" w:rsidP="00DE1A42">
            <w:pPr>
              <w:jc w:val="both"/>
            </w:pPr>
            <w:r w:rsidRPr="0051285B">
              <w:t xml:space="preserve">A midline shift occurs when the pressure exerted by the </w:t>
            </w:r>
            <w:proofErr w:type="spellStart"/>
            <w:r w:rsidRPr="0051285B">
              <w:t>buildup</w:t>
            </w:r>
            <w:proofErr w:type="spellEnd"/>
            <w:r w:rsidRPr="0051285B">
              <w:t xml:space="preserve"> of blood and swelling around the damaged brain tissues is powerful enough to push the entire brain </w:t>
            </w:r>
            <w:proofErr w:type="spellStart"/>
            <w:r w:rsidRPr="0051285B">
              <w:t>off-center</w:t>
            </w:r>
            <w:proofErr w:type="spellEnd"/>
            <w:r w:rsidRPr="0051285B">
              <w:t>.</w:t>
            </w:r>
          </w:p>
        </w:tc>
        <w:tc>
          <w:tcPr>
            <w:tcW w:w="1034" w:type="dxa"/>
          </w:tcPr>
          <w:p w14:paraId="2C66E199" w14:textId="77777777" w:rsidR="00743E71" w:rsidRPr="0051285B" w:rsidRDefault="00743E71" w:rsidP="00DE1A42">
            <w:pPr>
              <w:jc w:val="both"/>
            </w:pPr>
            <w:r w:rsidRPr="0051285B">
              <w:t>0.239</w:t>
            </w:r>
          </w:p>
        </w:tc>
        <w:tc>
          <w:tcPr>
            <w:tcW w:w="823" w:type="dxa"/>
          </w:tcPr>
          <w:p w14:paraId="01E96614" w14:textId="77777777" w:rsidR="00743E71" w:rsidRPr="0051285B" w:rsidRDefault="00743E71" w:rsidP="00DE1A42">
            <w:pPr>
              <w:jc w:val="both"/>
            </w:pPr>
            <w:r w:rsidRPr="0051285B">
              <w:t>0.165</w:t>
            </w:r>
          </w:p>
        </w:tc>
        <w:tc>
          <w:tcPr>
            <w:tcW w:w="791" w:type="dxa"/>
          </w:tcPr>
          <w:p w14:paraId="71FDC948" w14:textId="77777777" w:rsidR="00743E71" w:rsidRPr="0051285B" w:rsidRDefault="00743E71" w:rsidP="00DE1A42">
            <w:pPr>
              <w:jc w:val="both"/>
            </w:pPr>
            <w:r w:rsidRPr="0051285B">
              <w:t>0.313</w:t>
            </w:r>
          </w:p>
        </w:tc>
      </w:tr>
      <w:tr w:rsidR="0051285B" w:rsidRPr="0051285B" w14:paraId="2BA4D071" w14:textId="77777777" w:rsidTr="0051285B">
        <w:tc>
          <w:tcPr>
            <w:tcW w:w="2110" w:type="dxa"/>
          </w:tcPr>
          <w:p w14:paraId="4C7A66AB" w14:textId="77777777" w:rsidR="00743E71" w:rsidRPr="0051285B" w:rsidRDefault="00743E71" w:rsidP="00DE1A42">
            <w:pPr>
              <w:jc w:val="both"/>
            </w:pPr>
            <w:r w:rsidRPr="0051285B">
              <w:t>Facial fracture</w:t>
            </w:r>
          </w:p>
        </w:tc>
        <w:tc>
          <w:tcPr>
            <w:tcW w:w="1854" w:type="dxa"/>
          </w:tcPr>
          <w:p w14:paraId="0EC17E99" w14:textId="77777777" w:rsidR="00743E71" w:rsidRPr="0051285B" w:rsidRDefault="00743E71" w:rsidP="00DE1A42">
            <w:pPr>
              <w:jc w:val="both"/>
            </w:pPr>
            <w:r w:rsidRPr="0051285B">
              <w:t>Fracture of facial bones</w:t>
            </w:r>
          </w:p>
        </w:tc>
        <w:tc>
          <w:tcPr>
            <w:tcW w:w="2404" w:type="dxa"/>
          </w:tcPr>
          <w:p w14:paraId="30226A35" w14:textId="77777777" w:rsidR="00743E71" w:rsidRPr="0051285B" w:rsidRDefault="00743E71" w:rsidP="00DE1A42">
            <w:pPr>
              <w:jc w:val="both"/>
            </w:pPr>
            <w:r w:rsidRPr="0051285B">
              <w:t xml:space="preserve"> has a broken cheek bone or a broken nose or chipped teeth, with swelling and severe </w:t>
            </w:r>
            <w:proofErr w:type="gramStart"/>
            <w:r w:rsidRPr="0051285B">
              <w:t>pain.</w:t>
            </w:r>
            <w:proofErr w:type="gramEnd"/>
          </w:p>
        </w:tc>
        <w:tc>
          <w:tcPr>
            <w:tcW w:w="1034" w:type="dxa"/>
          </w:tcPr>
          <w:p w14:paraId="335136B1" w14:textId="77777777" w:rsidR="00743E71" w:rsidRPr="0051285B" w:rsidRDefault="00743E71" w:rsidP="00DE1A42">
            <w:pPr>
              <w:jc w:val="both"/>
            </w:pPr>
            <w:r w:rsidRPr="0051285B">
              <w:t>0.067</w:t>
            </w:r>
          </w:p>
        </w:tc>
        <w:tc>
          <w:tcPr>
            <w:tcW w:w="823" w:type="dxa"/>
          </w:tcPr>
          <w:p w14:paraId="4DABEA0F" w14:textId="77777777" w:rsidR="00743E71" w:rsidRPr="0051285B" w:rsidRDefault="00743E71" w:rsidP="00DE1A42">
            <w:pPr>
              <w:jc w:val="both"/>
            </w:pPr>
            <w:r w:rsidRPr="0051285B">
              <w:t>0.044</w:t>
            </w:r>
          </w:p>
        </w:tc>
        <w:tc>
          <w:tcPr>
            <w:tcW w:w="791" w:type="dxa"/>
          </w:tcPr>
          <w:p w14:paraId="573F1F69" w14:textId="77777777" w:rsidR="00743E71" w:rsidRPr="0051285B" w:rsidRDefault="00743E71" w:rsidP="00DE1A42">
            <w:pPr>
              <w:jc w:val="both"/>
            </w:pPr>
            <w:r w:rsidRPr="0051285B">
              <w:t>0.91</w:t>
            </w:r>
          </w:p>
        </w:tc>
      </w:tr>
      <w:tr w:rsidR="0051285B" w:rsidRPr="0051285B" w14:paraId="7F8290B8" w14:textId="77777777" w:rsidTr="0051285B">
        <w:tc>
          <w:tcPr>
            <w:tcW w:w="2110" w:type="dxa"/>
          </w:tcPr>
          <w:p w14:paraId="6CDD5BF6" w14:textId="77777777" w:rsidR="00743E71" w:rsidRPr="0051285B" w:rsidRDefault="00743E71" w:rsidP="00DE1A42">
            <w:pPr>
              <w:jc w:val="both"/>
            </w:pPr>
            <w:r w:rsidRPr="0051285B">
              <w:t>Soft tissue injury</w:t>
            </w:r>
          </w:p>
        </w:tc>
        <w:tc>
          <w:tcPr>
            <w:tcW w:w="1854" w:type="dxa"/>
          </w:tcPr>
          <w:p w14:paraId="031DCF34" w14:textId="77777777" w:rsidR="00743E71" w:rsidRPr="0051285B" w:rsidRDefault="00743E71" w:rsidP="00DE1A42">
            <w:pPr>
              <w:jc w:val="both"/>
            </w:pPr>
            <w:r w:rsidRPr="0051285B">
              <w:t>Soft tissue injury in face</w:t>
            </w:r>
          </w:p>
        </w:tc>
        <w:tc>
          <w:tcPr>
            <w:tcW w:w="2404" w:type="dxa"/>
          </w:tcPr>
          <w:p w14:paraId="29A2A17C" w14:textId="77777777" w:rsidR="00743E71" w:rsidRPr="0051285B" w:rsidRDefault="00743E71" w:rsidP="00DE1A42">
            <w:pPr>
              <w:jc w:val="both"/>
            </w:pPr>
          </w:p>
        </w:tc>
        <w:tc>
          <w:tcPr>
            <w:tcW w:w="1034" w:type="dxa"/>
          </w:tcPr>
          <w:p w14:paraId="5F19D03D" w14:textId="77777777" w:rsidR="00743E71" w:rsidRPr="0051285B" w:rsidRDefault="00743E71" w:rsidP="00DE1A42">
            <w:pPr>
              <w:jc w:val="both"/>
            </w:pPr>
            <w:r w:rsidRPr="0051285B">
              <w:t>0.008</w:t>
            </w:r>
          </w:p>
        </w:tc>
        <w:tc>
          <w:tcPr>
            <w:tcW w:w="823" w:type="dxa"/>
          </w:tcPr>
          <w:p w14:paraId="7C569BDC" w14:textId="77777777" w:rsidR="00743E71" w:rsidRPr="0051285B" w:rsidRDefault="00743E71" w:rsidP="00DE1A42">
            <w:pPr>
              <w:jc w:val="both"/>
            </w:pPr>
            <w:r w:rsidRPr="0051285B">
              <w:t>0.003</w:t>
            </w:r>
          </w:p>
        </w:tc>
        <w:tc>
          <w:tcPr>
            <w:tcW w:w="791" w:type="dxa"/>
          </w:tcPr>
          <w:p w14:paraId="21A62FC0" w14:textId="77777777" w:rsidR="00743E71" w:rsidRPr="0051285B" w:rsidRDefault="00743E71" w:rsidP="00DE1A42">
            <w:pPr>
              <w:jc w:val="both"/>
            </w:pPr>
            <w:r w:rsidRPr="0051285B">
              <w:t>0.015</w:t>
            </w:r>
          </w:p>
        </w:tc>
      </w:tr>
      <w:tr w:rsidR="0051285B" w:rsidRPr="0051285B" w14:paraId="2EFD41C5" w14:textId="77777777" w:rsidTr="0051285B">
        <w:tc>
          <w:tcPr>
            <w:tcW w:w="2110" w:type="dxa"/>
          </w:tcPr>
          <w:p w14:paraId="4EF6D6FB" w14:textId="77777777" w:rsidR="00743E71" w:rsidRPr="0051285B" w:rsidRDefault="00743E71" w:rsidP="00DE1A42">
            <w:pPr>
              <w:jc w:val="both"/>
            </w:pPr>
            <w:r w:rsidRPr="0051285B">
              <w:t>Eye injury</w:t>
            </w:r>
          </w:p>
        </w:tc>
        <w:tc>
          <w:tcPr>
            <w:tcW w:w="1854" w:type="dxa"/>
          </w:tcPr>
          <w:p w14:paraId="6EA24A00" w14:textId="77777777" w:rsidR="00743E71" w:rsidRPr="0051285B" w:rsidRDefault="00743E71" w:rsidP="00DE1A42">
            <w:pPr>
              <w:jc w:val="both"/>
            </w:pPr>
            <w:r w:rsidRPr="0051285B">
              <w:t>Eye injury</w:t>
            </w:r>
          </w:p>
        </w:tc>
        <w:tc>
          <w:tcPr>
            <w:tcW w:w="2404" w:type="dxa"/>
          </w:tcPr>
          <w:p w14:paraId="62FDD4A3" w14:textId="77777777" w:rsidR="00743E71" w:rsidRPr="0051285B" w:rsidRDefault="00743E71" w:rsidP="00DE1A42">
            <w:pPr>
              <w:jc w:val="both"/>
            </w:pPr>
            <w:r w:rsidRPr="0051285B">
              <w:t xml:space="preserve"> has an injury to one eye, which causes pain and difficulty </w:t>
            </w:r>
            <w:proofErr w:type="gramStart"/>
            <w:r w:rsidRPr="0051285B">
              <w:t>seeing.</w:t>
            </w:r>
            <w:proofErr w:type="gramEnd"/>
          </w:p>
        </w:tc>
        <w:tc>
          <w:tcPr>
            <w:tcW w:w="1034" w:type="dxa"/>
          </w:tcPr>
          <w:p w14:paraId="3ED36E1F" w14:textId="77777777" w:rsidR="00743E71" w:rsidRPr="0051285B" w:rsidRDefault="00743E71" w:rsidP="00DE1A42">
            <w:pPr>
              <w:jc w:val="both"/>
            </w:pPr>
            <w:r w:rsidRPr="0051285B">
              <w:t>0.054</w:t>
            </w:r>
          </w:p>
        </w:tc>
        <w:tc>
          <w:tcPr>
            <w:tcW w:w="823" w:type="dxa"/>
          </w:tcPr>
          <w:p w14:paraId="50346D3C" w14:textId="77777777" w:rsidR="00743E71" w:rsidRPr="0051285B" w:rsidRDefault="00743E71" w:rsidP="00DE1A42">
            <w:pPr>
              <w:jc w:val="both"/>
            </w:pPr>
            <w:r w:rsidRPr="0051285B">
              <w:t>0.035</w:t>
            </w:r>
          </w:p>
        </w:tc>
        <w:tc>
          <w:tcPr>
            <w:tcW w:w="791" w:type="dxa"/>
          </w:tcPr>
          <w:p w14:paraId="064F65B3" w14:textId="77777777" w:rsidR="00743E71" w:rsidRPr="0051285B" w:rsidRDefault="00743E71" w:rsidP="00DE1A42">
            <w:pPr>
              <w:jc w:val="both"/>
            </w:pPr>
            <w:r w:rsidRPr="0051285B">
              <w:t>0.081</w:t>
            </w:r>
          </w:p>
        </w:tc>
      </w:tr>
      <w:tr w:rsidR="0051285B" w:rsidRPr="0051285B" w14:paraId="6DBA1473" w14:textId="77777777" w:rsidTr="0051285B">
        <w:tc>
          <w:tcPr>
            <w:tcW w:w="2110" w:type="dxa"/>
          </w:tcPr>
          <w:p w14:paraId="44D0EFD1" w14:textId="77777777" w:rsidR="00743E71" w:rsidRPr="0051285B" w:rsidRDefault="00743E71" w:rsidP="00DE1A42">
            <w:pPr>
              <w:jc w:val="both"/>
            </w:pPr>
            <w:r w:rsidRPr="0051285B">
              <w:t>Soft tissue injury</w:t>
            </w:r>
          </w:p>
        </w:tc>
        <w:tc>
          <w:tcPr>
            <w:tcW w:w="1854" w:type="dxa"/>
          </w:tcPr>
          <w:p w14:paraId="1E8D092F" w14:textId="77777777" w:rsidR="00743E71" w:rsidRPr="0051285B" w:rsidRDefault="00743E71" w:rsidP="00DE1A42">
            <w:pPr>
              <w:jc w:val="both"/>
            </w:pPr>
            <w:r w:rsidRPr="0051285B">
              <w:t>Superficial injury to neck</w:t>
            </w:r>
          </w:p>
        </w:tc>
        <w:tc>
          <w:tcPr>
            <w:tcW w:w="2404" w:type="dxa"/>
          </w:tcPr>
          <w:p w14:paraId="23A604E7" w14:textId="77777777" w:rsidR="00743E71" w:rsidRPr="0051285B" w:rsidRDefault="00743E71" w:rsidP="00DE1A42">
            <w:pPr>
              <w:jc w:val="both"/>
            </w:pPr>
          </w:p>
        </w:tc>
        <w:tc>
          <w:tcPr>
            <w:tcW w:w="1034" w:type="dxa"/>
          </w:tcPr>
          <w:p w14:paraId="3316C791" w14:textId="77777777" w:rsidR="00743E71" w:rsidRPr="0051285B" w:rsidRDefault="00743E71" w:rsidP="00DE1A42">
            <w:pPr>
              <w:jc w:val="both"/>
            </w:pPr>
            <w:r w:rsidRPr="0051285B">
              <w:t>0.1</w:t>
            </w:r>
          </w:p>
        </w:tc>
        <w:tc>
          <w:tcPr>
            <w:tcW w:w="823" w:type="dxa"/>
          </w:tcPr>
          <w:p w14:paraId="0BF2E19E" w14:textId="77777777" w:rsidR="00743E71" w:rsidRPr="0051285B" w:rsidRDefault="00743E71" w:rsidP="00DE1A42">
            <w:pPr>
              <w:jc w:val="both"/>
            </w:pPr>
            <w:r w:rsidRPr="0051285B">
              <w:t>0.053</w:t>
            </w:r>
          </w:p>
        </w:tc>
        <w:tc>
          <w:tcPr>
            <w:tcW w:w="791" w:type="dxa"/>
          </w:tcPr>
          <w:p w14:paraId="7FC61900" w14:textId="77777777" w:rsidR="00743E71" w:rsidRPr="0051285B" w:rsidRDefault="00743E71" w:rsidP="00DE1A42">
            <w:pPr>
              <w:jc w:val="both"/>
            </w:pPr>
            <w:r w:rsidRPr="0051285B">
              <w:t>0.148</w:t>
            </w:r>
          </w:p>
        </w:tc>
      </w:tr>
      <w:tr w:rsidR="0051285B" w:rsidRPr="0051285B" w14:paraId="099D3894" w14:textId="77777777" w:rsidTr="0051285B">
        <w:tc>
          <w:tcPr>
            <w:tcW w:w="2110" w:type="dxa"/>
          </w:tcPr>
          <w:p w14:paraId="16AF7EEF" w14:textId="77777777" w:rsidR="00743E71" w:rsidRPr="0051285B" w:rsidRDefault="00743E71" w:rsidP="00DE1A42">
            <w:pPr>
              <w:jc w:val="both"/>
            </w:pPr>
            <w:r w:rsidRPr="0051285B">
              <w:t>Internal bleeding</w:t>
            </w:r>
          </w:p>
        </w:tc>
        <w:tc>
          <w:tcPr>
            <w:tcW w:w="1854" w:type="dxa"/>
          </w:tcPr>
          <w:p w14:paraId="65A553BD" w14:textId="77777777" w:rsidR="00743E71" w:rsidRPr="0051285B" w:rsidRDefault="00743E71" w:rsidP="00DE1A42">
            <w:pPr>
              <w:jc w:val="both"/>
            </w:pPr>
            <w:r w:rsidRPr="0051285B">
              <w:t>Internal bleeding in the neck</w:t>
            </w:r>
          </w:p>
        </w:tc>
        <w:tc>
          <w:tcPr>
            <w:tcW w:w="2404" w:type="dxa"/>
          </w:tcPr>
          <w:p w14:paraId="128A6D5A" w14:textId="77777777" w:rsidR="00743E71" w:rsidRPr="0051285B" w:rsidRDefault="00743E71" w:rsidP="00DE1A42">
            <w:pPr>
              <w:jc w:val="both"/>
            </w:pPr>
          </w:p>
        </w:tc>
        <w:tc>
          <w:tcPr>
            <w:tcW w:w="1034" w:type="dxa"/>
          </w:tcPr>
          <w:p w14:paraId="6391DA8D" w14:textId="77777777" w:rsidR="00743E71" w:rsidRPr="0051285B" w:rsidRDefault="00743E71" w:rsidP="00DE1A42">
            <w:pPr>
              <w:jc w:val="both"/>
            </w:pPr>
            <w:r w:rsidRPr="0051285B">
              <w:t>0.1</w:t>
            </w:r>
          </w:p>
        </w:tc>
        <w:tc>
          <w:tcPr>
            <w:tcW w:w="823" w:type="dxa"/>
          </w:tcPr>
          <w:p w14:paraId="6D7A50A6" w14:textId="77777777" w:rsidR="00743E71" w:rsidRPr="0051285B" w:rsidRDefault="00743E71" w:rsidP="00DE1A42">
            <w:pPr>
              <w:jc w:val="both"/>
            </w:pPr>
            <w:r w:rsidRPr="0051285B">
              <w:t>0.053</w:t>
            </w:r>
          </w:p>
        </w:tc>
        <w:tc>
          <w:tcPr>
            <w:tcW w:w="791" w:type="dxa"/>
          </w:tcPr>
          <w:p w14:paraId="0874F30F" w14:textId="77777777" w:rsidR="00743E71" w:rsidRPr="0051285B" w:rsidRDefault="00743E71" w:rsidP="00DE1A42">
            <w:pPr>
              <w:jc w:val="both"/>
            </w:pPr>
            <w:r w:rsidRPr="0051285B">
              <w:t>0.148</w:t>
            </w:r>
          </w:p>
        </w:tc>
      </w:tr>
      <w:tr w:rsidR="0051285B" w:rsidRPr="0051285B" w14:paraId="30499362" w14:textId="77777777" w:rsidTr="0051285B">
        <w:tc>
          <w:tcPr>
            <w:tcW w:w="2110" w:type="dxa"/>
          </w:tcPr>
          <w:p w14:paraId="6F904D18" w14:textId="77777777" w:rsidR="00743E71" w:rsidRPr="0051285B" w:rsidRDefault="00743E71" w:rsidP="00DE1A42">
            <w:pPr>
              <w:jc w:val="both"/>
            </w:pPr>
            <w:r w:rsidRPr="0051285B">
              <w:t>Dislocation</w:t>
            </w:r>
          </w:p>
        </w:tc>
        <w:tc>
          <w:tcPr>
            <w:tcW w:w="1854" w:type="dxa"/>
          </w:tcPr>
          <w:p w14:paraId="0DEA8EED" w14:textId="77777777" w:rsidR="00743E71" w:rsidRPr="0051285B" w:rsidRDefault="00743E71" w:rsidP="00DE1A42">
            <w:pPr>
              <w:jc w:val="both"/>
            </w:pPr>
            <w:r w:rsidRPr="0051285B">
              <w:t>Dislocation of neck vertebrae</w:t>
            </w:r>
          </w:p>
        </w:tc>
        <w:tc>
          <w:tcPr>
            <w:tcW w:w="2404" w:type="dxa"/>
          </w:tcPr>
          <w:p w14:paraId="7A79E1A7" w14:textId="77777777" w:rsidR="00743E71" w:rsidRPr="0051285B" w:rsidRDefault="00743E71" w:rsidP="00DE1A42">
            <w:pPr>
              <w:jc w:val="both"/>
            </w:pPr>
          </w:p>
        </w:tc>
        <w:tc>
          <w:tcPr>
            <w:tcW w:w="1034" w:type="dxa"/>
          </w:tcPr>
          <w:p w14:paraId="30D2AF6B" w14:textId="77777777" w:rsidR="00743E71" w:rsidRPr="0051285B" w:rsidRDefault="00743E71" w:rsidP="00DE1A42">
            <w:pPr>
              <w:jc w:val="both"/>
            </w:pPr>
            <w:r w:rsidRPr="0051285B">
              <w:t>0.187</w:t>
            </w:r>
          </w:p>
        </w:tc>
        <w:tc>
          <w:tcPr>
            <w:tcW w:w="823" w:type="dxa"/>
          </w:tcPr>
          <w:p w14:paraId="1DA05724" w14:textId="77777777" w:rsidR="00743E71" w:rsidRPr="0051285B" w:rsidRDefault="00743E71" w:rsidP="00DE1A42">
            <w:pPr>
              <w:jc w:val="both"/>
            </w:pPr>
            <w:r w:rsidRPr="0051285B">
              <w:t>0.173</w:t>
            </w:r>
          </w:p>
        </w:tc>
        <w:tc>
          <w:tcPr>
            <w:tcW w:w="791" w:type="dxa"/>
          </w:tcPr>
          <w:p w14:paraId="2B3BCD8E" w14:textId="77777777" w:rsidR="00743E71" w:rsidRPr="0051285B" w:rsidRDefault="00743E71" w:rsidP="00DE1A42">
            <w:pPr>
              <w:jc w:val="both"/>
            </w:pPr>
            <w:r w:rsidRPr="0051285B">
              <w:t>0.201</w:t>
            </w:r>
          </w:p>
        </w:tc>
      </w:tr>
      <w:tr w:rsidR="0051285B" w:rsidRPr="0051285B" w14:paraId="1741E6BF" w14:textId="77777777" w:rsidTr="0051285B">
        <w:tc>
          <w:tcPr>
            <w:tcW w:w="2110" w:type="dxa"/>
          </w:tcPr>
          <w:p w14:paraId="11A7E56E" w14:textId="77777777" w:rsidR="00743E71" w:rsidRPr="0051285B" w:rsidRDefault="00743E71" w:rsidP="00DE1A42">
            <w:pPr>
              <w:jc w:val="both"/>
            </w:pPr>
            <w:r w:rsidRPr="0051285B">
              <w:t>Chest wall bruises/</w:t>
            </w:r>
            <w:proofErr w:type="spellStart"/>
            <w:r w:rsidRPr="0051285B">
              <w:t>haemotoma</w:t>
            </w:r>
            <w:proofErr w:type="spellEnd"/>
          </w:p>
        </w:tc>
        <w:tc>
          <w:tcPr>
            <w:tcW w:w="1854" w:type="dxa"/>
          </w:tcPr>
          <w:p w14:paraId="711963BB" w14:textId="77777777" w:rsidR="00743E71" w:rsidRPr="0051285B" w:rsidRDefault="00743E71" w:rsidP="00DE1A42">
            <w:pPr>
              <w:jc w:val="both"/>
            </w:pPr>
            <w:r w:rsidRPr="0051285B">
              <w:t>Internal bleeding in the chest</w:t>
            </w:r>
          </w:p>
        </w:tc>
        <w:tc>
          <w:tcPr>
            <w:tcW w:w="2404" w:type="dxa"/>
          </w:tcPr>
          <w:p w14:paraId="7613F4AB" w14:textId="77777777" w:rsidR="00743E71" w:rsidRPr="0051285B" w:rsidRDefault="00743E71" w:rsidP="00DE1A42">
            <w:pPr>
              <w:jc w:val="both"/>
            </w:pPr>
          </w:p>
        </w:tc>
        <w:tc>
          <w:tcPr>
            <w:tcW w:w="1034" w:type="dxa"/>
          </w:tcPr>
          <w:p w14:paraId="769E2826" w14:textId="77777777" w:rsidR="00743E71" w:rsidRPr="0051285B" w:rsidRDefault="00743E71" w:rsidP="00DE1A42">
            <w:pPr>
              <w:jc w:val="both"/>
            </w:pPr>
            <w:r w:rsidRPr="0051285B">
              <w:t>0.143</w:t>
            </w:r>
          </w:p>
        </w:tc>
        <w:tc>
          <w:tcPr>
            <w:tcW w:w="823" w:type="dxa"/>
          </w:tcPr>
          <w:p w14:paraId="2C772687" w14:textId="77777777" w:rsidR="00743E71" w:rsidRPr="0051285B" w:rsidRDefault="00743E71" w:rsidP="00DE1A42">
            <w:pPr>
              <w:jc w:val="both"/>
            </w:pPr>
            <w:r w:rsidRPr="0051285B">
              <w:t>0.083</w:t>
            </w:r>
          </w:p>
        </w:tc>
        <w:tc>
          <w:tcPr>
            <w:tcW w:w="791" w:type="dxa"/>
          </w:tcPr>
          <w:p w14:paraId="720DD218" w14:textId="77777777" w:rsidR="00743E71" w:rsidRPr="0051285B" w:rsidRDefault="00743E71" w:rsidP="00DE1A42">
            <w:pPr>
              <w:jc w:val="both"/>
            </w:pPr>
            <w:r w:rsidRPr="0051285B">
              <w:t>0.202</w:t>
            </w:r>
          </w:p>
        </w:tc>
      </w:tr>
      <w:tr w:rsidR="0051285B" w:rsidRPr="0051285B" w14:paraId="43AA7206" w14:textId="77777777" w:rsidTr="0051285B">
        <w:tc>
          <w:tcPr>
            <w:tcW w:w="2110" w:type="dxa"/>
          </w:tcPr>
          <w:p w14:paraId="563DE2F6" w14:textId="77777777" w:rsidR="00743E71" w:rsidRPr="0051285B" w:rsidRDefault="00743E71" w:rsidP="00DE1A42">
            <w:pPr>
              <w:jc w:val="both"/>
            </w:pPr>
            <w:r w:rsidRPr="0051285B">
              <w:lastRenderedPageBreak/>
              <w:t>Haemothorax</w:t>
            </w:r>
          </w:p>
        </w:tc>
        <w:tc>
          <w:tcPr>
            <w:tcW w:w="1854" w:type="dxa"/>
          </w:tcPr>
          <w:p w14:paraId="1F38CC57" w14:textId="77777777" w:rsidR="00743E71" w:rsidRPr="0051285B" w:rsidRDefault="00743E71" w:rsidP="00DE1A42">
            <w:pPr>
              <w:jc w:val="both"/>
            </w:pPr>
            <w:r w:rsidRPr="0051285B">
              <w:t>Internal bleeding in the chest</w:t>
            </w:r>
          </w:p>
        </w:tc>
        <w:tc>
          <w:tcPr>
            <w:tcW w:w="2404" w:type="dxa"/>
          </w:tcPr>
          <w:p w14:paraId="6103D855" w14:textId="77777777" w:rsidR="00743E71" w:rsidRPr="0051285B" w:rsidRDefault="00743E71" w:rsidP="00DE1A42">
            <w:pPr>
              <w:jc w:val="both"/>
            </w:pPr>
            <w:r w:rsidRPr="0051285B">
              <w:t>Accumulation of blood within the pleural cavity.</w:t>
            </w:r>
          </w:p>
        </w:tc>
        <w:tc>
          <w:tcPr>
            <w:tcW w:w="1034" w:type="dxa"/>
          </w:tcPr>
          <w:p w14:paraId="6B8F0D97" w14:textId="77777777" w:rsidR="00743E71" w:rsidRPr="0051285B" w:rsidRDefault="00743E71" w:rsidP="00DE1A42">
            <w:pPr>
              <w:jc w:val="both"/>
            </w:pPr>
            <w:r w:rsidRPr="0051285B">
              <w:t>0.143</w:t>
            </w:r>
          </w:p>
        </w:tc>
        <w:tc>
          <w:tcPr>
            <w:tcW w:w="823" w:type="dxa"/>
          </w:tcPr>
          <w:p w14:paraId="6A095C74" w14:textId="77777777" w:rsidR="00743E71" w:rsidRPr="0051285B" w:rsidRDefault="00743E71" w:rsidP="00DE1A42">
            <w:pPr>
              <w:jc w:val="both"/>
            </w:pPr>
            <w:r w:rsidRPr="0051285B">
              <w:t>0.083</w:t>
            </w:r>
          </w:p>
        </w:tc>
        <w:tc>
          <w:tcPr>
            <w:tcW w:w="791" w:type="dxa"/>
          </w:tcPr>
          <w:p w14:paraId="042CBF10" w14:textId="77777777" w:rsidR="00743E71" w:rsidRPr="0051285B" w:rsidRDefault="00743E71" w:rsidP="00DE1A42">
            <w:pPr>
              <w:jc w:val="both"/>
            </w:pPr>
            <w:r w:rsidRPr="0051285B">
              <w:t>0.202</w:t>
            </w:r>
          </w:p>
        </w:tc>
      </w:tr>
      <w:tr w:rsidR="0051285B" w:rsidRPr="0051285B" w14:paraId="4876651B" w14:textId="77777777" w:rsidTr="0051285B">
        <w:tc>
          <w:tcPr>
            <w:tcW w:w="2110" w:type="dxa"/>
          </w:tcPr>
          <w:p w14:paraId="7CE52645" w14:textId="77777777" w:rsidR="00743E71" w:rsidRPr="0051285B" w:rsidRDefault="00743E71" w:rsidP="00DE1A42">
            <w:pPr>
              <w:jc w:val="both"/>
            </w:pPr>
            <w:r w:rsidRPr="0051285B">
              <w:t>Lung contusion</w:t>
            </w:r>
          </w:p>
        </w:tc>
        <w:tc>
          <w:tcPr>
            <w:tcW w:w="1854" w:type="dxa"/>
          </w:tcPr>
          <w:p w14:paraId="7DFA19F3" w14:textId="77777777" w:rsidR="00743E71" w:rsidRPr="0051285B" w:rsidRDefault="00743E71" w:rsidP="00DE1A42">
            <w:pPr>
              <w:jc w:val="both"/>
            </w:pPr>
            <w:r w:rsidRPr="0051285B">
              <w:t>Internal organ injury in chest</w:t>
            </w:r>
          </w:p>
        </w:tc>
        <w:tc>
          <w:tcPr>
            <w:tcW w:w="2404" w:type="dxa"/>
          </w:tcPr>
          <w:p w14:paraId="7EC28D43" w14:textId="77777777" w:rsidR="00743E71" w:rsidRPr="0051285B" w:rsidRDefault="00743E71" w:rsidP="00DE1A42">
            <w:pPr>
              <w:jc w:val="both"/>
            </w:pPr>
            <w:r w:rsidRPr="0051285B">
              <w:t>Bruise of the lung caused by chest trauma.</w:t>
            </w:r>
          </w:p>
        </w:tc>
        <w:tc>
          <w:tcPr>
            <w:tcW w:w="1034" w:type="dxa"/>
          </w:tcPr>
          <w:p w14:paraId="08B24BA3" w14:textId="77777777" w:rsidR="00743E71" w:rsidRPr="0051285B" w:rsidRDefault="00743E71" w:rsidP="00DE1A42">
            <w:pPr>
              <w:jc w:val="both"/>
            </w:pPr>
            <w:r w:rsidRPr="0051285B">
              <w:t>0.205</w:t>
            </w:r>
          </w:p>
        </w:tc>
        <w:tc>
          <w:tcPr>
            <w:tcW w:w="823" w:type="dxa"/>
          </w:tcPr>
          <w:p w14:paraId="3B0C6F47" w14:textId="77777777" w:rsidR="00743E71" w:rsidRPr="0051285B" w:rsidRDefault="00743E71" w:rsidP="00DE1A42">
            <w:pPr>
              <w:jc w:val="both"/>
            </w:pPr>
            <w:r w:rsidRPr="0051285B">
              <w:t>0.179</w:t>
            </w:r>
          </w:p>
        </w:tc>
        <w:tc>
          <w:tcPr>
            <w:tcW w:w="791" w:type="dxa"/>
          </w:tcPr>
          <w:p w14:paraId="6715C012" w14:textId="77777777" w:rsidR="00743E71" w:rsidRPr="0051285B" w:rsidRDefault="00743E71" w:rsidP="00DE1A42">
            <w:pPr>
              <w:jc w:val="both"/>
            </w:pPr>
            <w:r w:rsidRPr="0051285B">
              <w:t>0.231</w:t>
            </w:r>
          </w:p>
        </w:tc>
      </w:tr>
      <w:tr w:rsidR="0051285B" w:rsidRPr="0051285B" w14:paraId="2896FEF3" w14:textId="77777777" w:rsidTr="0051285B">
        <w:tc>
          <w:tcPr>
            <w:tcW w:w="2110" w:type="dxa"/>
          </w:tcPr>
          <w:p w14:paraId="01118C3D" w14:textId="77777777" w:rsidR="00743E71" w:rsidRPr="0051285B" w:rsidRDefault="00743E71" w:rsidP="00DE1A42">
            <w:pPr>
              <w:jc w:val="both"/>
            </w:pPr>
            <w:r w:rsidRPr="0051285B">
              <w:t>Diaphragm rupture</w:t>
            </w:r>
          </w:p>
        </w:tc>
        <w:tc>
          <w:tcPr>
            <w:tcW w:w="1854" w:type="dxa"/>
          </w:tcPr>
          <w:p w14:paraId="193DA1F5" w14:textId="77777777" w:rsidR="00743E71" w:rsidRPr="0051285B" w:rsidRDefault="00743E71" w:rsidP="00DE1A42">
            <w:pPr>
              <w:jc w:val="both"/>
            </w:pPr>
            <w:r w:rsidRPr="0051285B">
              <w:t>Internal organ injury in chest</w:t>
            </w:r>
          </w:p>
        </w:tc>
        <w:tc>
          <w:tcPr>
            <w:tcW w:w="2404" w:type="dxa"/>
          </w:tcPr>
          <w:p w14:paraId="6C7AE468" w14:textId="77777777" w:rsidR="00743E71" w:rsidRPr="0051285B" w:rsidRDefault="00743E71" w:rsidP="00DE1A42">
            <w:pPr>
              <w:jc w:val="both"/>
            </w:pPr>
            <w:r w:rsidRPr="0051285B">
              <w:t>Tear of the diaphragm</w:t>
            </w:r>
          </w:p>
        </w:tc>
        <w:tc>
          <w:tcPr>
            <w:tcW w:w="1034" w:type="dxa"/>
          </w:tcPr>
          <w:p w14:paraId="41995C29" w14:textId="77777777" w:rsidR="00743E71" w:rsidRPr="0051285B" w:rsidRDefault="00743E71" w:rsidP="00DE1A42">
            <w:pPr>
              <w:jc w:val="both"/>
            </w:pPr>
            <w:r w:rsidRPr="0051285B">
              <w:t>0.205</w:t>
            </w:r>
          </w:p>
        </w:tc>
        <w:tc>
          <w:tcPr>
            <w:tcW w:w="823" w:type="dxa"/>
          </w:tcPr>
          <w:p w14:paraId="33716231" w14:textId="77777777" w:rsidR="00743E71" w:rsidRPr="0051285B" w:rsidRDefault="00743E71" w:rsidP="00DE1A42">
            <w:pPr>
              <w:jc w:val="both"/>
            </w:pPr>
            <w:r w:rsidRPr="0051285B">
              <w:t>0.179</w:t>
            </w:r>
          </w:p>
        </w:tc>
        <w:tc>
          <w:tcPr>
            <w:tcW w:w="791" w:type="dxa"/>
          </w:tcPr>
          <w:p w14:paraId="1FD0CEB7" w14:textId="77777777" w:rsidR="00743E71" w:rsidRPr="0051285B" w:rsidRDefault="00743E71" w:rsidP="00DE1A42">
            <w:pPr>
              <w:jc w:val="both"/>
            </w:pPr>
            <w:r w:rsidRPr="0051285B">
              <w:t>0.231</w:t>
            </w:r>
          </w:p>
        </w:tc>
      </w:tr>
      <w:tr w:rsidR="0051285B" w:rsidRPr="0051285B" w14:paraId="2B120447" w14:textId="77777777" w:rsidTr="0051285B">
        <w:tc>
          <w:tcPr>
            <w:tcW w:w="2110" w:type="dxa"/>
          </w:tcPr>
          <w:p w14:paraId="43BF7A28" w14:textId="77777777" w:rsidR="00743E71" w:rsidRPr="0051285B" w:rsidRDefault="00743E71" w:rsidP="00DE1A42">
            <w:pPr>
              <w:jc w:val="both"/>
            </w:pPr>
            <w:r w:rsidRPr="0051285B">
              <w:t>Rib fracture</w:t>
            </w:r>
          </w:p>
        </w:tc>
        <w:tc>
          <w:tcPr>
            <w:tcW w:w="1854" w:type="dxa"/>
          </w:tcPr>
          <w:p w14:paraId="23BE2E1E" w14:textId="77777777" w:rsidR="00743E71" w:rsidRPr="0051285B" w:rsidRDefault="00743E71" w:rsidP="00DE1A42">
            <w:pPr>
              <w:jc w:val="both"/>
            </w:pPr>
            <w:r w:rsidRPr="0051285B">
              <w:t>Fracture of the rib(s)</w:t>
            </w:r>
          </w:p>
        </w:tc>
        <w:tc>
          <w:tcPr>
            <w:tcW w:w="2404" w:type="dxa"/>
          </w:tcPr>
          <w:p w14:paraId="51FC09B7" w14:textId="77777777" w:rsidR="00743E71" w:rsidRPr="0051285B" w:rsidRDefault="00743E71" w:rsidP="00DE1A42">
            <w:pPr>
              <w:jc w:val="both"/>
            </w:pPr>
            <w:r w:rsidRPr="0051285B">
              <w:t xml:space="preserve"> has a broken rib that causes severe pain in the chest, especially when breathing in. The person has difficulty with daily activities such as dressing.</w:t>
            </w:r>
          </w:p>
        </w:tc>
        <w:tc>
          <w:tcPr>
            <w:tcW w:w="1034" w:type="dxa"/>
          </w:tcPr>
          <w:p w14:paraId="4D0DA2FF" w14:textId="77777777" w:rsidR="00743E71" w:rsidRPr="0051285B" w:rsidRDefault="00743E71" w:rsidP="00DE1A42">
            <w:pPr>
              <w:jc w:val="both"/>
            </w:pPr>
            <w:r w:rsidRPr="0051285B">
              <w:t>0.187</w:t>
            </w:r>
          </w:p>
        </w:tc>
        <w:tc>
          <w:tcPr>
            <w:tcW w:w="823" w:type="dxa"/>
          </w:tcPr>
          <w:p w14:paraId="1F32F199" w14:textId="77777777" w:rsidR="00743E71" w:rsidRPr="0051285B" w:rsidRDefault="00743E71" w:rsidP="00DE1A42">
            <w:pPr>
              <w:jc w:val="both"/>
            </w:pPr>
            <w:r w:rsidRPr="0051285B">
              <w:t>0.167</w:t>
            </w:r>
          </w:p>
        </w:tc>
        <w:tc>
          <w:tcPr>
            <w:tcW w:w="791" w:type="dxa"/>
          </w:tcPr>
          <w:p w14:paraId="006B2FB6" w14:textId="77777777" w:rsidR="00743E71" w:rsidRPr="0051285B" w:rsidRDefault="00743E71" w:rsidP="00DE1A42">
            <w:pPr>
              <w:jc w:val="both"/>
            </w:pPr>
            <w:r w:rsidRPr="0051285B">
              <w:t>0.207</w:t>
            </w:r>
          </w:p>
        </w:tc>
      </w:tr>
      <w:tr w:rsidR="0051285B" w:rsidRPr="0051285B" w14:paraId="79268D1A" w14:textId="77777777" w:rsidTr="0051285B">
        <w:tc>
          <w:tcPr>
            <w:tcW w:w="2110" w:type="dxa"/>
          </w:tcPr>
          <w:p w14:paraId="6D3AE33F" w14:textId="77777777" w:rsidR="00743E71" w:rsidRPr="0051285B" w:rsidRDefault="00743E71" w:rsidP="00DE1A42">
            <w:pPr>
              <w:jc w:val="both"/>
            </w:pPr>
            <w:r w:rsidRPr="0051285B">
              <w:t>Flail chest</w:t>
            </w:r>
          </w:p>
        </w:tc>
        <w:tc>
          <w:tcPr>
            <w:tcW w:w="1854" w:type="dxa"/>
          </w:tcPr>
          <w:p w14:paraId="072CC9DC" w14:textId="77777777" w:rsidR="00743E71" w:rsidRPr="0051285B" w:rsidRDefault="00743E71" w:rsidP="00DE1A42">
            <w:pPr>
              <w:jc w:val="both"/>
            </w:pPr>
            <w:r w:rsidRPr="0051285B">
              <w:t>Fracture and detachment of multiple ribs</w:t>
            </w:r>
          </w:p>
        </w:tc>
        <w:tc>
          <w:tcPr>
            <w:tcW w:w="2404" w:type="dxa"/>
          </w:tcPr>
          <w:p w14:paraId="5C48B03F" w14:textId="77777777" w:rsidR="00743E71" w:rsidRPr="0051285B" w:rsidRDefault="00743E71" w:rsidP="00DE1A42">
            <w:pPr>
              <w:jc w:val="both"/>
            </w:pPr>
            <w:r w:rsidRPr="0051285B">
              <w:t>A segment of the rib cage breaks due to trauma and becomes detached from the rest of the chest wall. Two of the symptoms of flail chest are chest pain and shortness of breath.</w:t>
            </w:r>
          </w:p>
        </w:tc>
        <w:tc>
          <w:tcPr>
            <w:tcW w:w="1034" w:type="dxa"/>
          </w:tcPr>
          <w:p w14:paraId="6B9E4AFC" w14:textId="77777777" w:rsidR="00743E71" w:rsidRPr="0051285B" w:rsidRDefault="00743E71" w:rsidP="00DE1A42">
            <w:pPr>
              <w:jc w:val="both"/>
            </w:pPr>
            <w:r w:rsidRPr="0051285B">
              <w:t>0.211</w:t>
            </w:r>
          </w:p>
        </w:tc>
        <w:tc>
          <w:tcPr>
            <w:tcW w:w="823" w:type="dxa"/>
          </w:tcPr>
          <w:p w14:paraId="32AF872E" w14:textId="77777777" w:rsidR="00743E71" w:rsidRPr="0051285B" w:rsidRDefault="00743E71" w:rsidP="00DE1A42">
            <w:pPr>
              <w:jc w:val="both"/>
            </w:pPr>
            <w:r w:rsidRPr="0051285B">
              <w:t>0.132</w:t>
            </w:r>
          </w:p>
        </w:tc>
        <w:tc>
          <w:tcPr>
            <w:tcW w:w="791" w:type="dxa"/>
          </w:tcPr>
          <w:p w14:paraId="12E1BD44" w14:textId="77777777" w:rsidR="00743E71" w:rsidRPr="0051285B" w:rsidRDefault="00743E71" w:rsidP="00DE1A42">
            <w:pPr>
              <w:jc w:val="both"/>
            </w:pPr>
            <w:r w:rsidRPr="0051285B">
              <w:t>0.29</w:t>
            </w:r>
          </w:p>
        </w:tc>
      </w:tr>
      <w:tr w:rsidR="0051285B" w:rsidRPr="0051285B" w14:paraId="220197F4" w14:textId="77777777" w:rsidTr="0051285B">
        <w:tc>
          <w:tcPr>
            <w:tcW w:w="2110" w:type="dxa"/>
          </w:tcPr>
          <w:p w14:paraId="57000F83" w14:textId="77777777" w:rsidR="00743E71" w:rsidRPr="0051285B" w:rsidRDefault="00743E71" w:rsidP="00DE1A42">
            <w:pPr>
              <w:jc w:val="both"/>
            </w:pPr>
            <w:r w:rsidRPr="0051285B">
              <w:t>Chest wall lacerations/avulsions</w:t>
            </w:r>
          </w:p>
        </w:tc>
        <w:tc>
          <w:tcPr>
            <w:tcW w:w="1854" w:type="dxa"/>
          </w:tcPr>
          <w:p w14:paraId="385FF22D" w14:textId="77777777" w:rsidR="00743E71" w:rsidRPr="0051285B" w:rsidRDefault="00743E71" w:rsidP="00DE1A42">
            <w:pPr>
              <w:jc w:val="both"/>
            </w:pPr>
            <w:r w:rsidRPr="0051285B">
              <w:t>Soft tissue injury in chest</w:t>
            </w:r>
          </w:p>
        </w:tc>
        <w:tc>
          <w:tcPr>
            <w:tcW w:w="2404" w:type="dxa"/>
          </w:tcPr>
          <w:p w14:paraId="53DA7D2A" w14:textId="77777777" w:rsidR="00743E71" w:rsidRPr="0051285B" w:rsidRDefault="00743E71" w:rsidP="00DE1A42">
            <w:pPr>
              <w:jc w:val="both"/>
            </w:pPr>
          </w:p>
        </w:tc>
        <w:tc>
          <w:tcPr>
            <w:tcW w:w="1034" w:type="dxa"/>
          </w:tcPr>
          <w:p w14:paraId="0000A5C7" w14:textId="77777777" w:rsidR="00743E71" w:rsidRPr="0051285B" w:rsidRDefault="00743E71" w:rsidP="00DE1A42">
            <w:pPr>
              <w:jc w:val="both"/>
            </w:pPr>
            <w:r w:rsidRPr="0051285B">
              <w:t>0.143</w:t>
            </w:r>
          </w:p>
        </w:tc>
        <w:tc>
          <w:tcPr>
            <w:tcW w:w="823" w:type="dxa"/>
          </w:tcPr>
          <w:p w14:paraId="33E47DE3" w14:textId="77777777" w:rsidR="00743E71" w:rsidRPr="0051285B" w:rsidRDefault="00743E71" w:rsidP="00DE1A42">
            <w:pPr>
              <w:jc w:val="both"/>
            </w:pPr>
            <w:r w:rsidRPr="0051285B">
              <w:t>0.083</w:t>
            </w:r>
          </w:p>
        </w:tc>
        <w:tc>
          <w:tcPr>
            <w:tcW w:w="791" w:type="dxa"/>
          </w:tcPr>
          <w:p w14:paraId="5FBE48F4" w14:textId="77777777" w:rsidR="00743E71" w:rsidRPr="0051285B" w:rsidRDefault="00743E71" w:rsidP="00DE1A42">
            <w:pPr>
              <w:jc w:val="both"/>
            </w:pPr>
            <w:r w:rsidRPr="0051285B">
              <w:t>0.202</w:t>
            </w:r>
          </w:p>
        </w:tc>
      </w:tr>
      <w:tr w:rsidR="0051285B" w:rsidRPr="0051285B" w14:paraId="784055D3" w14:textId="77777777" w:rsidTr="0051285B">
        <w:tc>
          <w:tcPr>
            <w:tcW w:w="2110" w:type="dxa"/>
          </w:tcPr>
          <w:p w14:paraId="322F20EA" w14:textId="77777777" w:rsidR="00743E71" w:rsidRPr="0051285B" w:rsidRDefault="00743E71" w:rsidP="00DE1A42">
            <w:pPr>
              <w:jc w:val="both"/>
            </w:pPr>
            <w:r w:rsidRPr="0051285B">
              <w:t xml:space="preserve">Closed pneumothorax </w:t>
            </w:r>
          </w:p>
        </w:tc>
        <w:tc>
          <w:tcPr>
            <w:tcW w:w="1854" w:type="dxa"/>
          </w:tcPr>
          <w:p w14:paraId="550E9077" w14:textId="77777777" w:rsidR="00743E71" w:rsidRPr="0051285B" w:rsidRDefault="00743E71" w:rsidP="00DE1A42">
            <w:pPr>
              <w:jc w:val="both"/>
            </w:pPr>
            <w:r w:rsidRPr="0051285B">
              <w:t>Soft tissue injury in chest</w:t>
            </w:r>
          </w:p>
        </w:tc>
        <w:tc>
          <w:tcPr>
            <w:tcW w:w="2404" w:type="dxa"/>
          </w:tcPr>
          <w:p w14:paraId="2AC90ECE" w14:textId="77777777" w:rsidR="00743E71" w:rsidRPr="0051285B" w:rsidRDefault="00743E71" w:rsidP="00DE1A42">
            <w:pPr>
              <w:jc w:val="both"/>
            </w:pPr>
            <w:r w:rsidRPr="0051285B">
              <w:t>Closed pneumothorax is when air or gas gets in the pleural space without any outside wound.</w:t>
            </w:r>
          </w:p>
        </w:tc>
        <w:tc>
          <w:tcPr>
            <w:tcW w:w="1034" w:type="dxa"/>
          </w:tcPr>
          <w:p w14:paraId="7E49CC0D" w14:textId="77777777" w:rsidR="00743E71" w:rsidRPr="0051285B" w:rsidRDefault="00743E71" w:rsidP="00DE1A42">
            <w:pPr>
              <w:jc w:val="both"/>
            </w:pPr>
            <w:r w:rsidRPr="0051285B">
              <w:t>0.164</w:t>
            </w:r>
          </w:p>
        </w:tc>
        <w:tc>
          <w:tcPr>
            <w:tcW w:w="823" w:type="dxa"/>
          </w:tcPr>
          <w:p w14:paraId="7025F90B" w14:textId="77777777" w:rsidR="00743E71" w:rsidRPr="0051285B" w:rsidRDefault="00743E71" w:rsidP="00DE1A42">
            <w:pPr>
              <w:jc w:val="both"/>
            </w:pPr>
            <w:r w:rsidRPr="0051285B">
              <w:t>0.137</w:t>
            </w:r>
          </w:p>
        </w:tc>
        <w:tc>
          <w:tcPr>
            <w:tcW w:w="791" w:type="dxa"/>
          </w:tcPr>
          <w:p w14:paraId="7BD0119B" w14:textId="77777777" w:rsidR="00743E71" w:rsidRPr="0051285B" w:rsidRDefault="00743E71" w:rsidP="00DE1A42">
            <w:pPr>
              <w:jc w:val="both"/>
            </w:pPr>
            <w:r w:rsidRPr="0051285B">
              <w:t>0.192</w:t>
            </w:r>
          </w:p>
        </w:tc>
      </w:tr>
      <w:tr w:rsidR="0051285B" w:rsidRPr="0051285B" w14:paraId="6B4A51C3" w14:textId="77777777" w:rsidTr="0051285B">
        <w:tc>
          <w:tcPr>
            <w:tcW w:w="2110" w:type="dxa"/>
          </w:tcPr>
          <w:p w14:paraId="57297CDB" w14:textId="77777777" w:rsidR="00743E71" w:rsidRPr="0051285B" w:rsidRDefault="00743E71" w:rsidP="00DE1A42">
            <w:pPr>
              <w:jc w:val="both"/>
            </w:pPr>
            <w:r w:rsidRPr="0051285B">
              <w:t>Open pneumothorax</w:t>
            </w:r>
          </w:p>
        </w:tc>
        <w:tc>
          <w:tcPr>
            <w:tcW w:w="1854" w:type="dxa"/>
          </w:tcPr>
          <w:p w14:paraId="6DA7CB7A" w14:textId="77777777" w:rsidR="00743E71" w:rsidRPr="0051285B" w:rsidRDefault="00743E71" w:rsidP="00DE1A42">
            <w:pPr>
              <w:jc w:val="both"/>
            </w:pPr>
            <w:r w:rsidRPr="0051285B">
              <w:t xml:space="preserve">Soft </w:t>
            </w:r>
            <w:proofErr w:type="spellStart"/>
            <w:r w:rsidRPr="0051285B">
              <w:t>rissue</w:t>
            </w:r>
            <w:proofErr w:type="spellEnd"/>
            <w:r w:rsidRPr="0051285B">
              <w:t xml:space="preserve"> injury in chest</w:t>
            </w:r>
          </w:p>
        </w:tc>
        <w:tc>
          <w:tcPr>
            <w:tcW w:w="2404" w:type="dxa"/>
          </w:tcPr>
          <w:p w14:paraId="5935F311" w14:textId="77777777" w:rsidR="00743E71" w:rsidRPr="0051285B" w:rsidRDefault="00743E71" w:rsidP="00DE1A42">
            <w:pPr>
              <w:jc w:val="both"/>
            </w:pPr>
            <w:r w:rsidRPr="0051285B">
              <w:t xml:space="preserve">An open pneumothorax occurs when air accumulates between the chest wall and the lung as the result of an open chest wound or </w:t>
            </w:r>
            <w:proofErr w:type="gramStart"/>
            <w:r w:rsidRPr="0051285B">
              <w:t>other</w:t>
            </w:r>
            <w:proofErr w:type="gramEnd"/>
            <w:r w:rsidRPr="0051285B">
              <w:t xml:space="preserve"> physical defect.</w:t>
            </w:r>
          </w:p>
        </w:tc>
        <w:tc>
          <w:tcPr>
            <w:tcW w:w="1034" w:type="dxa"/>
          </w:tcPr>
          <w:p w14:paraId="05BAB4D0" w14:textId="77777777" w:rsidR="00743E71" w:rsidRPr="0051285B" w:rsidRDefault="00743E71" w:rsidP="00DE1A42">
            <w:pPr>
              <w:jc w:val="both"/>
            </w:pPr>
            <w:r w:rsidRPr="0051285B">
              <w:t>0.164</w:t>
            </w:r>
          </w:p>
        </w:tc>
        <w:tc>
          <w:tcPr>
            <w:tcW w:w="823" w:type="dxa"/>
          </w:tcPr>
          <w:p w14:paraId="66B736AC" w14:textId="77777777" w:rsidR="00743E71" w:rsidRPr="0051285B" w:rsidRDefault="00743E71" w:rsidP="00DE1A42">
            <w:pPr>
              <w:jc w:val="both"/>
            </w:pPr>
            <w:r w:rsidRPr="0051285B">
              <w:t>0.137</w:t>
            </w:r>
          </w:p>
        </w:tc>
        <w:tc>
          <w:tcPr>
            <w:tcW w:w="791" w:type="dxa"/>
          </w:tcPr>
          <w:p w14:paraId="1DB95DA5" w14:textId="77777777" w:rsidR="00743E71" w:rsidRPr="0051285B" w:rsidRDefault="00743E71" w:rsidP="00DE1A42">
            <w:pPr>
              <w:jc w:val="both"/>
            </w:pPr>
            <w:r w:rsidRPr="0051285B">
              <w:t>0.192</w:t>
            </w:r>
          </w:p>
        </w:tc>
      </w:tr>
      <w:tr w:rsidR="0051285B" w:rsidRPr="0051285B" w14:paraId="2257F148" w14:textId="77777777" w:rsidTr="0051285B">
        <w:tc>
          <w:tcPr>
            <w:tcW w:w="2110" w:type="dxa"/>
          </w:tcPr>
          <w:p w14:paraId="1D2FA957" w14:textId="77777777" w:rsidR="00743E71" w:rsidRPr="0051285B" w:rsidRDefault="00743E71" w:rsidP="00DE1A42">
            <w:pPr>
              <w:jc w:val="both"/>
            </w:pPr>
            <w:r w:rsidRPr="0051285B">
              <w:t xml:space="preserve">Surgical emphysema </w:t>
            </w:r>
          </w:p>
        </w:tc>
        <w:tc>
          <w:tcPr>
            <w:tcW w:w="1854" w:type="dxa"/>
          </w:tcPr>
          <w:p w14:paraId="4880400D" w14:textId="77777777" w:rsidR="00743E71" w:rsidRPr="0051285B" w:rsidRDefault="00743E71" w:rsidP="00DE1A42">
            <w:pPr>
              <w:jc w:val="both"/>
            </w:pPr>
            <w:r w:rsidRPr="0051285B">
              <w:t>Soft tissue injury in chest</w:t>
            </w:r>
          </w:p>
        </w:tc>
        <w:tc>
          <w:tcPr>
            <w:tcW w:w="2404" w:type="dxa"/>
          </w:tcPr>
          <w:p w14:paraId="7B261D91" w14:textId="77777777" w:rsidR="00743E71" w:rsidRPr="0051285B" w:rsidRDefault="00743E71" w:rsidP="00DE1A42">
            <w:pPr>
              <w:jc w:val="both"/>
            </w:pPr>
            <w:r w:rsidRPr="0051285B">
              <w:t>Surgical emphysema (or subcutaneous emphysema) occurs when air/gas is located in the subcutaneous tissues (the layer under the skin).</w:t>
            </w:r>
          </w:p>
        </w:tc>
        <w:tc>
          <w:tcPr>
            <w:tcW w:w="1034" w:type="dxa"/>
          </w:tcPr>
          <w:p w14:paraId="004944A2" w14:textId="77777777" w:rsidR="00743E71" w:rsidRPr="0051285B" w:rsidRDefault="00743E71" w:rsidP="00DE1A42">
            <w:pPr>
              <w:jc w:val="both"/>
            </w:pPr>
            <w:r w:rsidRPr="0051285B">
              <w:t>0.164</w:t>
            </w:r>
          </w:p>
        </w:tc>
        <w:tc>
          <w:tcPr>
            <w:tcW w:w="823" w:type="dxa"/>
          </w:tcPr>
          <w:p w14:paraId="15DA9F32" w14:textId="77777777" w:rsidR="00743E71" w:rsidRPr="0051285B" w:rsidRDefault="00743E71" w:rsidP="00DE1A42">
            <w:pPr>
              <w:jc w:val="both"/>
            </w:pPr>
            <w:r w:rsidRPr="0051285B">
              <w:t>0.137</w:t>
            </w:r>
          </w:p>
        </w:tc>
        <w:tc>
          <w:tcPr>
            <w:tcW w:w="791" w:type="dxa"/>
          </w:tcPr>
          <w:p w14:paraId="7F19F84F" w14:textId="77777777" w:rsidR="00743E71" w:rsidRPr="0051285B" w:rsidRDefault="00743E71" w:rsidP="00DE1A42">
            <w:pPr>
              <w:jc w:val="both"/>
            </w:pPr>
            <w:r w:rsidRPr="0051285B">
              <w:t>0.192</w:t>
            </w:r>
          </w:p>
        </w:tc>
      </w:tr>
      <w:tr w:rsidR="0051285B" w:rsidRPr="0051285B" w14:paraId="4E56F1B4" w14:textId="77777777" w:rsidTr="0051285B">
        <w:tc>
          <w:tcPr>
            <w:tcW w:w="2110" w:type="dxa"/>
          </w:tcPr>
          <w:p w14:paraId="22D02981" w14:textId="77777777" w:rsidR="00743E71" w:rsidRPr="0051285B" w:rsidRDefault="00743E71" w:rsidP="00DE1A42">
            <w:pPr>
              <w:jc w:val="both"/>
            </w:pPr>
            <w:proofErr w:type="spellStart"/>
            <w:r w:rsidRPr="0051285B">
              <w:t>Abominal</w:t>
            </w:r>
            <w:proofErr w:type="spellEnd"/>
            <w:r w:rsidRPr="0051285B">
              <w:t xml:space="preserve"> organ injury</w:t>
            </w:r>
          </w:p>
        </w:tc>
        <w:tc>
          <w:tcPr>
            <w:tcW w:w="1854" w:type="dxa"/>
          </w:tcPr>
          <w:p w14:paraId="26D5053E" w14:textId="77777777" w:rsidR="00743E71" w:rsidRPr="0051285B" w:rsidRDefault="00743E71" w:rsidP="00DE1A42">
            <w:pPr>
              <w:jc w:val="both"/>
            </w:pPr>
            <w:r w:rsidRPr="0051285B">
              <w:t>Internal organ injury in abdomen</w:t>
            </w:r>
          </w:p>
        </w:tc>
        <w:tc>
          <w:tcPr>
            <w:tcW w:w="2404" w:type="dxa"/>
          </w:tcPr>
          <w:p w14:paraId="5536EB05" w14:textId="77777777" w:rsidR="00743E71" w:rsidRPr="0051285B" w:rsidRDefault="00743E71" w:rsidP="00DE1A42">
            <w:pPr>
              <w:jc w:val="both"/>
            </w:pPr>
            <w:r w:rsidRPr="0051285B">
              <w:t xml:space="preserve">Injury to one of the </w:t>
            </w:r>
            <w:proofErr w:type="spellStart"/>
            <w:r w:rsidRPr="0051285B">
              <w:t>abdominal's</w:t>
            </w:r>
            <w:proofErr w:type="spellEnd"/>
            <w:r w:rsidRPr="0051285B">
              <w:t xml:space="preserve"> internal organs</w:t>
            </w:r>
          </w:p>
        </w:tc>
        <w:tc>
          <w:tcPr>
            <w:tcW w:w="1034" w:type="dxa"/>
          </w:tcPr>
          <w:p w14:paraId="36E3144E" w14:textId="77777777" w:rsidR="00743E71" w:rsidRPr="0051285B" w:rsidRDefault="00743E71" w:rsidP="00DE1A42">
            <w:pPr>
              <w:jc w:val="both"/>
            </w:pPr>
            <w:r w:rsidRPr="0051285B">
              <w:t>0.182</w:t>
            </w:r>
          </w:p>
        </w:tc>
        <w:tc>
          <w:tcPr>
            <w:tcW w:w="823" w:type="dxa"/>
          </w:tcPr>
          <w:p w14:paraId="408EC6FB" w14:textId="77777777" w:rsidR="00743E71" w:rsidRPr="0051285B" w:rsidRDefault="00743E71" w:rsidP="00DE1A42">
            <w:pPr>
              <w:jc w:val="both"/>
            </w:pPr>
            <w:r w:rsidRPr="0051285B">
              <w:t>0.162</w:t>
            </w:r>
          </w:p>
        </w:tc>
        <w:tc>
          <w:tcPr>
            <w:tcW w:w="791" w:type="dxa"/>
          </w:tcPr>
          <w:p w14:paraId="4074726F" w14:textId="77777777" w:rsidR="00743E71" w:rsidRPr="0051285B" w:rsidRDefault="00743E71" w:rsidP="00DE1A42">
            <w:pPr>
              <w:jc w:val="both"/>
            </w:pPr>
            <w:r w:rsidRPr="0051285B">
              <w:t>0.203</w:t>
            </w:r>
          </w:p>
        </w:tc>
      </w:tr>
      <w:tr w:rsidR="0051285B" w:rsidRPr="0051285B" w14:paraId="1526E262" w14:textId="77777777" w:rsidTr="0051285B">
        <w:tc>
          <w:tcPr>
            <w:tcW w:w="2110" w:type="dxa"/>
          </w:tcPr>
          <w:p w14:paraId="78835703" w14:textId="77777777" w:rsidR="00743E71" w:rsidRPr="0051285B" w:rsidRDefault="00743E71" w:rsidP="00DE1A42">
            <w:pPr>
              <w:jc w:val="both"/>
            </w:pPr>
            <w:r w:rsidRPr="0051285B">
              <w:t>Spinal cord injury at neck level with treatment</w:t>
            </w:r>
          </w:p>
        </w:tc>
        <w:tc>
          <w:tcPr>
            <w:tcW w:w="1854" w:type="dxa"/>
          </w:tcPr>
          <w:p w14:paraId="61ADF903" w14:textId="77777777" w:rsidR="00743E71" w:rsidRPr="0051285B" w:rsidRDefault="00743E71" w:rsidP="00DE1A42">
            <w:pPr>
              <w:jc w:val="both"/>
            </w:pPr>
            <w:r w:rsidRPr="0051285B">
              <w:t>Spinal cord injury</w:t>
            </w:r>
          </w:p>
        </w:tc>
        <w:tc>
          <w:tcPr>
            <w:tcW w:w="2404" w:type="dxa"/>
          </w:tcPr>
          <w:p w14:paraId="6A36C9B8" w14:textId="77777777" w:rsidR="00743E71" w:rsidRPr="0051285B" w:rsidRDefault="00743E71" w:rsidP="00DE1A42">
            <w:pPr>
              <w:jc w:val="both"/>
            </w:pPr>
            <w:r w:rsidRPr="0051285B">
              <w:t xml:space="preserve"> is paralyzed from the neck down, with no feeling or control over any part of the body below the neck, and no urine or bowel</w:t>
            </w:r>
          </w:p>
        </w:tc>
        <w:tc>
          <w:tcPr>
            <w:tcW w:w="1034" w:type="dxa"/>
          </w:tcPr>
          <w:p w14:paraId="52E58BAF" w14:textId="77777777" w:rsidR="00743E71" w:rsidRPr="0051285B" w:rsidRDefault="00743E71" w:rsidP="00DE1A42">
            <w:pPr>
              <w:jc w:val="both"/>
            </w:pPr>
            <w:r w:rsidRPr="0051285B">
              <w:t>0.589</w:t>
            </w:r>
          </w:p>
        </w:tc>
        <w:tc>
          <w:tcPr>
            <w:tcW w:w="823" w:type="dxa"/>
          </w:tcPr>
          <w:p w14:paraId="4B2C8B5F" w14:textId="77777777" w:rsidR="00743E71" w:rsidRPr="0051285B" w:rsidRDefault="00743E71" w:rsidP="00DE1A42">
            <w:pPr>
              <w:jc w:val="both"/>
            </w:pPr>
            <w:r w:rsidRPr="0051285B">
              <w:t>0.415</w:t>
            </w:r>
          </w:p>
        </w:tc>
        <w:tc>
          <w:tcPr>
            <w:tcW w:w="791" w:type="dxa"/>
          </w:tcPr>
          <w:p w14:paraId="06EB8A57" w14:textId="77777777" w:rsidR="00743E71" w:rsidRPr="0051285B" w:rsidRDefault="00743E71" w:rsidP="00DE1A42">
            <w:pPr>
              <w:jc w:val="both"/>
            </w:pPr>
            <w:r w:rsidRPr="0051285B">
              <w:t>0.748</w:t>
            </w:r>
          </w:p>
        </w:tc>
      </w:tr>
      <w:tr w:rsidR="0051285B" w:rsidRPr="0051285B" w14:paraId="6329ADBE" w14:textId="77777777" w:rsidTr="0051285B">
        <w:tc>
          <w:tcPr>
            <w:tcW w:w="2110" w:type="dxa"/>
          </w:tcPr>
          <w:p w14:paraId="0FC7749D" w14:textId="77777777" w:rsidR="00743E71" w:rsidRPr="0051285B" w:rsidRDefault="00743E71" w:rsidP="00DE1A42">
            <w:pPr>
              <w:jc w:val="both"/>
            </w:pPr>
            <w:r w:rsidRPr="0051285B">
              <w:lastRenderedPageBreak/>
              <w:t>Spinal cord injury at neck level without treatment</w:t>
            </w:r>
          </w:p>
        </w:tc>
        <w:tc>
          <w:tcPr>
            <w:tcW w:w="1854" w:type="dxa"/>
          </w:tcPr>
          <w:p w14:paraId="71D1688C" w14:textId="77777777" w:rsidR="00743E71" w:rsidRPr="0051285B" w:rsidRDefault="00743E71" w:rsidP="00DE1A42">
            <w:pPr>
              <w:jc w:val="both"/>
            </w:pPr>
            <w:r w:rsidRPr="0051285B">
              <w:t>Spinal cord injury</w:t>
            </w:r>
          </w:p>
        </w:tc>
        <w:tc>
          <w:tcPr>
            <w:tcW w:w="2404" w:type="dxa"/>
          </w:tcPr>
          <w:p w14:paraId="09A4C7F0" w14:textId="77777777" w:rsidR="00743E71" w:rsidRPr="0051285B" w:rsidRDefault="00743E71" w:rsidP="00DE1A42">
            <w:pPr>
              <w:jc w:val="both"/>
            </w:pPr>
            <w:r w:rsidRPr="0051285B">
              <w:t xml:space="preserve"> is paralyzed from the neck down, with no feeling or control over any part of the body below the neck, and no urine or bowel control. Arms and legs are in fixed, bent positions, and the person gets frequent infections and pressure sores.</w:t>
            </w:r>
          </w:p>
        </w:tc>
        <w:tc>
          <w:tcPr>
            <w:tcW w:w="1034" w:type="dxa"/>
          </w:tcPr>
          <w:p w14:paraId="1196E615" w14:textId="77777777" w:rsidR="00743E71" w:rsidRPr="0051285B" w:rsidRDefault="00743E71" w:rsidP="00DE1A42">
            <w:pPr>
              <w:jc w:val="both"/>
            </w:pPr>
            <w:r w:rsidRPr="0051285B">
              <w:t>0.732</w:t>
            </w:r>
          </w:p>
        </w:tc>
        <w:tc>
          <w:tcPr>
            <w:tcW w:w="823" w:type="dxa"/>
          </w:tcPr>
          <w:p w14:paraId="65056754" w14:textId="77777777" w:rsidR="00743E71" w:rsidRPr="0051285B" w:rsidRDefault="00743E71" w:rsidP="00DE1A42">
            <w:pPr>
              <w:jc w:val="both"/>
            </w:pPr>
            <w:r w:rsidRPr="0051285B">
              <w:t>0.544</w:t>
            </w:r>
          </w:p>
        </w:tc>
        <w:tc>
          <w:tcPr>
            <w:tcW w:w="791" w:type="dxa"/>
          </w:tcPr>
          <w:p w14:paraId="1B59E818" w14:textId="77777777" w:rsidR="00743E71" w:rsidRPr="0051285B" w:rsidRDefault="00743E71" w:rsidP="00DE1A42">
            <w:pPr>
              <w:jc w:val="both"/>
            </w:pPr>
            <w:r w:rsidRPr="0051285B">
              <w:t>0.871</w:t>
            </w:r>
          </w:p>
        </w:tc>
      </w:tr>
      <w:tr w:rsidR="0051285B" w:rsidRPr="0051285B" w14:paraId="67F8FA27" w14:textId="77777777" w:rsidTr="0051285B">
        <w:tc>
          <w:tcPr>
            <w:tcW w:w="2110" w:type="dxa"/>
          </w:tcPr>
          <w:p w14:paraId="50FB47BC" w14:textId="77777777" w:rsidR="00743E71" w:rsidRPr="0051285B" w:rsidRDefault="00743E71" w:rsidP="00DE1A42">
            <w:pPr>
              <w:jc w:val="both"/>
            </w:pPr>
            <w:r w:rsidRPr="0051285B">
              <w:t>Spinal cord injury below neck level with treatment</w:t>
            </w:r>
          </w:p>
        </w:tc>
        <w:tc>
          <w:tcPr>
            <w:tcW w:w="1854" w:type="dxa"/>
          </w:tcPr>
          <w:p w14:paraId="52FBDED9" w14:textId="77777777" w:rsidR="00743E71" w:rsidRPr="0051285B" w:rsidRDefault="00743E71" w:rsidP="00DE1A42">
            <w:pPr>
              <w:jc w:val="both"/>
            </w:pPr>
            <w:r w:rsidRPr="0051285B">
              <w:t>Spinal cord injury</w:t>
            </w:r>
          </w:p>
        </w:tc>
        <w:tc>
          <w:tcPr>
            <w:tcW w:w="2404" w:type="dxa"/>
          </w:tcPr>
          <w:p w14:paraId="23A105B9" w14:textId="77777777" w:rsidR="00743E71" w:rsidRPr="0051285B" w:rsidRDefault="00743E71" w:rsidP="00DE1A42">
            <w:pPr>
              <w:jc w:val="both"/>
            </w:pPr>
            <w:r w:rsidRPr="0051285B">
              <w:t xml:space="preserve"> is paralyzed from the waist down, cannot feel or move the legs and has difficulties with urine and bowel control. The person uses a wheelchair to move around.</w:t>
            </w:r>
          </w:p>
        </w:tc>
        <w:tc>
          <w:tcPr>
            <w:tcW w:w="1034" w:type="dxa"/>
          </w:tcPr>
          <w:p w14:paraId="73654A58" w14:textId="77777777" w:rsidR="00743E71" w:rsidRPr="0051285B" w:rsidRDefault="00743E71" w:rsidP="00DE1A42">
            <w:pPr>
              <w:jc w:val="both"/>
            </w:pPr>
            <w:r w:rsidRPr="0051285B">
              <w:t>0.296</w:t>
            </w:r>
          </w:p>
        </w:tc>
        <w:tc>
          <w:tcPr>
            <w:tcW w:w="823" w:type="dxa"/>
          </w:tcPr>
          <w:p w14:paraId="0FE1FE65" w14:textId="77777777" w:rsidR="00743E71" w:rsidRPr="0051285B" w:rsidRDefault="00743E71" w:rsidP="00DE1A42">
            <w:pPr>
              <w:jc w:val="both"/>
            </w:pPr>
            <w:r w:rsidRPr="0051285B">
              <w:t>0.198</w:t>
            </w:r>
          </w:p>
        </w:tc>
        <w:tc>
          <w:tcPr>
            <w:tcW w:w="791" w:type="dxa"/>
          </w:tcPr>
          <w:p w14:paraId="6BE915DF" w14:textId="77777777" w:rsidR="00743E71" w:rsidRPr="0051285B" w:rsidRDefault="00743E71" w:rsidP="00DE1A42">
            <w:pPr>
              <w:jc w:val="both"/>
            </w:pPr>
            <w:r w:rsidRPr="0051285B">
              <w:t>0.414</w:t>
            </w:r>
          </w:p>
        </w:tc>
      </w:tr>
      <w:tr w:rsidR="0051285B" w:rsidRPr="0051285B" w14:paraId="730ADCC1" w14:textId="77777777" w:rsidTr="0051285B">
        <w:tc>
          <w:tcPr>
            <w:tcW w:w="2110" w:type="dxa"/>
          </w:tcPr>
          <w:p w14:paraId="55A1AAF8" w14:textId="77777777" w:rsidR="00743E71" w:rsidRPr="0051285B" w:rsidRDefault="00743E71" w:rsidP="00DE1A42">
            <w:pPr>
              <w:jc w:val="both"/>
            </w:pPr>
            <w:r w:rsidRPr="0051285B">
              <w:t>Spinal cord injury below neck level without treatment</w:t>
            </w:r>
          </w:p>
        </w:tc>
        <w:tc>
          <w:tcPr>
            <w:tcW w:w="1854" w:type="dxa"/>
          </w:tcPr>
          <w:p w14:paraId="3628CF26" w14:textId="77777777" w:rsidR="00743E71" w:rsidRPr="0051285B" w:rsidRDefault="00743E71" w:rsidP="00DE1A42">
            <w:pPr>
              <w:jc w:val="both"/>
            </w:pPr>
            <w:r w:rsidRPr="0051285B">
              <w:t>Spinal cord injury</w:t>
            </w:r>
          </w:p>
        </w:tc>
        <w:tc>
          <w:tcPr>
            <w:tcW w:w="2404" w:type="dxa"/>
          </w:tcPr>
          <w:p w14:paraId="569FC397" w14:textId="77777777" w:rsidR="00743E71" w:rsidRPr="0051285B" w:rsidRDefault="00743E71" w:rsidP="00DE1A42">
            <w:pPr>
              <w:jc w:val="both"/>
            </w:pPr>
            <w:r w:rsidRPr="0051285B">
              <w:t xml:space="preserve"> is paralyzed from the waist down, cannot feel or move the legs and has difficulties with urine and bowel control. Legs are in fixed, bent positions, and the person gets frequent infections and pressure sores.</w:t>
            </w:r>
          </w:p>
        </w:tc>
        <w:tc>
          <w:tcPr>
            <w:tcW w:w="1034" w:type="dxa"/>
          </w:tcPr>
          <w:p w14:paraId="4A1F4914" w14:textId="77777777" w:rsidR="00743E71" w:rsidRPr="0051285B" w:rsidRDefault="00743E71" w:rsidP="00DE1A42">
            <w:pPr>
              <w:jc w:val="both"/>
            </w:pPr>
            <w:r w:rsidRPr="0051285B">
              <w:t>0.623</w:t>
            </w:r>
          </w:p>
        </w:tc>
        <w:tc>
          <w:tcPr>
            <w:tcW w:w="823" w:type="dxa"/>
          </w:tcPr>
          <w:p w14:paraId="2D435A36" w14:textId="77777777" w:rsidR="00743E71" w:rsidRPr="0051285B" w:rsidRDefault="00743E71" w:rsidP="00DE1A42">
            <w:pPr>
              <w:jc w:val="both"/>
            </w:pPr>
            <w:r w:rsidRPr="0051285B">
              <w:t>0.434</w:t>
            </w:r>
          </w:p>
        </w:tc>
        <w:tc>
          <w:tcPr>
            <w:tcW w:w="791" w:type="dxa"/>
          </w:tcPr>
          <w:p w14:paraId="0BE88A35" w14:textId="77777777" w:rsidR="00743E71" w:rsidRPr="0051285B" w:rsidRDefault="00743E71" w:rsidP="00DE1A42">
            <w:pPr>
              <w:jc w:val="both"/>
            </w:pPr>
            <w:r w:rsidRPr="0051285B">
              <w:t>0.777</w:t>
            </w:r>
          </w:p>
        </w:tc>
      </w:tr>
      <w:tr w:rsidR="0051285B" w:rsidRPr="0051285B" w14:paraId="162AF58A" w14:textId="77777777" w:rsidTr="0051285B">
        <w:tc>
          <w:tcPr>
            <w:tcW w:w="2110" w:type="dxa"/>
          </w:tcPr>
          <w:p w14:paraId="02C3DF96" w14:textId="77777777" w:rsidR="00743E71" w:rsidRPr="0051285B" w:rsidRDefault="00743E71" w:rsidP="00DE1A42">
            <w:pPr>
              <w:jc w:val="both"/>
            </w:pPr>
            <w:r w:rsidRPr="0051285B">
              <w:t>Fracture of vertebrae</w:t>
            </w:r>
          </w:p>
        </w:tc>
        <w:tc>
          <w:tcPr>
            <w:tcW w:w="1854" w:type="dxa"/>
          </w:tcPr>
          <w:p w14:paraId="2F65408E" w14:textId="77777777" w:rsidR="00743E71" w:rsidRPr="0051285B" w:rsidRDefault="00743E71" w:rsidP="00DE1A42">
            <w:pPr>
              <w:jc w:val="both"/>
            </w:pPr>
            <w:r w:rsidRPr="0051285B">
              <w:t>Fracture of vertebral column (short or long term, with or without treatment)</w:t>
            </w:r>
          </w:p>
        </w:tc>
        <w:tc>
          <w:tcPr>
            <w:tcW w:w="2404" w:type="dxa"/>
          </w:tcPr>
          <w:p w14:paraId="5A6A50DE" w14:textId="77777777" w:rsidR="00743E71" w:rsidRPr="0051285B" w:rsidRDefault="00743E71" w:rsidP="00DE1A42">
            <w:pPr>
              <w:jc w:val="both"/>
            </w:pPr>
            <w:r w:rsidRPr="0051285B">
              <w:t xml:space="preserve"> has broken back bones and is in pain, but still has full use of arms and legs.</w:t>
            </w:r>
          </w:p>
        </w:tc>
        <w:tc>
          <w:tcPr>
            <w:tcW w:w="1034" w:type="dxa"/>
          </w:tcPr>
          <w:p w14:paraId="3BAD37DB" w14:textId="77777777" w:rsidR="00743E71" w:rsidRPr="0051285B" w:rsidRDefault="00743E71" w:rsidP="00DE1A42">
            <w:pPr>
              <w:jc w:val="both"/>
            </w:pPr>
            <w:r w:rsidRPr="0051285B">
              <w:t>0.111</w:t>
            </w:r>
          </w:p>
        </w:tc>
        <w:tc>
          <w:tcPr>
            <w:tcW w:w="823" w:type="dxa"/>
          </w:tcPr>
          <w:p w14:paraId="7F4492EA" w14:textId="77777777" w:rsidR="00743E71" w:rsidRPr="0051285B" w:rsidRDefault="00743E71" w:rsidP="00DE1A42">
            <w:pPr>
              <w:jc w:val="both"/>
            </w:pPr>
            <w:r w:rsidRPr="0051285B">
              <w:t>0.075</w:t>
            </w:r>
          </w:p>
        </w:tc>
        <w:tc>
          <w:tcPr>
            <w:tcW w:w="791" w:type="dxa"/>
          </w:tcPr>
          <w:p w14:paraId="04C50A5B" w14:textId="77777777" w:rsidR="00743E71" w:rsidRPr="0051285B" w:rsidRDefault="00743E71" w:rsidP="00DE1A42">
            <w:pPr>
              <w:jc w:val="both"/>
            </w:pPr>
            <w:r w:rsidRPr="0051285B">
              <w:t>0.156</w:t>
            </w:r>
          </w:p>
        </w:tc>
      </w:tr>
      <w:tr w:rsidR="0051285B" w:rsidRPr="0051285B" w14:paraId="6935D2B8" w14:textId="77777777" w:rsidTr="0051285B">
        <w:tc>
          <w:tcPr>
            <w:tcW w:w="2110" w:type="dxa"/>
          </w:tcPr>
          <w:p w14:paraId="091A769E" w14:textId="77777777" w:rsidR="00743E71" w:rsidRPr="0051285B" w:rsidRDefault="00743E71" w:rsidP="00DE1A42">
            <w:pPr>
              <w:jc w:val="both"/>
            </w:pPr>
            <w:r w:rsidRPr="0051285B">
              <w:t>Fracture of clavicle, scapula or humerus</w:t>
            </w:r>
          </w:p>
        </w:tc>
        <w:tc>
          <w:tcPr>
            <w:tcW w:w="1854" w:type="dxa"/>
          </w:tcPr>
          <w:p w14:paraId="574549D0" w14:textId="77777777" w:rsidR="00743E71" w:rsidRPr="0051285B" w:rsidRDefault="00743E71" w:rsidP="00DE1A42">
            <w:pPr>
              <w:jc w:val="both"/>
            </w:pPr>
            <w:r w:rsidRPr="0051285B">
              <w:t>Fracture of clavicle, scapula or humerus (short or long term, with or without treatment)</w:t>
            </w:r>
          </w:p>
        </w:tc>
        <w:tc>
          <w:tcPr>
            <w:tcW w:w="2404" w:type="dxa"/>
          </w:tcPr>
          <w:p w14:paraId="182D962B" w14:textId="77777777" w:rsidR="00743E71" w:rsidRPr="0051285B" w:rsidRDefault="00743E71" w:rsidP="00DE1A42">
            <w:pPr>
              <w:jc w:val="both"/>
            </w:pPr>
            <w:r w:rsidRPr="0051285B">
              <w:t xml:space="preserve"> has a broken shoulder bone, which is painful and </w:t>
            </w:r>
            <w:proofErr w:type="gramStart"/>
            <w:r w:rsidRPr="0051285B">
              <w:t>swollen.</w:t>
            </w:r>
            <w:proofErr w:type="gramEnd"/>
            <w:r w:rsidRPr="0051285B">
              <w:t xml:space="preserve"> The person cannot use the affected arm and has difficulty with getting dressed.</w:t>
            </w:r>
          </w:p>
        </w:tc>
        <w:tc>
          <w:tcPr>
            <w:tcW w:w="1034" w:type="dxa"/>
          </w:tcPr>
          <w:p w14:paraId="27E6AECA" w14:textId="77777777" w:rsidR="00743E71" w:rsidRPr="0051285B" w:rsidRDefault="00743E71" w:rsidP="00DE1A42">
            <w:pPr>
              <w:jc w:val="both"/>
            </w:pPr>
            <w:r w:rsidRPr="0051285B">
              <w:t>0.035</w:t>
            </w:r>
          </w:p>
        </w:tc>
        <w:tc>
          <w:tcPr>
            <w:tcW w:w="823" w:type="dxa"/>
          </w:tcPr>
          <w:p w14:paraId="57CC3394" w14:textId="77777777" w:rsidR="00743E71" w:rsidRPr="0051285B" w:rsidRDefault="00743E71" w:rsidP="00DE1A42">
            <w:pPr>
              <w:jc w:val="both"/>
            </w:pPr>
            <w:r w:rsidRPr="0051285B">
              <w:t>0.021</w:t>
            </w:r>
          </w:p>
        </w:tc>
        <w:tc>
          <w:tcPr>
            <w:tcW w:w="791" w:type="dxa"/>
          </w:tcPr>
          <w:p w14:paraId="4FE39772" w14:textId="77777777" w:rsidR="00743E71" w:rsidRPr="0051285B" w:rsidRDefault="00743E71" w:rsidP="00DE1A42">
            <w:pPr>
              <w:jc w:val="both"/>
            </w:pPr>
            <w:r w:rsidRPr="0051285B">
              <w:t>0.053</w:t>
            </w:r>
          </w:p>
        </w:tc>
      </w:tr>
      <w:tr w:rsidR="0051285B" w:rsidRPr="0051285B" w14:paraId="437B7840" w14:textId="77777777" w:rsidTr="0051285B">
        <w:tc>
          <w:tcPr>
            <w:tcW w:w="2110" w:type="dxa"/>
          </w:tcPr>
          <w:p w14:paraId="50E1C2AC" w14:textId="77777777" w:rsidR="00743E71" w:rsidRPr="0051285B" w:rsidRDefault="00743E71" w:rsidP="00DE1A42">
            <w:pPr>
              <w:jc w:val="both"/>
            </w:pPr>
            <w:r w:rsidRPr="0051285B">
              <w:t>Fracture of hand short term with or without treatment</w:t>
            </w:r>
          </w:p>
        </w:tc>
        <w:tc>
          <w:tcPr>
            <w:tcW w:w="1854" w:type="dxa"/>
          </w:tcPr>
          <w:p w14:paraId="7FF6148D" w14:textId="77777777" w:rsidR="00743E71" w:rsidRPr="0051285B" w:rsidRDefault="00743E71" w:rsidP="00DE1A42">
            <w:pPr>
              <w:jc w:val="both"/>
            </w:pPr>
            <w:r w:rsidRPr="0051285B">
              <w:t>Fracture of hand (short term, with or without treatment)</w:t>
            </w:r>
          </w:p>
        </w:tc>
        <w:tc>
          <w:tcPr>
            <w:tcW w:w="2404" w:type="dxa"/>
          </w:tcPr>
          <w:p w14:paraId="1E7F5DC9" w14:textId="77777777" w:rsidR="00743E71" w:rsidRPr="0051285B" w:rsidRDefault="00743E71" w:rsidP="00DE1A42">
            <w:pPr>
              <w:jc w:val="both"/>
            </w:pPr>
            <w:r w:rsidRPr="0051285B">
              <w:t xml:space="preserve"> has a broken hand, causing pain and </w:t>
            </w:r>
            <w:proofErr w:type="gramStart"/>
            <w:r w:rsidRPr="0051285B">
              <w:t>swelling.</w:t>
            </w:r>
            <w:proofErr w:type="gramEnd"/>
          </w:p>
        </w:tc>
        <w:tc>
          <w:tcPr>
            <w:tcW w:w="1034" w:type="dxa"/>
          </w:tcPr>
          <w:p w14:paraId="173DA58A" w14:textId="77777777" w:rsidR="00743E71" w:rsidRPr="0051285B" w:rsidRDefault="00743E71" w:rsidP="00DE1A42">
            <w:pPr>
              <w:jc w:val="both"/>
            </w:pPr>
            <w:r w:rsidRPr="0051285B">
              <w:t>0.01</w:t>
            </w:r>
          </w:p>
        </w:tc>
        <w:tc>
          <w:tcPr>
            <w:tcW w:w="823" w:type="dxa"/>
          </w:tcPr>
          <w:p w14:paraId="3304577B" w14:textId="77777777" w:rsidR="00743E71" w:rsidRPr="0051285B" w:rsidRDefault="00743E71" w:rsidP="00DE1A42">
            <w:pPr>
              <w:jc w:val="both"/>
            </w:pPr>
            <w:r w:rsidRPr="0051285B">
              <w:t>0.005</w:t>
            </w:r>
          </w:p>
        </w:tc>
        <w:tc>
          <w:tcPr>
            <w:tcW w:w="791" w:type="dxa"/>
          </w:tcPr>
          <w:p w14:paraId="489CD3F0" w14:textId="77777777" w:rsidR="00743E71" w:rsidRPr="0051285B" w:rsidRDefault="00743E71" w:rsidP="00DE1A42">
            <w:pPr>
              <w:jc w:val="both"/>
            </w:pPr>
            <w:r w:rsidRPr="0051285B">
              <w:t>0.019</w:t>
            </w:r>
          </w:p>
        </w:tc>
      </w:tr>
      <w:tr w:rsidR="0051285B" w:rsidRPr="0051285B" w14:paraId="041685F5" w14:textId="77777777" w:rsidTr="0051285B">
        <w:tc>
          <w:tcPr>
            <w:tcW w:w="2110" w:type="dxa"/>
          </w:tcPr>
          <w:p w14:paraId="72C115D3" w14:textId="77777777" w:rsidR="00743E71" w:rsidRPr="0051285B" w:rsidRDefault="00743E71" w:rsidP="00DE1A42">
            <w:pPr>
              <w:jc w:val="both"/>
            </w:pPr>
            <w:r w:rsidRPr="0051285B">
              <w:t>Fracture of hand (long term, without treatment)</w:t>
            </w:r>
          </w:p>
        </w:tc>
        <w:tc>
          <w:tcPr>
            <w:tcW w:w="1854" w:type="dxa"/>
          </w:tcPr>
          <w:p w14:paraId="746F330A" w14:textId="77777777" w:rsidR="00743E71" w:rsidRPr="0051285B" w:rsidRDefault="00743E71" w:rsidP="00DE1A42">
            <w:pPr>
              <w:jc w:val="both"/>
            </w:pPr>
            <w:r w:rsidRPr="0051285B">
              <w:t>Fracture of hand (long term, without treatment)</w:t>
            </w:r>
          </w:p>
        </w:tc>
        <w:tc>
          <w:tcPr>
            <w:tcW w:w="2404" w:type="dxa"/>
          </w:tcPr>
          <w:p w14:paraId="6905FC58" w14:textId="77777777" w:rsidR="00743E71" w:rsidRPr="0051285B" w:rsidRDefault="00743E71" w:rsidP="00DE1A42">
            <w:pPr>
              <w:jc w:val="both"/>
            </w:pPr>
            <w:r w:rsidRPr="0051285B">
              <w:t xml:space="preserve"> has stiffness in the hand and a weak grip.</w:t>
            </w:r>
          </w:p>
        </w:tc>
        <w:tc>
          <w:tcPr>
            <w:tcW w:w="1034" w:type="dxa"/>
          </w:tcPr>
          <w:p w14:paraId="25AEA399" w14:textId="77777777" w:rsidR="00743E71" w:rsidRPr="0051285B" w:rsidRDefault="00743E71" w:rsidP="00DE1A42">
            <w:pPr>
              <w:jc w:val="both"/>
            </w:pPr>
            <w:r w:rsidRPr="0051285B">
              <w:t>0.014</w:t>
            </w:r>
          </w:p>
        </w:tc>
        <w:tc>
          <w:tcPr>
            <w:tcW w:w="823" w:type="dxa"/>
          </w:tcPr>
          <w:p w14:paraId="37C6E013" w14:textId="77777777" w:rsidR="00743E71" w:rsidRPr="0051285B" w:rsidRDefault="00743E71" w:rsidP="00DE1A42">
            <w:pPr>
              <w:jc w:val="both"/>
            </w:pPr>
            <w:r w:rsidRPr="0051285B">
              <w:t>0.007</w:t>
            </w:r>
          </w:p>
        </w:tc>
        <w:tc>
          <w:tcPr>
            <w:tcW w:w="791" w:type="dxa"/>
          </w:tcPr>
          <w:p w14:paraId="638F1B48" w14:textId="77777777" w:rsidR="00743E71" w:rsidRPr="0051285B" w:rsidRDefault="00743E71" w:rsidP="00DE1A42">
            <w:pPr>
              <w:jc w:val="both"/>
            </w:pPr>
            <w:r w:rsidRPr="0051285B">
              <w:t>0.025</w:t>
            </w:r>
          </w:p>
        </w:tc>
      </w:tr>
      <w:tr w:rsidR="0051285B" w:rsidRPr="0051285B" w14:paraId="0C10B58B" w14:textId="77777777" w:rsidTr="0051285B">
        <w:tc>
          <w:tcPr>
            <w:tcW w:w="2110" w:type="dxa"/>
          </w:tcPr>
          <w:p w14:paraId="6F1DB196" w14:textId="77777777" w:rsidR="00743E71" w:rsidRPr="0051285B" w:rsidRDefault="00743E71" w:rsidP="00DE1A42">
            <w:pPr>
              <w:jc w:val="both"/>
            </w:pPr>
            <w:r w:rsidRPr="0051285B">
              <w:t xml:space="preserve">Fracture of radius or ulna (short term, </w:t>
            </w:r>
            <w:r w:rsidRPr="0051285B">
              <w:lastRenderedPageBreak/>
              <w:t>with or without treatment)</w:t>
            </w:r>
          </w:p>
        </w:tc>
        <w:tc>
          <w:tcPr>
            <w:tcW w:w="1854" w:type="dxa"/>
          </w:tcPr>
          <w:p w14:paraId="6132C06D" w14:textId="77777777" w:rsidR="00743E71" w:rsidRPr="0051285B" w:rsidRDefault="00743E71" w:rsidP="00DE1A42">
            <w:pPr>
              <w:jc w:val="both"/>
            </w:pPr>
            <w:r w:rsidRPr="0051285B">
              <w:lastRenderedPageBreak/>
              <w:t xml:space="preserve">Fracture of radius or ulna (short </w:t>
            </w:r>
            <w:r w:rsidRPr="0051285B">
              <w:lastRenderedPageBreak/>
              <w:t>term, with or without treatment)</w:t>
            </w:r>
          </w:p>
        </w:tc>
        <w:tc>
          <w:tcPr>
            <w:tcW w:w="2404" w:type="dxa"/>
          </w:tcPr>
          <w:p w14:paraId="730CF607" w14:textId="77777777" w:rsidR="00743E71" w:rsidRPr="0051285B" w:rsidRDefault="00743E71" w:rsidP="00DE1A42">
            <w:pPr>
              <w:jc w:val="both"/>
            </w:pPr>
            <w:r w:rsidRPr="0051285B">
              <w:lastRenderedPageBreak/>
              <w:t xml:space="preserve"> has a broken forearm, which causes severe </w:t>
            </w:r>
            <w:r w:rsidRPr="0051285B">
              <w:lastRenderedPageBreak/>
              <w:t xml:space="preserve">pain, swelling, and limited </w:t>
            </w:r>
            <w:proofErr w:type="gramStart"/>
            <w:r w:rsidRPr="0051285B">
              <w:t>movement.</w:t>
            </w:r>
            <w:proofErr w:type="gramEnd"/>
          </w:p>
        </w:tc>
        <w:tc>
          <w:tcPr>
            <w:tcW w:w="1034" w:type="dxa"/>
          </w:tcPr>
          <w:p w14:paraId="534761FA" w14:textId="77777777" w:rsidR="00743E71" w:rsidRPr="0051285B" w:rsidRDefault="00743E71" w:rsidP="00DE1A42">
            <w:pPr>
              <w:jc w:val="both"/>
            </w:pPr>
            <w:r w:rsidRPr="0051285B">
              <w:lastRenderedPageBreak/>
              <w:t>0.028</w:t>
            </w:r>
          </w:p>
        </w:tc>
        <w:tc>
          <w:tcPr>
            <w:tcW w:w="823" w:type="dxa"/>
          </w:tcPr>
          <w:p w14:paraId="7486A256" w14:textId="77777777" w:rsidR="00743E71" w:rsidRPr="0051285B" w:rsidRDefault="00743E71" w:rsidP="00DE1A42">
            <w:pPr>
              <w:jc w:val="both"/>
            </w:pPr>
            <w:r w:rsidRPr="0051285B">
              <w:t>0.016</w:t>
            </w:r>
          </w:p>
        </w:tc>
        <w:tc>
          <w:tcPr>
            <w:tcW w:w="791" w:type="dxa"/>
          </w:tcPr>
          <w:p w14:paraId="6C0EBA5F" w14:textId="77777777" w:rsidR="00743E71" w:rsidRPr="0051285B" w:rsidRDefault="00743E71" w:rsidP="00DE1A42">
            <w:pPr>
              <w:jc w:val="both"/>
            </w:pPr>
            <w:r w:rsidRPr="0051285B">
              <w:t>0.046</w:t>
            </w:r>
          </w:p>
        </w:tc>
      </w:tr>
      <w:tr w:rsidR="0051285B" w:rsidRPr="0051285B" w14:paraId="355F1426" w14:textId="77777777" w:rsidTr="0051285B">
        <w:tc>
          <w:tcPr>
            <w:tcW w:w="2110" w:type="dxa"/>
          </w:tcPr>
          <w:p w14:paraId="78113FAD" w14:textId="77777777" w:rsidR="00743E71" w:rsidRPr="0051285B" w:rsidRDefault="00743E71" w:rsidP="00DE1A42">
            <w:pPr>
              <w:jc w:val="both"/>
            </w:pPr>
            <w:r w:rsidRPr="0051285B">
              <w:t>Fracture of radius or ulna (long term, without treatment)</w:t>
            </w:r>
          </w:p>
        </w:tc>
        <w:tc>
          <w:tcPr>
            <w:tcW w:w="1854" w:type="dxa"/>
          </w:tcPr>
          <w:p w14:paraId="48C4DA2A" w14:textId="77777777" w:rsidR="00743E71" w:rsidRPr="0051285B" w:rsidRDefault="00743E71" w:rsidP="00DE1A42">
            <w:pPr>
              <w:jc w:val="both"/>
            </w:pPr>
            <w:r w:rsidRPr="0051285B">
              <w:t>Fracture of radius or ulna (long term, without treatment)</w:t>
            </w:r>
          </w:p>
        </w:tc>
        <w:tc>
          <w:tcPr>
            <w:tcW w:w="2404" w:type="dxa"/>
          </w:tcPr>
          <w:p w14:paraId="42F26316" w14:textId="77777777" w:rsidR="00743E71" w:rsidRPr="0051285B" w:rsidRDefault="00743E71" w:rsidP="00DE1A42">
            <w:pPr>
              <w:jc w:val="both"/>
            </w:pPr>
            <w:r w:rsidRPr="0051285B">
              <w:t xml:space="preserve"> had a broken forearm in the past that did not heal properly, causing some pain and limited movement in the elbow and wrist. The person has difficulty with daily activities such as dressing.</w:t>
            </w:r>
          </w:p>
        </w:tc>
        <w:tc>
          <w:tcPr>
            <w:tcW w:w="1034" w:type="dxa"/>
          </w:tcPr>
          <w:p w14:paraId="67D0170F" w14:textId="77777777" w:rsidR="00743E71" w:rsidRPr="0051285B" w:rsidRDefault="00743E71" w:rsidP="00DE1A42">
            <w:pPr>
              <w:jc w:val="both"/>
            </w:pPr>
            <w:r w:rsidRPr="0051285B">
              <w:t>0.043</w:t>
            </w:r>
          </w:p>
        </w:tc>
        <w:tc>
          <w:tcPr>
            <w:tcW w:w="823" w:type="dxa"/>
          </w:tcPr>
          <w:p w14:paraId="35119303" w14:textId="77777777" w:rsidR="00743E71" w:rsidRPr="0051285B" w:rsidRDefault="00743E71" w:rsidP="00DE1A42">
            <w:pPr>
              <w:jc w:val="both"/>
            </w:pPr>
            <w:r w:rsidRPr="0051285B">
              <w:t>0.028</w:t>
            </w:r>
          </w:p>
        </w:tc>
        <w:tc>
          <w:tcPr>
            <w:tcW w:w="791" w:type="dxa"/>
          </w:tcPr>
          <w:p w14:paraId="7E419787" w14:textId="77777777" w:rsidR="00743E71" w:rsidRPr="0051285B" w:rsidRDefault="00743E71" w:rsidP="00DE1A42">
            <w:pPr>
              <w:jc w:val="both"/>
            </w:pPr>
            <w:r w:rsidRPr="0051285B">
              <w:t>0.064</w:t>
            </w:r>
          </w:p>
        </w:tc>
      </w:tr>
      <w:tr w:rsidR="0051285B" w:rsidRPr="0051285B" w14:paraId="0E7847E2" w14:textId="77777777" w:rsidTr="0051285B">
        <w:tc>
          <w:tcPr>
            <w:tcW w:w="2110" w:type="dxa"/>
          </w:tcPr>
          <w:p w14:paraId="1B94C442" w14:textId="77777777" w:rsidR="00743E71" w:rsidRPr="0051285B" w:rsidRDefault="00743E71" w:rsidP="00DE1A42">
            <w:pPr>
              <w:jc w:val="both"/>
            </w:pPr>
            <w:r w:rsidRPr="0051285B">
              <w:t>Dislocation of shoulder (long term, with or without treatment)</w:t>
            </w:r>
          </w:p>
        </w:tc>
        <w:tc>
          <w:tcPr>
            <w:tcW w:w="1854" w:type="dxa"/>
          </w:tcPr>
          <w:p w14:paraId="3539D246" w14:textId="77777777" w:rsidR="00743E71" w:rsidRPr="0051285B" w:rsidRDefault="00743E71" w:rsidP="00DE1A42">
            <w:pPr>
              <w:jc w:val="both"/>
            </w:pPr>
            <w:r w:rsidRPr="0051285B">
              <w:t>Dislocation of shoulder (long term, with or without treatment)</w:t>
            </w:r>
          </w:p>
        </w:tc>
        <w:tc>
          <w:tcPr>
            <w:tcW w:w="2404" w:type="dxa"/>
          </w:tcPr>
          <w:p w14:paraId="0644870C" w14:textId="77777777" w:rsidR="00743E71" w:rsidRPr="0051285B" w:rsidRDefault="00743E71" w:rsidP="00DE1A42">
            <w:pPr>
              <w:jc w:val="both"/>
            </w:pPr>
            <w:r w:rsidRPr="0051285B">
              <w:t xml:space="preserve"> has a shoulder that is out of joint, causing pain and difficulty moving. The person has difficulty with daily activities such as dressing and cooking.</w:t>
            </w:r>
          </w:p>
        </w:tc>
        <w:tc>
          <w:tcPr>
            <w:tcW w:w="1034" w:type="dxa"/>
          </w:tcPr>
          <w:p w14:paraId="0DFD9301" w14:textId="77777777" w:rsidR="00743E71" w:rsidRPr="0051285B" w:rsidRDefault="00743E71" w:rsidP="00DE1A42">
            <w:pPr>
              <w:jc w:val="both"/>
            </w:pPr>
            <w:r w:rsidRPr="0051285B">
              <w:t>0.062</w:t>
            </w:r>
          </w:p>
        </w:tc>
        <w:tc>
          <w:tcPr>
            <w:tcW w:w="823" w:type="dxa"/>
          </w:tcPr>
          <w:p w14:paraId="53FD5751" w14:textId="77777777" w:rsidR="00743E71" w:rsidRPr="0051285B" w:rsidRDefault="00743E71" w:rsidP="00DE1A42">
            <w:pPr>
              <w:jc w:val="both"/>
            </w:pPr>
            <w:r w:rsidRPr="0051285B">
              <w:t>0.041</w:t>
            </w:r>
          </w:p>
        </w:tc>
        <w:tc>
          <w:tcPr>
            <w:tcW w:w="791" w:type="dxa"/>
          </w:tcPr>
          <w:p w14:paraId="390BA2FB" w14:textId="77777777" w:rsidR="00743E71" w:rsidRPr="0051285B" w:rsidRDefault="00743E71" w:rsidP="00DE1A42">
            <w:pPr>
              <w:jc w:val="both"/>
            </w:pPr>
            <w:r w:rsidRPr="0051285B">
              <w:t>0.088</w:t>
            </w:r>
          </w:p>
        </w:tc>
      </w:tr>
      <w:tr w:rsidR="0051285B" w:rsidRPr="0051285B" w14:paraId="5E574447" w14:textId="77777777" w:rsidTr="0051285B">
        <w:tc>
          <w:tcPr>
            <w:tcW w:w="2110" w:type="dxa"/>
          </w:tcPr>
          <w:p w14:paraId="376A74A1" w14:textId="77777777" w:rsidR="00743E71" w:rsidRPr="0051285B" w:rsidRDefault="00743E71" w:rsidP="00DE1A42">
            <w:pPr>
              <w:jc w:val="both"/>
            </w:pPr>
            <w:r w:rsidRPr="0051285B">
              <w:t>Amputation of finger(s)</w:t>
            </w:r>
          </w:p>
        </w:tc>
        <w:tc>
          <w:tcPr>
            <w:tcW w:w="1854" w:type="dxa"/>
          </w:tcPr>
          <w:p w14:paraId="0A0921ED" w14:textId="77777777" w:rsidR="00743E71" w:rsidRPr="0051285B" w:rsidRDefault="00743E71" w:rsidP="00DE1A42">
            <w:pPr>
              <w:jc w:val="both"/>
            </w:pPr>
            <w:r w:rsidRPr="0051285B">
              <w:t>Amputation of finger(s), excluding thumb</w:t>
            </w:r>
          </w:p>
        </w:tc>
        <w:tc>
          <w:tcPr>
            <w:tcW w:w="2404" w:type="dxa"/>
          </w:tcPr>
          <w:p w14:paraId="1B6747FB" w14:textId="77777777" w:rsidR="00743E71" w:rsidRPr="0051285B" w:rsidRDefault="00743E71" w:rsidP="00DE1A42">
            <w:pPr>
              <w:jc w:val="both"/>
            </w:pPr>
            <w:r w:rsidRPr="0051285B">
              <w:t>has lost a finger of one hand. At times there is pain and tingling in the stump</w:t>
            </w:r>
          </w:p>
        </w:tc>
        <w:tc>
          <w:tcPr>
            <w:tcW w:w="1034" w:type="dxa"/>
          </w:tcPr>
          <w:p w14:paraId="64413B94" w14:textId="77777777" w:rsidR="00743E71" w:rsidRPr="0051285B" w:rsidRDefault="00743E71" w:rsidP="00DE1A42">
            <w:pPr>
              <w:jc w:val="both"/>
            </w:pPr>
            <w:r w:rsidRPr="0051285B">
              <w:t>0.005</w:t>
            </w:r>
          </w:p>
        </w:tc>
        <w:tc>
          <w:tcPr>
            <w:tcW w:w="823" w:type="dxa"/>
          </w:tcPr>
          <w:p w14:paraId="35977CF9" w14:textId="77777777" w:rsidR="00743E71" w:rsidRPr="0051285B" w:rsidRDefault="00743E71" w:rsidP="00DE1A42">
            <w:pPr>
              <w:jc w:val="both"/>
            </w:pPr>
            <w:r w:rsidRPr="0051285B">
              <w:t>0.002</w:t>
            </w:r>
          </w:p>
        </w:tc>
        <w:tc>
          <w:tcPr>
            <w:tcW w:w="791" w:type="dxa"/>
          </w:tcPr>
          <w:p w14:paraId="0FA23EFE" w14:textId="77777777" w:rsidR="00743E71" w:rsidRPr="0051285B" w:rsidRDefault="00743E71" w:rsidP="00DE1A42">
            <w:pPr>
              <w:jc w:val="both"/>
            </w:pPr>
            <w:r w:rsidRPr="0051285B">
              <w:t>0.01</w:t>
            </w:r>
          </w:p>
        </w:tc>
      </w:tr>
      <w:tr w:rsidR="0051285B" w:rsidRPr="0051285B" w14:paraId="3F660AA4" w14:textId="77777777" w:rsidTr="0051285B">
        <w:tc>
          <w:tcPr>
            <w:tcW w:w="2110" w:type="dxa"/>
          </w:tcPr>
          <w:p w14:paraId="54E345DD" w14:textId="77777777" w:rsidR="00743E71" w:rsidRPr="0051285B" w:rsidRDefault="00743E71" w:rsidP="00DE1A42">
            <w:pPr>
              <w:jc w:val="both"/>
            </w:pPr>
            <w:r w:rsidRPr="0051285B">
              <w:t>Amputation of thumb</w:t>
            </w:r>
          </w:p>
        </w:tc>
        <w:tc>
          <w:tcPr>
            <w:tcW w:w="1854" w:type="dxa"/>
          </w:tcPr>
          <w:p w14:paraId="2DFC029B" w14:textId="77777777" w:rsidR="00743E71" w:rsidRPr="0051285B" w:rsidRDefault="00743E71" w:rsidP="00DE1A42">
            <w:pPr>
              <w:jc w:val="both"/>
            </w:pPr>
            <w:r w:rsidRPr="0051285B">
              <w:t>Amputation of thumb (long term)</w:t>
            </w:r>
          </w:p>
        </w:tc>
        <w:tc>
          <w:tcPr>
            <w:tcW w:w="2404" w:type="dxa"/>
          </w:tcPr>
          <w:p w14:paraId="37FCCD8D" w14:textId="77777777" w:rsidR="00743E71" w:rsidRPr="0051285B" w:rsidRDefault="00743E71" w:rsidP="00DE1A42">
            <w:pPr>
              <w:jc w:val="both"/>
            </w:pPr>
            <w:r w:rsidRPr="0051285B">
              <w:t>has lost one thumb, causing some difficulty in using the hand, pain, and tingling in the stump</w:t>
            </w:r>
          </w:p>
        </w:tc>
        <w:tc>
          <w:tcPr>
            <w:tcW w:w="1034" w:type="dxa"/>
          </w:tcPr>
          <w:p w14:paraId="78665A82" w14:textId="77777777" w:rsidR="00743E71" w:rsidRPr="0051285B" w:rsidRDefault="00743E71" w:rsidP="00DE1A42">
            <w:pPr>
              <w:jc w:val="both"/>
            </w:pPr>
            <w:r w:rsidRPr="0051285B">
              <w:t>0.011</w:t>
            </w:r>
          </w:p>
        </w:tc>
        <w:tc>
          <w:tcPr>
            <w:tcW w:w="823" w:type="dxa"/>
          </w:tcPr>
          <w:p w14:paraId="09AB2797" w14:textId="77777777" w:rsidR="00743E71" w:rsidRPr="0051285B" w:rsidRDefault="00743E71" w:rsidP="00DE1A42">
            <w:pPr>
              <w:jc w:val="both"/>
            </w:pPr>
            <w:r w:rsidRPr="0051285B">
              <w:t>0.005</w:t>
            </w:r>
          </w:p>
        </w:tc>
        <w:tc>
          <w:tcPr>
            <w:tcW w:w="791" w:type="dxa"/>
          </w:tcPr>
          <w:p w14:paraId="061A70CD" w14:textId="77777777" w:rsidR="00743E71" w:rsidRPr="0051285B" w:rsidRDefault="00743E71" w:rsidP="00DE1A42">
            <w:pPr>
              <w:jc w:val="both"/>
            </w:pPr>
            <w:r w:rsidRPr="0051285B">
              <w:t>0.021</w:t>
            </w:r>
          </w:p>
        </w:tc>
      </w:tr>
      <w:tr w:rsidR="0051285B" w:rsidRPr="0051285B" w14:paraId="394B6C1A" w14:textId="77777777" w:rsidTr="0051285B">
        <w:tc>
          <w:tcPr>
            <w:tcW w:w="2110" w:type="dxa"/>
          </w:tcPr>
          <w:p w14:paraId="48B308D3" w14:textId="77777777" w:rsidR="00743E71" w:rsidRPr="0051285B" w:rsidRDefault="00743E71" w:rsidP="00DE1A42">
            <w:pPr>
              <w:jc w:val="both"/>
            </w:pPr>
            <w:r w:rsidRPr="0051285B">
              <w:t>Unilateral upper limb amputation with treatment</w:t>
            </w:r>
          </w:p>
        </w:tc>
        <w:tc>
          <w:tcPr>
            <w:tcW w:w="1854" w:type="dxa"/>
          </w:tcPr>
          <w:p w14:paraId="176658ED" w14:textId="77777777" w:rsidR="00743E71" w:rsidRPr="0051285B" w:rsidRDefault="00743E71" w:rsidP="00DE1A42">
            <w:pPr>
              <w:jc w:val="both"/>
            </w:pPr>
            <w:r w:rsidRPr="0051285B">
              <w:t>Amputation of one upper limb (long term, with treatment)</w:t>
            </w:r>
          </w:p>
        </w:tc>
        <w:tc>
          <w:tcPr>
            <w:tcW w:w="2404" w:type="dxa"/>
          </w:tcPr>
          <w:p w14:paraId="4C6E4082" w14:textId="77777777" w:rsidR="00743E71" w:rsidRPr="0051285B" w:rsidRDefault="00743E71" w:rsidP="00DE1A42">
            <w:pPr>
              <w:jc w:val="both"/>
            </w:pPr>
            <w:r w:rsidRPr="0051285B">
              <w:t xml:space="preserve">has lost one hand and part of the arm, </w:t>
            </w:r>
            <w:proofErr w:type="gramStart"/>
            <w:r w:rsidRPr="0051285B">
              <w:t>leaving</w:t>
            </w:r>
            <w:proofErr w:type="gramEnd"/>
            <w:r w:rsidRPr="0051285B">
              <w:t xml:space="preserve"> pain and tingling in the stump. The person has an artificial arm that makes it possible to lift objects and do daily activities such as cooking, with some extra effort</w:t>
            </w:r>
          </w:p>
        </w:tc>
        <w:tc>
          <w:tcPr>
            <w:tcW w:w="1034" w:type="dxa"/>
          </w:tcPr>
          <w:p w14:paraId="3CAD8ED9" w14:textId="77777777" w:rsidR="00743E71" w:rsidRPr="0051285B" w:rsidRDefault="00743E71" w:rsidP="00DE1A42">
            <w:pPr>
              <w:jc w:val="both"/>
            </w:pPr>
            <w:r w:rsidRPr="0051285B">
              <w:t>0.039</w:t>
            </w:r>
          </w:p>
        </w:tc>
        <w:tc>
          <w:tcPr>
            <w:tcW w:w="823" w:type="dxa"/>
          </w:tcPr>
          <w:p w14:paraId="694DE994" w14:textId="77777777" w:rsidR="00743E71" w:rsidRPr="0051285B" w:rsidRDefault="00743E71" w:rsidP="00DE1A42">
            <w:pPr>
              <w:jc w:val="both"/>
            </w:pPr>
            <w:r w:rsidRPr="0051285B">
              <w:t>0.024</w:t>
            </w:r>
          </w:p>
        </w:tc>
        <w:tc>
          <w:tcPr>
            <w:tcW w:w="791" w:type="dxa"/>
          </w:tcPr>
          <w:p w14:paraId="6D06CF4B" w14:textId="77777777" w:rsidR="00743E71" w:rsidRPr="0051285B" w:rsidRDefault="00743E71" w:rsidP="00DE1A42">
            <w:pPr>
              <w:jc w:val="both"/>
            </w:pPr>
            <w:r w:rsidRPr="0051285B">
              <w:t>0.059</w:t>
            </w:r>
          </w:p>
        </w:tc>
      </w:tr>
      <w:tr w:rsidR="0051285B" w:rsidRPr="0051285B" w14:paraId="72DB7673" w14:textId="77777777" w:rsidTr="0051285B">
        <w:tc>
          <w:tcPr>
            <w:tcW w:w="2110" w:type="dxa"/>
          </w:tcPr>
          <w:p w14:paraId="1D7F0507" w14:textId="77777777" w:rsidR="00743E71" w:rsidRPr="0051285B" w:rsidRDefault="00743E71" w:rsidP="00DE1A42">
            <w:pPr>
              <w:jc w:val="both"/>
            </w:pPr>
            <w:r w:rsidRPr="0051285B">
              <w:t>Unilateral upper limb amputation without treatment</w:t>
            </w:r>
          </w:p>
        </w:tc>
        <w:tc>
          <w:tcPr>
            <w:tcW w:w="1854" w:type="dxa"/>
          </w:tcPr>
          <w:p w14:paraId="2CF0A061" w14:textId="77777777" w:rsidR="00743E71" w:rsidRPr="0051285B" w:rsidRDefault="00743E71" w:rsidP="00DE1A42">
            <w:pPr>
              <w:jc w:val="both"/>
            </w:pPr>
            <w:r w:rsidRPr="0051285B">
              <w:t>Amputation of one upper limb (long term, without treatment)</w:t>
            </w:r>
          </w:p>
        </w:tc>
        <w:tc>
          <w:tcPr>
            <w:tcW w:w="2404" w:type="dxa"/>
          </w:tcPr>
          <w:p w14:paraId="264583FA" w14:textId="77777777" w:rsidR="00743E71" w:rsidRPr="0051285B" w:rsidRDefault="00743E71" w:rsidP="00DE1A42">
            <w:pPr>
              <w:jc w:val="both"/>
            </w:pPr>
            <w:r w:rsidRPr="0051285B">
              <w:t xml:space="preserve"> has lost one hand and part of the arm, </w:t>
            </w:r>
            <w:proofErr w:type="gramStart"/>
            <w:r w:rsidRPr="0051285B">
              <w:t>leaving</w:t>
            </w:r>
            <w:proofErr w:type="gramEnd"/>
            <w:r w:rsidRPr="0051285B">
              <w:t xml:space="preserve"> pain and tingling in the stump. The person needs help from others to lift objects or do daily activities such as cooking.</w:t>
            </w:r>
          </w:p>
        </w:tc>
        <w:tc>
          <w:tcPr>
            <w:tcW w:w="1034" w:type="dxa"/>
          </w:tcPr>
          <w:p w14:paraId="53E4E662" w14:textId="77777777" w:rsidR="00743E71" w:rsidRPr="0051285B" w:rsidRDefault="00743E71" w:rsidP="00DE1A42">
            <w:pPr>
              <w:jc w:val="both"/>
            </w:pPr>
            <w:r w:rsidRPr="0051285B">
              <w:t>0.118</w:t>
            </w:r>
          </w:p>
        </w:tc>
        <w:tc>
          <w:tcPr>
            <w:tcW w:w="823" w:type="dxa"/>
          </w:tcPr>
          <w:p w14:paraId="0F673245" w14:textId="77777777" w:rsidR="00743E71" w:rsidRPr="0051285B" w:rsidRDefault="00743E71" w:rsidP="00DE1A42">
            <w:pPr>
              <w:jc w:val="both"/>
            </w:pPr>
            <w:r w:rsidRPr="0051285B">
              <w:t>0.079</w:t>
            </w:r>
          </w:p>
        </w:tc>
        <w:tc>
          <w:tcPr>
            <w:tcW w:w="791" w:type="dxa"/>
          </w:tcPr>
          <w:p w14:paraId="05002D6E" w14:textId="77777777" w:rsidR="00743E71" w:rsidRPr="0051285B" w:rsidRDefault="00743E71" w:rsidP="00DE1A42">
            <w:pPr>
              <w:jc w:val="both"/>
            </w:pPr>
            <w:r w:rsidRPr="0051285B">
              <w:t>0.167</w:t>
            </w:r>
          </w:p>
        </w:tc>
      </w:tr>
      <w:tr w:rsidR="0051285B" w:rsidRPr="0051285B" w14:paraId="5F2756DC" w14:textId="77777777" w:rsidTr="0051285B">
        <w:tc>
          <w:tcPr>
            <w:tcW w:w="2110" w:type="dxa"/>
          </w:tcPr>
          <w:p w14:paraId="685C2165" w14:textId="77777777" w:rsidR="00743E71" w:rsidRPr="0051285B" w:rsidRDefault="00743E71" w:rsidP="00DE1A42">
            <w:pPr>
              <w:jc w:val="both"/>
            </w:pPr>
            <w:r w:rsidRPr="0051285B">
              <w:t>Bilateral upper limb amputation with treatment</w:t>
            </w:r>
          </w:p>
        </w:tc>
        <w:tc>
          <w:tcPr>
            <w:tcW w:w="1854" w:type="dxa"/>
          </w:tcPr>
          <w:p w14:paraId="317A1734" w14:textId="77777777" w:rsidR="00743E71" w:rsidRPr="0051285B" w:rsidRDefault="00743E71" w:rsidP="00DE1A42">
            <w:pPr>
              <w:jc w:val="both"/>
            </w:pPr>
            <w:r w:rsidRPr="0051285B">
              <w:t>Amputation of both upper limbs (long term, with treatment)</w:t>
            </w:r>
          </w:p>
        </w:tc>
        <w:tc>
          <w:tcPr>
            <w:tcW w:w="2404" w:type="dxa"/>
          </w:tcPr>
          <w:p w14:paraId="33D8F4DE" w14:textId="77777777" w:rsidR="00743E71" w:rsidRPr="0051285B" w:rsidRDefault="00743E71" w:rsidP="00DE1A42">
            <w:pPr>
              <w:jc w:val="both"/>
            </w:pPr>
            <w:r w:rsidRPr="0051285B">
              <w:t xml:space="preserve">has lost part of both arms, </w:t>
            </w:r>
            <w:proofErr w:type="gramStart"/>
            <w:r w:rsidRPr="0051285B">
              <w:t>leaving</w:t>
            </w:r>
            <w:proofErr w:type="gramEnd"/>
            <w:r w:rsidRPr="0051285B">
              <w:t xml:space="preserve"> pain and tingling in the stumps. The person has two artificial arms that make it possible to do daily </w:t>
            </w:r>
            <w:r w:rsidRPr="0051285B">
              <w:lastRenderedPageBreak/>
              <w:t>activities, with a great deal of extra effort</w:t>
            </w:r>
          </w:p>
        </w:tc>
        <w:tc>
          <w:tcPr>
            <w:tcW w:w="1034" w:type="dxa"/>
          </w:tcPr>
          <w:p w14:paraId="2536AD5C" w14:textId="77777777" w:rsidR="00743E71" w:rsidRPr="0051285B" w:rsidRDefault="00743E71" w:rsidP="00DE1A42">
            <w:pPr>
              <w:jc w:val="both"/>
            </w:pPr>
            <w:r w:rsidRPr="0051285B">
              <w:lastRenderedPageBreak/>
              <w:t>0.123</w:t>
            </w:r>
          </w:p>
        </w:tc>
        <w:tc>
          <w:tcPr>
            <w:tcW w:w="823" w:type="dxa"/>
          </w:tcPr>
          <w:p w14:paraId="3DA56B8D" w14:textId="77777777" w:rsidR="00743E71" w:rsidRPr="0051285B" w:rsidRDefault="00743E71" w:rsidP="00DE1A42">
            <w:pPr>
              <w:jc w:val="both"/>
            </w:pPr>
            <w:r w:rsidRPr="0051285B">
              <w:t>0.081</w:t>
            </w:r>
          </w:p>
        </w:tc>
        <w:tc>
          <w:tcPr>
            <w:tcW w:w="791" w:type="dxa"/>
          </w:tcPr>
          <w:p w14:paraId="0E1BE4DB" w14:textId="77777777" w:rsidR="00743E71" w:rsidRPr="0051285B" w:rsidRDefault="00743E71" w:rsidP="00DE1A42">
            <w:pPr>
              <w:jc w:val="both"/>
            </w:pPr>
            <w:r w:rsidRPr="0051285B">
              <w:t>0.176</w:t>
            </w:r>
          </w:p>
        </w:tc>
      </w:tr>
      <w:tr w:rsidR="0051285B" w:rsidRPr="0051285B" w14:paraId="35E1D9B3" w14:textId="77777777" w:rsidTr="0051285B">
        <w:tc>
          <w:tcPr>
            <w:tcW w:w="2110" w:type="dxa"/>
          </w:tcPr>
          <w:p w14:paraId="033C23B2" w14:textId="77777777" w:rsidR="00743E71" w:rsidRPr="0051285B" w:rsidRDefault="00743E71" w:rsidP="00DE1A42">
            <w:pPr>
              <w:jc w:val="both"/>
            </w:pPr>
            <w:r w:rsidRPr="0051285B">
              <w:t>Bilateral upper limb amputation without treatment</w:t>
            </w:r>
          </w:p>
        </w:tc>
        <w:tc>
          <w:tcPr>
            <w:tcW w:w="1854" w:type="dxa"/>
          </w:tcPr>
          <w:p w14:paraId="35321B1D" w14:textId="77777777" w:rsidR="00743E71" w:rsidRPr="0051285B" w:rsidRDefault="00743E71" w:rsidP="00DE1A42">
            <w:pPr>
              <w:jc w:val="both"/>
            </w:pPr>
            <w:r w:rsidRPr="0051285B">
              <w:t>Amputation of both upper limbs (long term, without treatment)</w:t>
            </w:r>
          </w:p>
        </w:tc>
        <w:tc>
          <w:tcPr>
            <w:tcW w:w="2404" w:type="dxa"/>
          </w:tcPr>
          <w:p w14:paraId="5E46EAE6" w14:textId="77777777" w:rsidR="00743E71" w:rsidRPr="0051285B" w:rsidRDefault="00743E71" w:rsidP="00DE1A42">
            <w:pPr>
              <w:jc w:val="both"/>
            </w:pPr>
            <w:r w:rsidRPr="0051285B">
              <w:t xml:space="preserve">has lost part of both arms, </w:t>
            </w:r>
            <w:proofErr w:type="gramStart"/>
            <w:r w:rsidRPr="0051285B">
              <w:t>leaving</w:t>
            </w:r>
            <w:proofErr w:type="gramEnd"/>
            <w:r w:rsidRPr="0051285B">
              <w:t xml:space="preserve"> pain and tingling in the stumps. The person needs a great deal of help from others to do even basic daily activities such as eating and using the toilet, and the person is very limited in other activities.</w:t>
            </w:r>
          </w:p>
        </w:tc>
        <w:tc>
          <w:tcPr>
            <w:tcW w:w="1034" w:type="dxa"/>
          </w:tcPr>
          <w:p w14:paraId="61AE4F59" w14:textId="77777777" w:rsidR="00743E71" w:rsidRPr="0051285B" w:rsidRDefault="00743E71" w:rsidP="00DE1A42">
            <w:pPr>
              <w:jc w:val="both"/>
            </w:pPr>
            <w:r w:rsidRPr="0051285B">
              <w:t>0.383</w:t>
            </w:r>
          </w:p>
        </w:tc>
        <w:tc>
          <w:tcPr>
            <w:tcW w:w="823" w:type="dxa"/>
          </w:tcPr>
          <w:p w14:paraId="7726E258" w14:textId="77777777" w:rsidR="00743E71" w:rsidRPr="0051285B" w:rsidRDefault="00743E71" w:rsidP="00DE1A42">
            <w:pPr>
              <w:jc w:val="both"/>
            </w:pPr>
            <w:r w:rsidRPr="0051285B">
              <w:t>0.251</w:t>
            </w:r>
          </w:p>
        </w:tc>
        <w:tc>
          <w:tcPr>
            <w:tcW w:w="791" w:type="dxa"/>
          </w:tcPr>
          <w:p w14:paraId="29C64215" w14:textId="77777777" w:rsidR="00743E71" w:rsidRPr="0051285B" w:rsidRDefault="00743E71" w:rsidP="00DE1A42">
            <w:pPr>
              <w:jc w:val="both"/>
            </w:pPr>
            <w:r w:rsidRPr="0051285B">
              <w:t>0.525</w:t>
            </w:r>
          </w:p>
        </w:tc>
      </w:tr>
      <w:tr w:rsidR="0051285B" w:rsidRPr="0051285B" w14:paraId="237F44DB" w14:textId="77777777" w:rsidTr="0051285B">
        <w:tc>
          <w:tcPr>
            <w:tcW w:w="2110" w:type="dxa"/>
          </w:tcPr>
          <w:p w14:paraId="3469791A" w14:textId="77777777" w:rsidR="00743E71" w:rsidRPr="0051285B" w:rsidRDefault="00743E71" w:rsidP="00DE1A42">
            <w:pPr>
              <w:jc w:val="both"/>
            </w:pPr>
            <w:r w:rsidRPr="0051285B">
              <w:t>Fracture of foot short term with or without treatment</w:t>
            </w:r>
          </w:p>
        </w:tc>
        <w:tc>
          <w:tcPr>
            <w:tcW w:w="1854" w:type="dxa"/>
          </w:tcPr>
          <w:p w14:paraId="4D57A273" w14:textId="77777777" w:rsidR="00743E71" w:rsidRPr="0051285B" w:rsidRDefault="00743E71" w:rsidP="00DE1A42">
            <w:pPr>
              <w:jc w:val="both"/>
            </w:pPr>
            <w:r w:rsidRPr="0051285B">
              <w:t>Fracture of foot</w:t>
            </w:r>
          </w:p>
        </w:tc>
        <w:tc>
          <w:tcPr>
            <w:tcW w:w="2404" w:type="dxa"/>
          </w:tcPr>
          <w:p w14:paraId="360004F9" w14:textId="77777777" w:rsidR="00743E71" w:rsidRPr="0051285B" w:rsidRDefault="00743E71" w:rsidP="00DE1A42">
            <w:pPr>
              <w:jc w:val="both"/>
            </w:pPr>
            <w:r w:rsidRPr="0051285B">
              <w:t xml:space="preserve"> has a broken foot bone, which causes pain, swelling, and difficulty </w:t>
            </w:r>
            <w:proofErr w:type="gramStart"/>
            <w:r w:rsidRPr="0051285B">
              <w:t>walking.</w:t>
            </w:r>
            <w:proofErr w:type="gramEnd"/>
          </w:p>
        </w:tc>
        <w:tc>
          <w:tcPr>
            <w:tcW w:w="1034" w:type="dxa"/>
          </w:tcPr>
          <w:p w14:paraId="39CB8D37" w14:textId="77777777" w:rsidR="00743E71" w:rsidRPr="0051285B" w:rsidRDefault="00743E71" w:rsidP="00DE1A42">
            <w:pPr>
              <w:jc w:val="both"/>
            </w:pPr>
            <w:r w:rsidRPr="0051285B">
              <w:t>0.026</w:t>
            </w:r>
          </w:p>
        </w:tc>
        <w:tc>
          <w:tcPr>
            <w:tcW w:w="823" w:type="dxa"/>
          </w:tcPr>
          <w:p w14:paraId="50F538C4" w14:textId="77777777" w:rsidR="00743E71" w:rsidRPr="0051285B" w:rsidRDefault="00743E71" w:rsidP="00DE1A42">
            <w:pPr>
              <w:jc w:val="both"/>
            </w:pPr>
            <w:r w:rsidRPr="0051285B">
              <w:t>0.015</w:t>
            </w:r>
          </w:p>
        </w:tc>
        <w:tc>
          <w:tcPr>
            <w:tcW w:w="791" w:type="dxa"/>
          </w:tcPr>
          <w:p w14:paraId="6A8FA379" w14:textId="77777777" w:rsidR="00743E71" w:rsidRPr="0051285B" w:rsidRDefault="00743E71" w:rsidP="00DE1A42">
            <w:pPr>
              <w:jc w:val="both"/>
            </w:pPr>
            <w:r w:rsidRPr="0051285B">
              <w:t>0.043</w:t>
            </w:r>
          </w:p>
        </w:tc>
      </w:tr>
      <w:tr w:rsidR="0051285B" w:rsidRPr="0051285B" w14:paraId="3FCE169C" w14:textId="77777777" w:rsidTr="0051285B">
        <w:tc>
          <w:tcPr>
            <w:tcW w:w="2110" w:type="dxa"/>
          </w:tcPr>
          <w:p w14:paraId="64814E9D" w14:textId="77777777" w:rsidR="00743E71" w:rsidRPr="0051285B" w:rsidRDefault="00743E71" w:rsidP="00DE1A42">
            <w:pPr>
              <w:jc w:val="both"/>
            </w:pPr>
            <w:r w:rsidRPr="0051285B">
              <w:t>Fracture of foot long term without treatment</w:t>
            </w:r>
          </w:p>
        </w:tc>
        <w:tc>
          <w:tcPr>
            <w:tcW w:w="1854" w:type="dxa"/>
          </w:tcPr>
          <w:p w14:paraId="4FB1BAB2" w14:textId="77777777" w:rsidR="00743E71" w:rsidRPr="0051285B" w:rsidRDefault="00743E71" w:rsidP="00DE1A42">
            <w:pPr>
              <w:jc w:val="both"/>
            </w:pPr>
            <w:r w:rsidRPr="0051285B">
              <w:t>Fracture of foot bones (long term, without treatment)</w:t>
            </w:r>
          </w:p>
        </w:tc>
        <w:tc>
          <w:tcPr>
            <w:tcW w:w="2404" w:type="dxa"/>
          </w:tcPr>
          <w:p w14:paraId="70541A73" w14:textId="77777777" w:rsidR="00743E71" w:rsidRPr="0051285B" w:rsidRDefault="00743E71" w:rsidP="00DE1A42">
            <w:pPr>
              <w:jc w:val="both"/>
            </w:pPr>
            <w:r w:rsidRPr="0051285B">
              <w:t xml:space="preserve"> had a broken foot in the past that did not heal properly. The person now has pain in the foot and has some difficulty walking.</w:t>
            </w:r>
          </w:p>
        </w:tc>
        <w:tc>
          <w:tcPr>
            <w:tcW w:w="1034" w:type="dxa"/>
          </w:tcPr>
          <w:p w14:paraId="65879B2C" w14:textId="77777777" w:rsidR="00743E71" w:rsidRPr="0051285B" w:rsidRDefault="00743E71" w:rsidP="00DE1A42">
            <w:pPr>
              <w:jc w:val="both"/>
            </w:pPr>
            <w:r w:rsidRPr="0051285B">
              <w:t>0.026</w:t>
            </w:r>
          </w:p>
        </w:tc>
        <w:tc>
          <w:tcPr>
            <w:tcW w:w="823" w:type="dxa"/>
          </w:tcPr>
          <w:p w14:paraId="1E58C852" w14:textId="77777777" w:rsidR="00743E71" w:rsidRPr="0051285B" w:rsidRDefault="00743E71" w:rsidP="00DE1A42">
            <w:pPr>
              <w:jc w:val="both"/>
            </w:pPr>
            <w:r w:rsidRPr="0051285B">
              <w:t>0.015</w:t>
            </w:r>
          </w:p>
        </w:tc>
        <w:tc>
          <w:tcPr>
            <w:tcW w:w="791" w:type="dxa"/>
          </w:tcPr>
          <w:p w14:paraId="4F09A364" w14:textId="77777777" w:rsidR="00743E71" w:rsidRPr="0051285B" w:rsidRDefault="00743E71" w:rsidP="00DE1A42">
            <w:pPr>
              <w:jc w:val="both"/>
            </w:pPr>
            <w:r w:rsidRPr="0051285B">
              <w:t>0.042</w:t>
            </w:r>
          </w:p>
        </w:tc>
      </w:tr>
      <w:tr w:rsidR="0051285B" w:rsidRPr="0051285B" w14:paraId="1CB743A7" w14:textId="77777777" w:rsidTr="0051285B">
        <w:tc>
          <w:tcPr>
            <w:tcW w:w="2110" w:type="dxa"/>
          </w:tcPr>
          <w:p w14:paraId="60462BFF" w14:textId="77777777" w:rsidR="00743E71" w:rsidRPr="0051285B" w:rsidRDefault="00743E71" w:rsidP="00DE1A42">
            <w:pPr>
              <w:jc w:val="both"/>
            </w:pPr>
            <w:r w:rsidRPr="0051285B">
              <w:t>Fracture of patella, tibia or fibula or ankle (short term, with or without treatment)</w:t>
            </w:r>
          </w:p>
        </w:tc>
        <w:tc>
          <w:tcPr>
            <w:tcW w:w="1854" w:type="dxa"/>
          </w:tcPr>
          <w:p w14:paraId="7F12C0DB" w14:textId="77777777" w:rsidR="00743E71" w:rsidRPr="0051285B" w:rsidRDefault="00743E71" w:rsidP="00DE1A42">
            <w:pPr>
              <w:jc w:val="both"/>
            </w:pPr>
            <w:r w:rsidRPr="0051285B">
              <w:t>Fracture of patella, tibia or fibula or ankle (short term, with or without treatment)</w:t>
            </w:r>
          </w:p>
        </w:tc>
        <w:tc>
          <w:tcPr>
            <w:tcW w:w="2404" w:type="dxa"/>
          </w:tcPr>
          <w:p w14:paraId="0D7D8EFE" w14:textId="77777777" w:rsidR="00743E71" w:rsidRPr="0051285B" w:rsidRDefault="00743E71" w:rsidP="00DE1A42">
            <w:pPr>
              <w:jc w:val="both"/>
            </w:pPr>
            <w:r w:rsidRPr="0051285B">
              <w:t xml:space="preserve"> has a broken shin bone, which causes severe pain, swelling, and difficulty </w:t>
            </w:r>
            <w:proofErr w:type="gramStart"/>
            <w:r w:rsidRPr="0051285B">
              <w:t>walking.</w:t>
            </w:r>
            <w:proofErr w:type="gramEnd"/>
          </w:p>
        </w:tc>
        <w:tc>
          <w:tcPr>
            <w:tcW w:w="1034" w:type="dxa"/>
          </w:tcPr>
          <w:p w14:paraId="24E35C73" w14:textId="77777777" w:rsidR="00743E71" w:rsidRPr="0051285B" w:rsidRDefault="00743E71" w:rsidP="00DE1A42">
            <w:pPr>
              <w:jc w:val="both"/>
            </w:pPr>
            <w:r w:rsidRPr="0051285B">
              <w:t>0.05</w:t>
            </w:r>
          </w:p>
        </w:tc>
        <w:tc>
          <w:tcPr>
            <w:tcW w:w="823" w:type="dxa"/>
          </w:tcPr>
          <w:p w14:paraId="415E67C4" w14:textId="77777777" w:rsidR="00743E71" w:rsidRPr="0051285B" w:rsidRDefault="00743E71" w:rsidP="00DE1A42">
            <w:pPr>
              <w:jc w:val="both"/>
            </w:pPr>
            <w:r w:rsidRPr="0051285B">
              <w:t>0.032</w:t>
            </w:r>
          </w:p>
        </w:tc>
        <w:tc>
          <w:tcPr>
            <w:tcW w:w="791" w:type="dxa"/>
          </w:tcPr>
          <w:p w14:paraId="5DBFA8B0" w14:textId="77777777" w:rsidR="00743E71" w:rsidRPr="0051285B" w:rsidRDefault="00743E71" w:rsidP="00DE1A42">
            <w:pPr>
              <w:jc w:val="both"/>
            </w:pPr>
            <w:r w:rsidRPr="0051285B">
              <w:t>0.075</w:t>
            </w:r>
          </w:p>
        </w:tc>
      </w:tr>
      <w:tr w:rsidR="0051285B" w:rsidRPr="0051285B" w14:paraId="594CDECE" w14:textId="77777777" w:rsidTr="0051285B">
        <w:tc>
          <w:tcPr>
            <w:tcW w:w="2110" w:type="dxa"/>
          </w:tcPr>
          <w:p w14:paraId="3DAB1DBB" w14:textId="77777777" w:rsidR="00743E71" w:rsidRPr="0051285B" w:rsidRDefault="00743E71" w:rsidP="00DE1A42">
            <w:pPr>
              <w:jc w:val="both"/>
            </w:pPr>
            <w:r w:rsidRPr="0051285B">
              <w:t>Fracture of patella, tibia or fibula or ankle (long term, with or without treatment)</w:t>
            </w:r>
          </w:p>
        </w:tc>
        <w:tc>
          <w:tcPr>
            <w:tcW w:w="1854" w:type="dxa"/>
          </w:tcPr>
          <w:p w14:paraId="68A07462" w14:textId="77777777" w:rsidR="00743E71" w:rsidRPr="0051285B" w:rsidRDefault="00743E71" w:rsidP="00DE1A42">
            <w:pPr>
              <w:jc w:val="both"/>
            </w:pPr>
            <w:r w:rsidRPr="0051285B">
              <w:t>Fracture of patella, tibia or fibula or ankle (long term, with or without treatment)</w:t>
            </w:r>
          </w:p>
        </w:tc>
        <w:tc>
          <w:tcPr>
            <w:tcW w:w="2404" w:type="dxa"/>
          </w:tcPr>
          <w:p w14:paraId="6E9DD18E" w14:textId="77777777" w:rsidR="00743E71" w:rsidRPr="0051285B" w:rsidRDefault="00743E71" w:rsidP="00DE1A42">
            <w:pPr>
              <w:jc w:val="both"/>
            </w:pPr>
            <w:r w:rsidRPr="0051285B">
              <w:t xml:space="preserve"> had a broken shin bone in the past that did not heal properly. The person has pain in the knee and ankle, and has difficulty walking.</w:t>
            </w:r>
          </w:p>
        </w:tc>
        <w:tc>
          <w:tcPr>
            <w:tcW w:w="1034" w:type="dxa"/>
          </w:tcPr>
          <w:p w14:paraId="377D1B63" w14:textId="77777777" w:rsidR="00743E71" w:rsidRPr="0051285B" w:rsidRDefault="00743E71" w:rsidP="00DE1A42">
            <w:pPr>
              <w:jc w:val="both"/>
            </w:pPr>
            <w:r w:rsidRPr="0051285B">
              <w:t>0.055</w:t>
            </w:r>
          </w:p>
        </w:tc>
        <w:tc>
          <w:tcPr>
            <w:tcW w:w="823" w:type="dxa"/>
          </w:tcPr>
          <w:p w14:paraId="559086E5" w14:textId="77777777" w:rsidR="00743E71" w:rsidRPr="0051285B" w:rsidRDefault="00743E71" w:rsidP="00DE1A42">
            <w:pPr>
              <w:jc w:val="both"/>
            </w:pPr>
            <w:r w:rsidRPr="0051285B">
              <w:t>0.036</w:t>
            </w:r>
          </w:p>
        </w:tc>
        <w:tc>
          <w:tcPr>
            <w:tcW w:w="791" w:type="dxa"/>
          </w:tcPr>
          <w:p w14:paraId="2493E88B" w14:textId="77777777" w:rsidR="00743E71" w:rsidRPr="0051285B" w:rsidRDefault="00743E71" w:rsidP="00DE1A42">
            <w:pPr>
              <w:jc w:val="both"/>
            </w:pPr>
            <w:r w:rsidRPr="0051285B">
              <w:t>0.081</w:t>
            </w:r>
          </w:p>
        </w:tc>
      </w:tr>
      <w:tr w:rsidR="0051285B" w:rsidRPr="0051285B" w14:paraId="56F7FA40" w14:textId="77777777" w:rsidTr="0051285B">
        <w:tc>
          <w:tcPr>
            <w:tcW w:w="2110" w:type="dxa"/>
          </w:tcPr>
          <w:p w14:paraId="750C7B85" w14:textId="77777777" w:rsidR="00743E71" w:rsidRPr="0051285B" w:rsidRDefault="00743E71" w:rsidP="00DE1A42">
            <w:pPr>
              <w:jc w:val="both"/>
            </w:pPr>
            <w:r w:rsidRPr="0051285B">
              <w:t>Fracture of neck of femur (short term, with or without treatment)</w:t>
            </w:r>
          </w:p>
        </w:tc>
        <w:tc>
          <w:tcPr>
            <w:tcW w:w="1854" w:type="dxa"/>
          </w:tcPr>
          <w:p w14:paraId="7AEB92BA" w14:textId="77777777" w:rsidR="00743E71" w:rsidRPr="0051285B" w:rsidRDefault="00743E71" w:rsidP="00DE1A42">
            <w:pPr>
              <w:jc w:val="both"/>
            </w:pPr>
            <w:r w:rsidRPr="0051285B">
              <w:t>Fracture of neck of femur (short term, with or without treatment)</w:t>
            </w:r>
          </w:p>
        </w:tc>
        <w:tc>
          <w:tcPr>
            <w:tcW w:w="2404" w:type="dxa"/>
          </w:tcPr>
          <w:p w14:paraId="3A68DBB0" w14:textId="77777777" w:rsidR="00743E71" w:rsidRPr="0051285B" w:rsidRDefault="00743E71" w:rsidP="00DE1A42">
            <w:pPr>
              <w:jc w:val="both"/>
            </w:pPr>
            <w:r w:rsidRPr="0051285B">
              <w:t xml:space="preserve"> has broken a hip and is in pain. The person cannot stand or walk, and needs help washing, dressing, and going to the toilet.</w:t>
            </w:r>
          </w:p>
        </w:tc>
        <w:tc>
          <w:tcPr>
            <w:tcW w:w="1034" w:type="dxa"/>
          </w:tcPr>
          <w:p w14:paraId="63C0BAFD" w14:textId="77777777" w:rsidR="00743E71" w:rsidRPr="0051285B" w:rsidRDefault="00743E71" w:rsidP="00DE1A42">
            <w:pPr>
              <w:jc w:val="both"/>
            </w:pPr>
            <w:r w:rsidRPr="0051285B">
              <w:t>0.258</w:t>
            </w:r>
          </w:p>
        </w:tc>
        <w:tc>
          <w:tcPr>
            <w:tcW w:w="823" w:type="dxa"/>
          </w:tcPr>
          <w:p w14:paraId="73D263C2" w14:textId="77777777" w:rsidR="00743E71" w:rsidRPr="0051285B" w:rsidRDefault="00743E71" w:rsidP="00DE1A42">
            <w:pPr>
              <w:jc w:val="both"/>
            </w:pPr>
            <w:r w:rsidRPr="0051285B">
              <w:t>0.172</w:t>
            </w:r>
          </w:p>
        </w:tc>
        <w:tc>
          <w:tcPr>
            <w:tcW w:w="791" w:type="dxa"/>
          </w:tcPr>
          <w:p w14:paraId="694A003C" w14:textId="77777777" w:rsidR="00743E71" w:rsidRPr="0051285B" w:rsidRDefault="00743E71" w:rsidP="00DE1A42">
            <w:pPr>
              <w:jc w:val="both"/>
            </w:pPr>
            <w:r w:rsidRPr="0051285B">
              <w:t>0.356</w:t>
            </w:r>
          </w:p>
        </w:tc>
      </w:tr>
      <w:tr w:rsidR="0051285B" w:rsidRPr="0051285B" w14:paraId="4F1E6B80" w14:textId="77777777" w:rsidTr="0051285B">
        <w:tc>
          <w:tcPr>
            <w:tcW w:w="2110" w:type="dxa"/>
          </w:tcPr>
          <w:p w14:paraId="02485E24" w14:textId="77777777" w:rsidR="00743E71" w:rsidRPr="0051285B" w:rsidRDefault="00743E71" w:rsidP="00DE1A42">
            <w:pPr>
              <w:jc w:val="both"/>
            </w:pPr>
            <w:r w:rsidRPr="0051285B">
              <w:t>Fracture of neck of femur (long term, with treatment)</w:t>
            </w:r>
          </w:p>
        </w:tc>
        <w:tc>
          <w:tcPr>
            <w:tcW w:w="1854" w:type="dxa"/>
          </w:tcPr>
          <w:p w14:paraId="2D504C58" w14:textId="77777777" w:rsidR="00743E71" w:rsidRPr="0051285B" w:rsidRDefault="00743E71" w:rsidP="00DE1A42">
            <w:pPr>
              <w:jc w:val="both"/>
            </w:pPr>
            <w:r w:rsidRPr="0051285B">
              <w:t>Fracture of neck of femur (long term, with treatment)</w:t>
            </w:r>
          </w:p>
        </w:tc>
        <w:tc>
          <w:tcPr>
            <w:tcW w:w="2404" w:type="dxa"/>
          </w:tcPr>
          <w:p w14:paraId="7C8D8776" w14:textId="77777777" w:rsidR="00743E71" w:rsidRPr="0051285B" w:rsidRDefault="00743E71" w:rsidP="00DE1A42">
            <w:pPr>
              <w:jc w:val="both"/>
            </w:pPr>
            <w:r w:rsidRPr="0051285B">
              <w:t xml:space="preserve"> had a broken hip in the past, which was fixed with treatment. The person can only walk short distances, has discomfort when moving around, and has some difficulty in daily activities.</w:t>
            </w:r>
          </w:p>
        </w:tc>
        <w:tc>
          <w:tcPr>
            <w:tcW w:w="1034" w:type="dxa"/>
          </w:tcPr>
          <w:p w14:paraId="5C92B340" w14:textId="77777777" w:rsidR="00743E71" w:rsidRPr="0051285B" w:rsidRDefault="00743E71" w:rsidP="00DE1A42">
            <w:pPr>
              <w:jc w:val="both"/>
            </w:pPr>
            <w:r w:rsidRPr="0051285B">
              <w:t>0.058</w:t>
            </w:r>
          </w:p>
        </w:tc>
        <w:tc>
          <w:tcPr>
            <w:tcW w:w="823" w:type="dxa"/>
          </w:tcPr>
          <w:p w14:paraId="02F381FC" w14:textId="77777777" w:rsidR="00743E71" w:rsidRPr="0051285B" w:rsidRDefault="00743E71" w:rsidP="00DE1A42">
            <w:pPr>
              <w:jc w:val="both"/>
            </w:pPr>
            <w:r w:rsidRPr="0051285B">
              <w:t>0.038</w:t>
            </w:r>
          </w:p>
        </w:tc>
        <w:tc>
          <w:tcPr>
            <w:tcW w:w="791" w:type="dxa"/>
          </w:tcPr>
          <w:p w14:paraId="52CE4AF5" w14:textId="77777777" w:rsidR="00743E71" w:rsidRPr="0051285B" w:rsidRDefault="00743E71" w:rsidP="00DE1A42">
            <w:pPr>
              <w:jc w:val="both"/>
            </w:pPr>
            <w:r w:rsidRPr="0051285B">
              <w:t>0.084</w:t>
            </w:r>
          </w:p>
        </w:tc>
      </w:tr>
      <w:tr w:rsidR="0051285B" w:rsidRPr="0051285B" w14:paraId="1EC27E15" w14:textId="77777777" w:rsidTr="0051285B">
        <w:tc>
          <w:tcPr>
            <w:tcW w:w="2110" w:type="dxa"/>
          </w:tcPr>
          <w:p w14:paraId="5D0EFDD1" w14:textId="77777777" w:rsidR="00743E71" w:rsidRPr="0051285B" w:rsidRDefault="00743E71" w:rsidP="00DE1A42">
            <w:pPr>
              <w:jc w:val="both"/>
            </w:pPr>
            <w:r w:rsidRPr="0051285B">
              <w:lastRenderedPageBreak/>
              <w:t>Fracture of neck of femur (long term, without treatment)</w:t>
            </w:r>
          </w:p>
        </w:tc>
        <w:tc>
          <w:tcPr>
            <w:tcW w:w="1854" w:type="dxa"/>
          </w:tcPr>
          <w:p w14:paraId="232C1F7B" w14:textId="77777777" w:rsidR="00743E71" w:rsidRPr="0051285B" w:rsidRDefault="00743E71" w:rsidP="00DE1A42">
            <w:pPr>
              <w:jc w:val="both"/>
            </w:pPr>
            <w:r w:rsidRPr="0051285B">
              <w:t>Fracture of neck of femur (long term, without treatment)</w:t>
            </w:r>
          </w:p>
        </w:tc>
        <w:tc>
          <w:tcPr>
            <w:tcW w:w="2404" w:type="dxa"/>
          </w:tcPr>
          <w:p w14:paraId="6EC08261" w14:textId="77777777" w:rsidR="00743E71" w:rsidRPr="0051285B" w:rsidRDefault="00743E71" w:rsidP="00DE1A42">
            <w:pPr>
              <w:jc w:val="both"/>
            </w:pPr>
            <w:r w:rsidRPr="0051285B">
              <w:t xml:space="preserve"> had a broken hip bone in the past, which was never treated and did not heal properly. The person cannot get out of bed and needs help washing and going to the toilet.</w:t>
            </w:r>
          </w:p>
        </w:tc>
        <w:tc>
          <w:tcPr>
            <w:tcW w:w="1034" w:type="dxa"/>
          </w:tcPr>
          <w:p w14:paraId="6A56B521" w14:textId="77777777" w:rsidR="00743E71" w:rsidRPr="0051285B" w:rsidRDefault="00743E71" w:rsidP="00DE1A42">
            <w:pPr>
              <w:jc w:val="both"/>
            </w:pPr>
            <w:r w:rsidRPr="0051285B">
              <w:t>0.402</w:t>
            </w:r>
          </w:p>
        </w:tc>
        <w:tc>
          <w:tcPr>
            <w:tcW w:w="823" w:type="dxa"/>
          </w:tcPr>
          <w:p w14:paraId="1B6F906D" w14:textId="77777777" w:rsidR="00743E71" w:rsidRPr="0051285B" w:rsidRDefault="00743E71" w:rsidP="00DE1A42">
            <w:pPr>
              <w:jc w:val="both"/>
            </w:pPr>
            <w:r w:rsidRPr="0051285B">
              <w:t>0.269</w:t>
            </w:r>
          </w:p>
        </w:tc>
        <w:tc>
          <w:tcPr>
            <w:tcW w:w="791" w:type="dxa"/>
          </w:tcPr>
          <w:p w14:paraId="22046C7B" w14:textId="77777777" w:rsidR="00743E71" w:rsidRPr="0051285B" w:rsidRDefault="00743E71" w:rsidP="00DE1A42">
            <w:pPr>
              <w:jc w:val="both"/>
            </w:pPr>
            <w:r w:rsidRPr="0051285B">
              <w:t>0.541</w:t>
            </w:r>
          </w:p>
        </w:tc>
      </w:tr>
      <w:tr w:rsidR="0051285B" w:rsidRPr="0051285B" w14:paraId="68864F15" w14:textId="77777777" w:rsidTr="0051285B">
        <w:tc>
          <w:tcPr>
            <w:tcW w:w="2110" w:type="dxa"/>
          </w:tcPr>
          <w:p w14:paraId="266BA57A" w14:textId="77777777" w:rsidR="00743E71" w:rsidRPr="0051285B" w:rsidRDefault="00743E71" w:rsidP="00DE1A42">
            <w:pPr>
              <w:jc w:val="both"/>
            </w:pPr>
            <w:r w:rsidRPr="0051285B">
              <w:t>Fracture of pelvis (short term)</w:t>
            </w:r>
          </w:p>
        </w:tc>
        <w:tc>
          <w:tcPr>
            <w:tcW w:w="1854" w:type="dxa"/>
          </w:tcPr>
          <w:p w14:paraId="0AB7F57E" w14:textId="77777777" w:rsidR="00743E71" w:rsidRPr="0051285B" w:rsidRDefault="00743E71" w:rsidP="00DE1A42">
            <w:pPr>
              <w:jc w:val="both"/>
            </w:pPr>
            <w:r w:rsidRPr="0051285B">
              <w:t>Fracture of pelvis (short term)</w:t>
            </w:r>
          </w:p>
        </w:tc>
        <w:tc>
          <w:tcPr>
            <w:tcW w:w="2404" w:type="dxa"/>
          </w:tcPr>
          <w:p w14:paraId="4E5190C7" w14:textId="77777777" w:rsidR="00743E71" w:rsidRPr="0051285B" w:rsidRDefault="00743E71" w:rsidP="00DE1A42">
            <w:pPr>
              <w:jc w:val="both"/>
            </w:pPr>
            <w:r w:rsidRPr="0051285B">
              <w:t xml:space="preserve"> has a broken pelvis bone, with swelling and bruising. The person has severe pain, and cannot walk or do daily activities.</w:t>
            </w:r>
          </w:p>
        </w:tc>
        <w:tc>
          <w:tcPr>
            <w:tcW w:w="1034" w:type="dxa"/>
          </w:tcPr>
          <w:p w14:paraId="2A2C105D" w14:textId="77777777" w:rsidR="00743E71" w:rsidRPr="0051285B" w:rsidRDefault="00743E71" w:rsidP="00DE1A42">
            <w:pPr>
              <w:jc w:val="both"/>
            </w:pPr>
            <w:r w:rsidRPr="0051285B">
              <w:t>0.279</w:t>
            </w:r>
          </w:p>
        </w:tc>
        <w:tc>
          <w:tcPr>
            <w:tcW w:w="823" w:type="dxa"/>
          </w:tcPr>
          <w:p w14:paraId="777C931A" w14:textId="77777777" w:rsidR="00743E71" w:rsidRPr="0051285B" w:rsidRDefault="00743E71" w:rsidP="00DE1A42">
            <w:pPr>
              <w:jc w:val="both"/>
            </w:pPr>
            <w:r w:rsidRPr="0051285B">
              <w:t>0.188</w:t>
            </w:r>
          </w:p>
        </w:tc>
        <w:tc>
          <w:tcPr>
            <w:tcW w:w="791" w:type="dxa"/>
          </w:tcPr>
          <w:p w14:paraId="01244C0D" w14:textId="77777777" w:rsidR="00743E71" w:rsidRPr="0051285B" w:rsidRDefault="00743E71" w:rsidP="00DE1A42">
            <w:pPr>
              <w:jc w:val="both"/>
            </w:pPr>
            <w:r w:rsidRPr="0051285B">
              <w:t>0.384</w:t>
            </w:r>
          </w:p>
        </w:tc>
      </w:tr>
      <w:tr w:rsidR="0051285B" w:rsidRPr="0051285B" w14:paraId="29E61715" w14:textId="77777777" w:rsidTr="0051285B">
        <w:tc>
          <w:tcPr>
            <w:tcW w:w="2110" w:type="dxa"/>
          </w:tcPr>
          <w:p w14:paraId="0394D9F6" w14:textId="77777777" w:rsidR="00743E71" w:rsidRPr="0051285B" w:rsidRDefault="00743E71" w:rsidP="00DE1A42">
            <w:pPr>
              <w:jc w:val="both"/>
            </w:pPr>
            <w:r w:rsidRPr="0051285B">
              <w:t>Fracture of pelvis (long term)</w:t>
            </w:r>
          </w:p>
        </w:tc>
        <w:tc>
          <w:tcPr>
            <w:tcW w:w="1854" w:type="dxa"/>
          </w:tcPr>
          <w:p w14:paraId="007A5E94" w14:textId="77777777" w:rsidR="00743E71" w:rsidRPr="0051285B" w:rsidRDefault="00743E71" w:rsidP="00DE1A42">
            <w:pPr>
              <w:jc w:val="both"/>
            </w:pPr>
            <w:r w:rsidRPr="0051285B">
              <w:t>Fracture of pelvis (long term)</w:t>
            </w:r>
          </w:p>
        </w:tc>
        <w:tc>
          <w:tcPr>
            <w:tcW w:w="2404" w:type="dxa"/>
          </w:tcPr>
          <w:p w14:paraId="718B0DAF" w14:textId="77777777" w:rsidR="00743E71" w:rsidRPr="0051285B" w:rsidRDefault="00743E71" w:rsidP="00DE1A42">
            <w:pPr>
              <w:jc w:val="both"/>
            </w:pPr>
            <w:r w:rsidRPr="0051285B">
              <w:t xml:space="preserve"> had a broken pelvis in the past and now walks with a limp. There is often pain in the back and groin, and when urinating and sitting for a long time.</w:t>
            </w:r>
          </w:p>
        </w:tc>
        <w:tc>
          <w:tcPr>
            <w:tcW w:w="1034" w:type="dxa"/>
          </w:tcPr>
          <w:p w14:paraId="7E98DC12" w14:textId="77777777" w:rsidR="00743E71" w:rsidRPr="0051285B" w:rsidRDefault="00743E71" w:rsidP="00DE1A42">
            <w:pPr>
              <w:jc w:val="both"/>
            </w:pPr>
            <w:r w:rsidRPr="0051285B">
              <w:t>0.182</w:t>
            </w:r>
          </w:p>
        </w:tc>
        <w:tc>
          <w:tcPr>
            <w:tcW w:w="823" w:type="dxa"/>
          </w:tcPr>
          <w:p w14:paraId="493FA0B0" w14:textId="77777777" w:rsidR="00743E71" w:rsidRPr="0051285B" w:rsidRDefault="00743E71" w:rsidP="00DE1A42">
            <w:pPr>
              <w:jc w:val="both"/>
            </w:pPr>
            <w:r w:rsidRPr="0051285B">
              <w:t>0.123</w:t>
            </w:r>
          </w:p>
        </w:tc>
        <w:tc>
          <w:tcPr>
            <w:tcW w:w="791" w:type="dxa"/>
          </w:tcPr>
          <w:p w14:paraId="29046D69" w14:textId="77777777" w:rsidR="00743E71" w:rsidRPr="0051285B" w:rsidRDefault="00743E71" w:rsidP="00DE1A42">
            <w:pPr>
              <w:jc w:val="both"/>
            </w:pPr>
            <w:r w:rsidRPr="0051285B">
              <w:t>0.253</w:t>
            </w:r>
          </w:p>
        </w:tc>
      </w:tr>
      <w:tr w:rsidR="0051285B" w:rsidRPr="0051285B" w14:paraId="310B0059" w14:textId="77777777" w:rsidTr="0051285B">
        <w:tc>
          <w:tcPr>
            <w:tcW w:w="2110" w:type="dxa"/>
          </w:tcPr>
          <w:p w14:paraId="7B105478" w14:textId="77777777" w:rsidR="00743E71" w:rsidRPr="0051285B" w:rsidRDefault="00743E71" w:rsidP="00DE1A42">
            <w:pPr>
              <w:jc w:val="both"/>
            </w:pPr>
            <w:r w:rsidRPr="0051285B">
              <w:t>Fracture, other than femoral neck (short term, with or without treatment)</w:t>
            </w:r>
          </w:p>
        </w:tc>
        <w:tc>
          <w:tcPr>
            <w:tcW w:w="1854" w:type="dxa"/>
          </w:tcPr>
          <w:p w14:paraId="3C85899D" w14:textId="77777777" w:rsidR="00743E71" w:rsidRPr="0051285B" w:rsidRDefault="00743E71" w:rsidP="00DE1A42">
            <w:pPr>
              <w:jc w:val="both"/>
            </w:pPr>
            <w:r w:rsidRPr="0051285B">
              <w:t>Fracture, other than femoral neck (short term, with or without treatment)</w:t>
            </w:r>
          </w:p>
        </w:tc>
        <w:tc>
          <w:tcPr>
            <w:tcW w:w="2404" w:type="dxa"/>
          </w:tcPr>
          <w:p w14:paraId="69FD15FD" w14:textId="77777777" w:rsidR="00743E71" w:rsidRPr="0051285B" w:rsidRDefault="00743E71" w:rsidP="00DE1A42">
            <w:pPr>
              <w:jc w:val="both"/>
            </w:pPr>
            <w:r w:rsidRPr="0051285B">
              <w:t xml:space="preserve"> has a broken thigh bone. The person has severe pain and swelling and cannot walk.</w:t>
            </w:r>
          </w:p>
        </w:tc>
        <w:tc>
          <w:tcPr>
            <w:tcW w:w="1034" w:type="dxa"/>
          </w:tcPr>
          <w:p w14:paraId="2D416F77" w14:textId="77777777" w:rsidR="00743E71" w:rsidRPr="0051285B" w:rsidRDefault="00743E71" w:rsidP="00DE1A42">
            <w:pPr>
              <w:jc w:val="both"/>
            </w:pPr>
            <w:r w:rsidRPr="0051285B">
              <w:t>0.111</w:t>
            </w:r>
          </w:p>
        </w:tc>
        <w:tc>
          <w:tcPr>
            <w:tcW w:w="823" w:type="dxa"/>
          </w:tcPr>
          <w:p w14:paraId="425DF8EE" w14:textId="77777777" w:rsidR="00743E71" w:rsidRPr="0051285B" w:rsidRDefault="00743E71" w:rsidP="00DE1A42">
            <w:pPr>
              <w:jc w:val="both"/>
            </w:pPr>
            <w:r w:rsidRPr="0051285B">
              <w:t>0.074</w:t>
            </w:r>
          </w:p>
        </w:tc>
        <w:tc>
          <w:tcPr>
            <w:tcW w:w="791" w:type="dxa"/>
          </w:tcPr>
          <w:p w14:paraId="2A238DFE" w14:textId="77777777" w:rsidR="00743E71" w:rsidRPr="0051285B" w:rsidRDefault="00743E71" w:rsidP="00DE1A42">
            <w:pPr>
              <w:jc w:val="both"/>
            </w:pPr>
            <w:r w:rsidRPr="0051285B">
              <w:t>0.156</w:t>
            </w:r>
          </w:p>
        </w:tc>
      </w:tr>
      <w:tr w:rsidR="0051285B" w:rsidRPr="0051285B" w14:paraId="76C69589" w14:textId="77777777" w:rsidTr="0051285B">
        <w:tc>
          <w:tcPr>
            <w:tcW w:w="2110" w:type="dxa"/>
          </w:tcPr>
          <w:p w14:paraId="0E191D38" w14:textId="77777777" w:rsidR="00743E71" w:rsidRPr="0051285B" w:rsidRDefault="00743E71" w:rsidP="00DE1A42">
            <w:pPr>
              <w:jc w:val="both"/>
            </w:pPr>
            <w:r w:rsidRPr="0051285B">
              <w:t>Fracture, other than femoral neck (long term, without treatment)</w:t>
            </w:r>
          </w:p>
        </w:tc>
        <w:tc>
          <w:tcPr>
            <w:tcW w:w="1854" w:type="dxa"/>
          </w:tcPr>
          <w:p w14:paraId="74829A5F" w14:textId="77777777" w:rsidR="00743E71" w:rsidRPr="0051285B" w:rsidRDefault="00743E71" w:rsidP="00DE1A42">
            <w:pPr>
              <w:jc w:val="both"/>
            </w:pPr>
            <w:r w:rsidRPr="0051285B">
              <w:t>Fracture, other than femoral neck (long term, without treatment)</w:t>
            </w:r>
          </w:p>
        </w:tc>
        <w:tc>
          <w:tcPr>
            <w:tcW w:w="2404" w:type="dxa"/>
          </w:tcPr>
          <w:p w14:paraId="51693515" w14:textId="77777777" w:rsidR="00743E71" w:rsidRPr="0051285B" w:rsidRDefault="00743E71" w:rsidP="00DE1A42">
            <w:pPr>
              <w:jc w:val="both"/>
            </w:pPr>
            <w:r w:rsidRPr="0051285B">
              <w:t xml:space="preserve"> had a broken thigh bone in the past, which was never treated and did not heal properly. The person now has a limp and discomfort when walking.</w:t>
            </w:r>
          </w:p>
        </w:tc>
        <w:tc>
          <w:tcPr>
            <w:tcW w:w="1034" w:type="dxa"/>
          </w:tcPr>
          <w:p w14:paraId="4C264929" w14:textId="77777777" w:rsidR="00743E71" w:rsidRPr="0051285B" w:rsidRDefault="00743E71" w:rsidP="00DE1A42">
            <w:pPr>
              <w:jc w:val="both"/>
            </w:pPr>
            <w:r w:rsidRPr="0051285B">
              <w:t>0.042</w:t>
            </w:r>
          </w:p>
        </w:tc>
        <w:tc>
          <w:tcPr>
            <w:tcW w:w="823" w:type="dxa"/>
          </w:tcPr>
          <w:p w14:paraId="73D17E43" w14:textId="77777777" w:rsidR="00743E71" w:rsidRPr="0051285B" w:rsidRDefault="00743E71" w:rsidP="00DE1A42">
            <w:pPr>
              <w:jc w:val="both"/>
            </w:pPr>
            <w:r w:rsidRPr="0051285B">
              <w:t>0.027</w:t>
            </w:r>
          </w:p>
        </w:tc>
        <w:tc>
          <w:tcPr>
            <w:tcW w:w="791" w:type="dxa"/>
          </w:tcPr>
          <w:p w14:paraId="46E5BE69" w14:textId="77777777" w:rsidR="00743E71" w:rsidRPr="0051285B" w:rsidRDefault="00743E71" w:rsidP="00DE1A42">
            <w:pPr>
              <w:jc w:val="both"/>
            </w:pPr>
            <w:r w:rsidRPr="0051285B">
              <w:t>0.063</w:t>
            </w:r>
          </w:p>
        </w:tc>
      </w:tr>
      <w:tr w:rsidR="0051285B" w:rsidRPr="0051285B" w14:paraId="0BB2461A" w14:textId="77777777" w:rsidTr="0051285B">
        <w:tc>
          <w:tcPr>
            <w:tcW w:w="2110" w:type="dxa"/>
          </w:tcPr>
          <w:p w14:paraId="3B63AF57" w14:textId="77777777" w:rsidR="00743E71" w:rsidRPr="0051285B" w:rsidRDefault="00743E71" w:rsidP="00DE1A42">
            <w:pPr>
              <w:jc w:val="both"/>
            </w:pPr>
            <w:r w:rsidRPr="0051285B">
              <w:t>Dislocation of hip (long term, with or without treatment)</w:t>
            </w:r>
          </w:p>
        </w:tc>
        <w:tc>
          <w:tcPr>
            <w:tcW w:w="1854" w:type="dxa"/>
          </w:tcPr>
          <w:p w14:paraId="7A4A7F22" w14:textId="77777777" w:rsidR="00743E71" w:rsidRPr="0051285B" w:rsidRDefault="00743E71" w:rsidP="00DE1A42">
            <w:pPr>
              <w:jc w:val="both"/>
            </w:pPr>
            <w:r w:rsidRPr="0051285B">
              <w:t>Dislocation of hip (long term, with or without treatment)</w:t>
            </w:r>
          </w:p>
        </w:tc>
        <w:tc>
          <w:tcPr>
            <w:tcW w:w="2404" w:type="dxa"/>
          </w:tcPr>
          <w:p w14:paraId="16FC3616" w14:textId="77777777" w:rsidR="00743E71" w:rsidRPr="0051285B" w:rsidRDefault="00743E71" w:rsidP="00DE1A42">
            <w:pPr>
              <w:jc w:val="both"/>
            </w:pPr>
            <w:r w:rsidRPr="0051285B">
              <w:t xml:space="preserve"> walks with a limp and feels discomfort when walking.</w:t>
            </w:r>
          </w:p>
        </w:tc>
        <w:tc>
          <w:tcPr>
            <w:tcW w:w="1034" w:type="dxa"/>
          </w:tcPr>
          <w:p w14:paraId="64B3B1D9" w14:textId="77777777" w:rsidR="00743E71" w:rsidRPr="0051285B" w:rsidRDefault="00743E71" w:rsidP="00DE1A42">
            <w:pPr>
              <w:jc w:val="both"/>
            </w:pPr>
            <w:r w:rsidRPr="0051285B">
              <w:t>0.016</w:t>
            </w:r>
          </w:p>
        </w:tc>
        <w:tc>
          <w:tcPr>
            <w:tcW w:w="823" w:type="dxa"/>
          </w:tcPr>
          <w:p w14:paraId="5CBAB316" w14:textId="77777777" w:rsidR="00743E71" w:rsidRPr="0051285B" w:rsidRDefault="00743E71" w:rsidP="00DE1A42">
            <w:pPr>
              <w:jc w:val="both"/>
            </w:pPr>
            <w:r w:rsidRPr="0051285B">
              <w:t>0.008</w:t>
            </w:r>
          </w:p>
        </w:tc>
        <w:tc>
          <w:tcPr>
            <w:tcW w:w="791" w:type="dxa"/>
          </w:tcPr>
          <w:p w14:paraId="01754A5B" w14:textId="77777777" w:rsidR="00743E71" w:rsidRPr="0051285B" w:rsidRDefault="00743E71" w:rsidP="00DE1A42">
            <w:pPr>
              <w:jc w:val="both"/>
            </w:pPr>
            <w:r w:rsidRPr="0051285B">
              <w:t>0.028</w:t>
            </w:r>
          </w:p>
        </w:tc>
      </w:tr>
      <w:tr w:rsidR="0051285B" w:rsidRPr="0051285B" w14:paraId="7C970D40" w14:textId="77777777" w:rsidTr="0051285B">
        <w:tc>
          <w:tcPr>
            <w:tcW w:w="2110" w:type="dxa"/>
          </w:tcPr>
          <w:p w14:paraId="5137FA09" w14:textId="77777777" w:rsidR="00743E71" w:rsidRPr="0051285B" w:rsidRDefault="00743E71" w:rsidP="00DE1A42">
            <w:pPr>
              <w:jc w:val="both"/>
            </w:pPr>
            <w:r w:rsidRPr="0051285B">
              <w:t>Dislocation of knee (long term, with or without treatment)</w:t>
            </w:r>
          </w:p>
        </w:tc>
        <w:tc>
          <w:tcPr>
            <w:tcW w:w="1854" w:type="dxa"/>
          </w:tcPr>
          <w:p w14:paraId="6B7FFF26" w14:textId="77777777" w:rsidR="00743E71" w:rsidRPr="0051285B" w:rsidRDefault="00743E71" w:rsidP="00DE1A42">
            <w:pPr>
              <w:jc w:val="both"/>
            </w:pPr>
            <w:r w:rsidRPr="0051285B">
              <w:t>Dislocation of knee (long term, with or without treatment)</w:t>
            </w:r>
          </w:p>
        </w:tc>
        <w:tc>
          <w:tcPr>
            <w:tcW w:w="2404" w:type="dxa"/>
          </w:tcPr>
          <w:p w14:paraId="286C4F17" w14:textId="77777777" w:rsidR="00743E71" w:rsidRPr="0051285B" w:rsidRDefault="00743E71" w:rsidP="00DE1A42">
            <w:pPr>
              <w:jc w:val="both"/>
            </w:pPr>
            <w:r w:rsidRPr="0051285B">
              <w:t xml:space="preserve"> has a knee out of joint, causing pain and difficulty moving the knee, which sometimes gives way. The person needs crutches for walking and help with self-care such as dressing.</w:t>
            </w:r>
          </w:p>
        </w:tc>
        <w:tc>
          <w:tcPr>
            <w:tcW w:w="1034" w:type="dxa"/>
          </w:tcPr>
          <w:p w14:paraId="5E22E99D" w14:textId="77777777" w:rsidR="00743E71" w:rsidRPr="0051285B" w:rsidRDefault="00743E71" w:rsidP="00DE1A42">
            <w:pPr>
              <w:jc w:val="both"/>
            </w:pPr>
            <w:r w:rsidRPr="0051285B">
              <w:t>0.113</w:t>
            </w:r>
          </w:p>
        </w:tc>
        <w:tc>
          <w:tcPr>
            <w:tcW w:w="823" w:type="dxa"/>
          </w:tcPr>
          <w:p w14:paraId="7C691814" w14:textId="77777777" w:rsidR="00743E71" w:rsidRPr="0051285B" w:rsidRDefault="00743E71" w:rsidP="00DE1A42">
            <w:pPr>
              <w:jc w:val="both"/>
            </w:pPr>
            <w:r w:rsidRPr="0051285B">
              <w:t>0.075</w:t>
            </w:r>
          </w:p>
        </w:tc>
        <w:tc>
          <w:tcPr>
            <w:tcW w:w="791" w:type="dxa"/>
          </w:tcPr>
          <w:p w14:paraId="66CDB49E" w14:textId="77777777" w:rsidR="00743E71" w:rsidRPr="0051285B" w:rsidRDefault="00743E71" w:rsidP="00DE1A42">
            <w:pPr>
              <w:jc w:val="both"/>
            </w:pPr>
            <w:r w:rsidRPr="0051285B">
              <w:t>0.16</w:t>
            </w:r>
          </w:p>
        </w:tc>
      </w:tr>
      <w:tr w:rsidR="0051285B" w:rsidRPr="0051285B" w14:paraId="2635F780" w14:textId="77777777" w:rsidTr="0051285B">
        <w:tc>
          <w:tcPr>
            <w:tcW w:w="2110" w:type="dxa"/>
          </w:tcPr>
          <w:p w14:paraId="49E45A1E" w14:textId="77777777" w:rsidR="00743E71" w:rsidRPr="0051285B" w:rsidRDefault="00743E71" w:rsidP="00DE1A42">
            <w:pPr>
              <w:jc w:val="both"/>
            </w:pPr>
            <w:r w:rsidRPr="0051285B">
              <w:t>Amputation of toe(s)</w:t>
            </w:r>
          </w:p>
        </w:tc>
        <w:tc>
          <w:tcPr>
            <w:tcW w:w="1854" w:type="dxa"/>
          </w:tcPr>
          <w:p w14:paraId="58621321" w14:textId="77777777" w:rsidR="00743E71" w:rsidRPr="0051285B" w:rsidRDefault="00743E71" w:rsidP="00DE1A42">
            <w:pPr>
              <w:jc w:val="both"/>
            </w:pPr>
            <w:r w:rsidRPr="0051285B">
              <w:t>Amputation of toe(s)</w:t>
            </w:r>
          </w:p>
        </w:tc>
        <w:tc>
          <w:tcPr>
            <w:tcW w:w="2404" w:type="dxa"/>
          </w:tcPr>
          <w:p w14:paraId="4584B7D9" w14:textId="77777777" w:rsidR="00743E71" w:rsidRPr="0051285B" w:rsidRDefault="00743E71" w:rsidP="00DE1A42">
            <w:pPr>
              <w:jc w:val="both"/>
            </w:pPr>
            <w:r w:rsidRPr="0051285B">
              <w:t xml:space="preserve">has lost one toe, </w:t>
            </w:r>
            <w:proofErr w:type="gramStart"/>
            <w:r w:rsidRPr="0051285B">
              <w:t>leaving</w:t>
            </w:r>
            <w:proofErr w:type="gramEnd"/>
            <w:r w:rsidRPr="0051285B">
              <w:t xml:space="preserve"> occasional pain and tingling in the stump.</w:t>
            </w:r>
          </w:p>
        </w:tc>
        <w:tc>
          <w:tcPr>
            <w:tcW w:w="1034" w:type="dxa"/>
          </w:tcPr>
          <w:p w14:paraId="0F8DD807" w14:textId="77777777" w:rsidR="00743E71" w:rsidRPr="0051285B" w:rsidRDefault="00743E71" w:rsidP="00DE1A42">
            <w:pPr>
              <w:jc w:val="both"/>
            </w:pPr>
            <w:r w:rsidRPr="0051285B">
              <w:t>0.006</w:t>
            </w:r>
          </w:p>
        </w:tc>
        <w:tc>
          <w:tcPr>
            <w:tcW w:w="823" w:type="dxa"/>
          </w:tcPr>
          <w:p w14:paraId="4FA53000" w14:textId="77777777" w:rsidR="00743E71" w:rsidRPr="0051285B" w:rsidRDefault="00743E71" w:rsidP="00DE1A42">
            <w:pPr>
              <w:jc w:val="both"/>
            </w:pPr>
            <w:r w:rsidRPr="0051285B">
              <w:t>0.002</w:t>
            </w:r>
          </w:p>
        </w:tc>
        <w:tc>
          <w:tcPr>
            <w:tcW w:w="791" w:type="dxa"/>
          </w:tcPr>
          <w:p w14:paraId="0F2F5754" w14:textId="77777777" w:rsidR="00743E71" w:rsidRPr="0051285B" w:rsidRDefault="00743E71" w:rsidP="00DE1A42">
            <w:pPr>
              <w:jc w:val="both"/>
            </w:pPr>
            <w:r w:rsidRPr="0051285B">
              <w:t>0.012</w:t>
            </w:r>
          </w:p>
        </w:tc>
      </w:tr>
      <w:tr w:rsidR="0051285B" w:rsidRPr="0051285B" w14:paraId="37263040" w14:textId="77777777" w:rsidTr="0051285B">
        <w:tc>
          <w:tcPr>
            <w:tcW w:w="2110" w:type="dxa"/>
          </w:tcPr>
          <w:p w14:paraId="7F64B600" w14:textId="77777777" w:rsidR="00743E71" w:rsidRPr="0051285B" w:rsidRDefault="00743E71" w:rsidP="00DE1A42">
            <w:pPr>
              <w:jc w:val="both"/>
            </w:pPr>
            <w:r w:rsidRPr="0051285B">
              <w:lastRenderedPageBreak/>
              <w:t>Unilateral lower limb amputation with treatment</w:t>
            </w:r>
          </w:p>
        </w:tc>
        <w:tc>
          <w:tcPr>
            <w:tcW w:w="1854" w:type="dxa"/>
          </w:tcPr>
          <w:p w14:paraId="55A7094C" w14:textId="77777777" w:rsidR="00743E71" w:rsidRPr="0051285B" w:rsidRDefault="00743E71" w:rsidP="00DE1A42">
            <w:pPr>
              <w:jc w:val="both"/>
            </w:pPr>
            <w:r w:rsidRPr="0051285B">
              <w:t>Amputation of one lower limb (long term, with treatment)</w:t>
            </w:r>
          </w:p>
        </w:tc>
        <w:tc>
          <w:tcPr>
            <w:tcW w:w="2404" w:type="dxa"/>
          </w:tcPr>
          <w:p w14:paraId="041C86A6" w14:textId="77777777" w:rsidR="00743E71" w:rsidRPr="0051285B" w:rsidRDefault="00743E71" w:rsidP="00DE1A42">
            <w:pPr>
              <w:jc w:val="both"/>
            </w:pPr>
            <w:r w:rsidRPr="0051285B">
              <w:t>has lost part of one leg, leaving pain and tingling in the stump. The person has an artificial leg that helps in moving around.</w:t>
            </w:r>
          </w:p>
        </w:tc>
        <w:tc>
          <w:tcPr>
            <w:tcW w:w="1034" w:type="dxa"/>
          </w:tcPr>
          <w:p w14:paraId="55664035" w14:textId="77777777" w:rsidR="00743E71" w:rsidRPr="0051285B" w:rsidRDefault="00743E71" w:rsidP="00DE1A42">
            <w:pPr>
              <w:jc w:val="both"/>
            </w:pPr>
            <w:r w:rsidRPr="0051285B">
              <w:t>0.039</w:t>
            </w:r>
          </w:p>
        </w:tc>
        <w:tc>
          <w:tcPr>
            <w:tcW w:w="823" w:type="dxa"/>
          </w:tcPr>
          <w:p w14:paraId="4EBA0A0B" w14:textId="77777777" w:rsidR="00743E71" w:rsidRPr="0051285B" w:rsidRDefault="00743E71" w:rsidP="00DE1A42">
            <w:pPr>
              <w:jc w:val="both"/>
            </w:pPr>
            <w:r w:rsidRPr="0051285B">
              <w:t>0.023</w:t>
            </w:r>
          </w:p>
        </w:tc>
        <w:tc>
          <w:tcPr>
            <w:tcW w:w="791" w:type="dxa"/>
          </w:tcPr>
          <w:p w14:paraId="52202B33" w14:textId="77777777" w:rsidR="00743E71" w:rsidRPr="0051285B" w:rsidRDefault="00743E71" w:rsidP="00DE1A42">
            <w:pPr>
              <w:jc w:val="both"/>
            </w:pPr>
            <w:r w:rsidRPr="0051285B">
              <w:t>0.059</w:t>
            </w:r>
          </w:p>
        </w:tc>
      </w:tr>
      <w:tr w:rsidR="0051285B" w:rsidRPr="0051285B" w14:paraId="438ED0BE" w14:textId="77777777" w:rsidTr="0051285B">
        <w:tc>
          <w:tcPr>
            <w:tcW w:w="2110" w:type="dxa"/>
          </w:tcPr>
          <w:p w14:paraId="4F15D03B" w14:textId="77777777" w:rsidR="00743E71" w:rsidRPr="0051285B" w:rsidRDefault="00743E71" w:rsidP="00DE1A42">
            <w:pPr>
              <w:jc w:val="both"/>
            </w:pPr>
            <w:r w:rsidRPr="0051285B">
              <w:t>Unilateral lower limb amputation without treatment</w:t>
            </w:r>
          </w:p>
        </w:tc>
        <w:tc>
          <w:tcPr>
            <w:tcW w:w="1854" w:type="dxa"/>
          </w:tcPr>
          <w:p w14:paraId="12E23E21" w14:textId="77777777" w:rsidR="00743E71" w:rsidRPr="0051285B" w:rsidRDefault="00743E71" w:rsidP="00DE1A42">
            <w:pPr>
              <w:jc w:val="both"/>
            </w:pPr>
            <w:r w:rsidRPr="0051285B">
              <w:t>Amputation of one lower limb (long term, without treatment)</w:t>
            </w:r>
          </w:p>
        </w:tc>
        <w:tc>
          <w:tcPr>
            <w:tcW w:w="2404" w:type="dxa"/>
          </w:tcPr>
          <w:p w14:paraId="0C763189" w14:textId="77777777" w:rsidR="00743E71" w:rsidRPr="0051285B" w:rsidRDefault="00743E71" w:rsidP="00DE1A42">
            <w:pPr>
              <w:jc w:val="both"/>
            </w:pPr>
            <w:r w:rsidRPr="0051285B">
              <w:t>has lost part of one leg, leaving pain and tingling in the stump. The person does not have an artificial leg, has frequent sores, and uses crutches.</w:t>
            </w:r>
          </w:p>
        </w:tc>
        <w:tc>
          <w:tcPr>
            <w:tcW w:w="1034" w:type="dxa"/>
          </w:tcPr>
          <w:p w14:paraId="2D571B6E" w14:textId="77777777" w:rsidR="00743E71" w:rsidRPr="0051285B" w:rsidRDefault="00743E71" w:rsidP="00DE1A42">
            <w:pPr>
              <w:jc w:val="both"/>
            </w:pPr>
            <w:r w:rsidRPr="0051285B">
              <w:t>0.173</w:t>
            </w:r>
          </w:p>
        </w:tc>
        <w:tc>
          <w:tcPr>
            <w:tcW w:w="823" w:type="dxa"/>
          </w:tcPr>
          <w:p w14:paraId="01C40975" w14:textId="77777777" w:rsidR="00743E71" w:rsidRPr="0051285B" w:rsidRDefault="00743E71" w:rsidP="00DE1A42">
            <w:pPr>
              <w:jc w:val="both"/>
            </w:pPr>
            <w:r w:rsidRPr="0051285B">
              <w:t>0.118</w:t>
            </w:r>
          </w:p>
        </w:tc>
        <w:tc>
          <w:tcPr>
            <w:tcW w:w="791" w:type="dxa"/>
          </w:tcPr>
          <w:p w14:paraId="58AB6D59" w14:textId="77777777" w:rsidR="00743E71" w:rsidRPr="0051285B" w:rsidRDefault="00743E71" w:rsidP="00DE1A42">
            <w:pPr>
              <w:jc w:val="both"/>
            </w:pPr>
            <w:r w:rsidRPr="0051285B">
              <w:t>0.24</w:t>
            </w:r>
          </w:p>
        </w:tc>
      </w:tr>
      <w:tr w:rsidR="0051285B" w:rsidRPr="0051285B" w14:paraId="4DCCEAAB" w14:textId="77777777" w:rsidTr="0051285B">
        <w:tc>
          <w:tcPr>
            <w:tcW w:w="2110" w:type="dxa"/>
          </w:tcPr>
          <w:p w14:paraId="58EAD899" w14:textId="77777777" w:rsidR="00743E71" w:rsidRPr="0051285B" w:rsidRDefault="00743E71" w:rsidP="00DE1A42">
            <w:pPr>
              <w:jc w:val="both"/>
            </w:pPr>
            <w:r w:rsidRPr="0051285B">
              <w:t>Bilateral lower limb amputation with treatment</w:t>
            </w:r>
          </w:p>
        </w:tc>
        <w:tc>
          <w:tcPr>
            <w:tcW w:w="1854" w:type="dxa"/>
          </w:tcPr>
          <w:p w14:paraId="44843BAD" w14:textId="77777777" w:rsidR="00743E71" w:rsidRPr="0051285B" w:rsidRDefault="00743E71" w:rsidP="00DE1A42">
            <w:pPr>
              <w:jc w:val="both"/>
            </w:pPr>
            <w:r w:rsidRPr="0051285B">
              <w:t>Amputation of both lower limbs (long term, with treatment)</w:t>
            </w:r>
          </w:p>
        </w:tc>
        <w:tc>
          <w:tcPr>
            <w:tcW w:w="2404" w:type="dxa"/>
          </w:tcPr>
          <w:p w14:paraId="1FF22A60" w14:textId="77777777" w:rsidR="00743E71" w:rsidRPr="0051285B" w:rsidRDefault="00743E71" w:rsidP="00DE1A42">
            <w:pPr>
              <w:jc w:val="both"/>
            </w:pPr>
            <w:r w:rsidRPr="0051285B">
              <w:t xml:space="preserve"> has lost part of both legs, </w:t>
            </w:r>
            <w:proofErr w:type="gramStart"/>
            <w:r w:rsidRPr="0051285B">
              <w:t>leaving</w:t>
            </w:r>
            <w:proofErr w:type="gramEnd"/>
            <w:r w:rsidRPr="0051285B">
              <w:t xml:space="preserve"> pain and tingling in the stumps. The person has two artificial legs that make moving around possible, with extra effort.</w:t>
            </w:r>
          </w:p>
        </w:tc>
        <w:tc>
          <w:tcPr>
            <w:tcW w:w="1034" w:type="dxa"/>
          </w:tcPr>
          <w:p w14:paraId="28506624" w14:textId="77777777" w:rsidR="00743E71" w:rsidRPr="0051285B" w:rsidRDefault="00743E71" w:rsidP="00DE1A42">
            <w:pPr>
              <w:jc w:val="both"/>
            </w:pPr>
            <w:r w:rsidRPr="0051285B">
              <w:t>0.088</w:t>
            </w:r>
          </w:p>
        </w:tc>
        <w:tc>
          <w:tcPr>
            <w:tcW w:w="823" w:type="dxa"/>
          </w:tcPr>
          <w:p w14:paraId="2F6B2E93" w14:textId="77777777" w:rsidR="00743E71" w:rsidRPr="0051285B" w:rsidRDefault="00743E71" w:rsidP="00DE1A42">
            <w:pPr>
              <w:jc w:val="both"/>
            </w:pPr>
            <w:r w:rsidRPr="0051285B">
              <w:t>0.057</w:t>
            </w:r>
          </w:p>
        </w:tc>
        <w:tc>
          <w:tcPr>
            <w:tcW w:w="791" w:type="dxa"/>
          </w:tcPr>
          <w:p w14:paraId="3DE6796C" w14:textId="77777777" w:rsidR="00743E71" w:rsidRPr="0051285B" w:rsidRDefault="00743E71" w:rsidP="00DE1A42">
            <w:pPr>
              <w:jc w:val="both"/>
            </w:pPr>
            <w:r w:rsidRPr="0051285B">
              <w:t>0.124</w:t>
            </w:r>
          </w:p>
        </w:tc>
      </w:tr>
      <w:tr w:rsidR="0051285B" w:rsidRPr="0051285B" w14:paraId="21CFCEC1" w14:textId="77777777" w:rsidTr="0051285B">
        <w:tc>
          <w:tcPr>
            <w:tcW w:w="2110" w:type="dxa"/>
          </w:tcPr>
          <w:p w14:paraId="49537212" w14:textId="77777777" w:rsidR="00743E71" w:rsidRPr="0051285B" w:rsidRDefault="00743E71" w:rsidP="00DE1A42">
            <w:pPr>
              <w:jc w:val="both"/>
            </w:pPr>
            <w:r w:rsidRPr="0051285B">
              <w:t>Bilateral lower limb amputation without treatment</w:t>
            </w:r>
          </w:p>
        </w:tc>
        <w:tc>
          <w:tcPr>
            <w:tcW w:w="1854" w:type="dxa"/>
          </w:tcPr>
          <w:p w14:paraId="214BEF1D" w14:textId="77777777" w:rsidR="00743E71" w:rsidRPr="0051285B" w:rsidRDefault="00743E71" w:rsidP="00DE1A42">
            <w:pPr>
              <w:jc w:val="both"/>
            </w:pPr>
            <w:r w:rsidRPr="0051285B">
              <w:t>Amputation of both lower limbs (long term, without treatment)</w:t>
            </w:r>
          </w:p>
        </w:tc>
        <w:tc>
          <w:tcPr>
            <w:tcW w:w="2404" w:type="dxa"/>
          </w:tcPr>
          <w:p w14:paraId="7920E574" w14:textId="77777777" w:rsidR="00743E71" w:rsidRPr="0051285B" w:rsidRDefault="00743E71" w:rsidP="00DE1A42">
            <w:pPr>
              <w:jc w:val="both"/>
            </w:pPr>
            <w:r w:rsidRPr="0051285B">
              <w:t xml:space="preserve"> has lost part of both legs, leaving pain, tingling, and frequent sores in the stumps. The person has great difficulty moving around, has episodes of depression and anxiety, and needs help from others to do many daily activities.</w:t>
            </w:r>
          </w:p>
        </w:tc>
        <w:tc>
          <w:tcPr>
            <w:tcW w:w="1034" w:type="dxa"/>
          </w:tcPr>
          <w:p w14:paraId="7E0F7CA3" w14:textId="77777777" w:rsidR="00743E71" w:rsidRPr="0051285B" w:rsidRDefault="00743E71" w:rsidP="00DE1A42">
            <w:pPr>
              <w:jc w:val="both"/>
            </w:pPr>
            <w:r w:rsidRPr="0051285B">
              <w:t>0.443</w:t>
            </w:r>
          </w:p>
        </w:tc>
        <w:tc>
          <w:tcPr>
            <w:tcW w:w="823" w:type="dxa"/>
          </w:tcPr>
          <w:p w14:paraId="332D6FD4" w14:textId="77777777" w:rsidR="00743E71" w:rsidRPr="0051285B" w:rsidRDefault="00743E71" w:rsidP="00DE1A42">
            <w:pPr>
              <w:jc w:val="both"/>
            </w:pPr>
            <w:r w:rsidRPr="0051285B">
              <w:t>0.297</w:t>
            </w:r>
          </w:p>
        </w:tc>
        <w:tc>
          <w:tcPr>
            <w:tcW w:w="791" w:type="dxa"/>
          </w:tcPr>
          <w:p w14:paraId="7127E02B" w14:textId="77777777" w:rsidR="00743E71" w:rsidRPr="0051285B" w:rsidRDefault="00743E71" w:rsidP="00DE1A42">
            <w:pPr>
              <w:jc w:val="both"/>
            </w:pPr>
            <w:r w:rsidRPr="0051285B">
              <w:t>0.589</w:t>
            </w:r>
          </w:p>
        </w:tc>
      </w:tr>
      <w:tr w:rsidR="0051285B" w:rsidRPr="0051285B" w14:paraId="66E34F53" w14:textId="77777777" w:rsidTr="0051285B">
        <w:tc>
          <w:tcPr>
            <w:tcW w:w="2110" w:type="dxa"/>
          </w:tcPr>
          <w:p w14:paraId="3C3B82C7" w14:textId="77777777" w:rsidR="00743E71" w:rsidRPr="0051285B" w:rsidRDefault="00743E71" w:rsidP="00DE1A42">
            <w:pPr>
              <w:jc w:val="both"/>
            </w:pPr>
            <w:r w:rsidRPr="0051285B">
              <w:t>Burns 20% total burned surface area (short term with or without treatment)</w:t>
            </w:r>
          </w:p>
        </w:tc>
        <w:tc>
          <w:tcPr>
            <w:tcW w:w="1854" w:type="dxa"/>
          </w:tcPr>
          <w:p w14:paraId="5214DCC4" w14:textId="77777777" w:rsidR="00743E71" w:rsidRPr="0051285B" w:rsidRDefault="00743E71" w:rsidP="00DE1A42">
            <w:pPr>
              <w:jc w:val="both"/>
            </w:pPr>
            <w:r w:rsidRPr="0051285B">
              <w:t>Burns &gt; 20% TBSA</w:t>
            </w:r>
          </w:p>
        </w:tc>
        <w:tc>
          <w:tcPr>
            <w:tcW w:w="2404" w:type="dxa"/>
          </w:tcPr>
          <w:p w14:paraId="05662831" w14:textId="77777777" w:rsidR="00743E71" w:rsidRPr="0051285B" w:rsidRDefault="00743E71" w:rsidP="00DE1A42">
            <w:pPr>
              <w:jc w:val="both"/>
            </w:pPr>
            <w:r w:rsidRPr="0051285B">
              <w:t>has a painful burn over a large part of the body. Parts of the burned area have lost feeling and the person feels anxious and unwell.</w:t>
            </w:r>
          </w:p>
        </w:tc>
        <w:tc>
          <w:tcPr>
            <w:tcW w:w="1034" w:type="dxa"/>
          </w:tcPr>
          <w:p w14:paraId="3B20A33D" w14:textId="77777777" w:rsidR="00743E71" w:rsidRPr="0051285B" w:rsidRDefault="00743E71" w:rsidP="00DE1A42">
            <w:pPr>
              <w:jc w:val="both"/>
            </w:pPr>
            <w:r w:rsidRPr="0051285B">
              <w:t>0.314</w:t>
            </w:r>
          </w:p>
        </w:tc>
        <w:tc>
          <w:tcPr>
            <w:tcW w:w="823" w:type="dxa"/>
          </w:tcPr>
          <w:p w14:paraId="6E2320EA" w14:textId="77777777" w:rsidR="00743E71" w:rsidRPr="0051285B" w:rsidRDefault="00743E71" w:rsidP="00DE1A42">
            <w:pPr>
              <w:jc w:val="both"/>
            </w:pPr>
            <w:r w:rsidRPr="0051285B">
              <w:t>0.211</w:t>
            </w:r>
          </w:p>
        </w:tc>
        <w:tc>
          <w:tcPr>
            <w:tcW w:w="791" w:type="dxa"/>
          </w:tcPr>
          <w:p w14:paraId="54B2B555" w14:textId="77777777" w:rsidR="00743E71" w:rsidRPr="0051285B" w:rsidRDefault="00743E71" w:rsidP="00DE1A42">
            <w:pPr>
              <w:jc w:val="both"/>
            </w:pPr>
            <w:r w:rsidRPr="0051285B">
              <w:t>0.441</w:t>
            </w:r>
          </w:p>
        </w:tc>
      </w:tr>
      <w:tr w:rsidR="0051285B" w:rsidRPr="0051285B" w14:paraId="5E12EA00" w14:textId="77777777" w:rsidTr="0051285B">
        <w:tc>
          <w:tcPr>
            <w:tcW w:w="2110" w:type="dxa"/>
          </w:tcPr>
          <w:p w14:paraId="39670E00" w14:textId="77777777" w:rsidR="00743E71" w:rsidRPr="0051285B" w:rsidRDefault="00743E71" w:rsidP="00DE1A42">
            <w:pPr>
              <w:jc w:val="both"/>
            </w:pPr>
            <w:r w:rsidRPr="0051285B">
              <w:t xml:space="preserve"> Burns &gt;20% total burned surface area or &gt;10% total burned surface area if head/neck or hands/wrist involved (long term with treatment)</w:t>
            </w:r>
          </w:p>
        </w:tc>
        <w:tc>
          <w:tcPr>
            <w:tcW w:w="1854" w:type="dxa"/>
          </w:tcPr>
          <w:p w14:paraId="4190F097" w14:textId="77777777" w:rsidR="00743E71" w:rsidRPr="0051285B" w:rsidRDefault="00743E71" w:rsidP="00DE1A42">
            <w:pPr>
              <w:jc w:val="both"/>
            </w:pPr>
            <w:r w:rsidRPr="0051285B">
              <w:t>Burns &lt; 20% TBSA treated</w:t>
            </w:r>
          </w:p>
        </w:tc>
        <w:tc>
          <w:tcPr>
            <w:tcW w:w="2404" w:type="dxa"/>
          </w:tcPr>
          <w:p w14:paraId="706A9B7B" w14:textId="77777777" w:rsidR="00743E71" w:rsidRPr="0051285B" w:rsidRDefault="00743E71" w:rsidP="00DE1A42">
            <w:pPr>
              <w:jc w:val="both"/>
            </w:pPr>
            <w:r w:rsidRPr="0051285B">
              <w:t>has scars caused by burns over a large part of the body. The scars are frequently painful and itchy and the person is often sad.</w:t>
            </w:r>
          </w:p>
        </w:tc>
        <w:tc>
          <w:tcPr>
            <w:tcW w:w="1034" w:type="dxa"/>
          </w:tcPr>
          <w:p w14:paraId="44DBBA97" w14:textId="77777777" w:rsidR="00743E71" w:rsidRPr="0051285B" w:rsidRDefault="00743E71" w:rsidP="00DE1A42">
            <w:pPr>
              <w:jc w:val="both"/>
            </w:pPr>
            <w:r w:rsidRPr="0051285B">
              <w:t>0.135</w:t>
            </w:r>
          </w:p>
        </w:tc>
        <w:tc>
          <w:tcPr>
            <w:tcW w:w="823" w:type="dxa"/>
          </w:tcPr>
          <w:p w14:paraId="3C9204E7" w14:textId="77777777" w:rsidR="00743E71" w:rsidRPr="0051285B" w:rsidRDefault="00743E71" w:rsidP="00DE1A42">
            <w:pPr>
              <w:jc w:val="both"/>
            </w:pPr>
            <w:r w:rsidRPr="0051285B">
              <w:t>0.092</w:t>
            </w:r>
          </w:p>
        </w:tc>
        <w:tc>
          <w:tcPr>
            <w:tcW w:w="791" w:type="dxa"/>
          </w:tcPr>
          <w:p w14:paraId="48D2E7C9" w14:textId="77777777" w:rsidR="00743E71" w:rsidRPr="0051285B" w:rsidRDefault="00743E71" w:rsidP="00DE1A42">
            <w:pPr>
              <w:jc w:val="both"/>
            </w:pPr>
            <w:r w:rsidRPr="0051285B">
              <w:t>0.19</w:t>
            </w:r>
          </w:p>
        </w:tc>
      </w:tr>
      <w:tr w:rsidR="0051285B" w:rsidRPr="0051285B" w14:paraId="1AD32626" w14:textId="77777777" w:rsidTr="0051285B">
        <w:tc>
          <w:tcPr>
            <w:tcW w:w="2110" w:type="dxa"/>
          </w:tcPr>
          <w:p w14:paraId="16A7F5FE" w14:textId="77777777" w:rsidR="00743E71" w:rsidRPr="0051285B" w:rsidRDefault="00743E71" w:rsidP="00DE1A42">
            <w:pPr>
              <w:jc w:val="both"/>
            </w:pPr>
            <w:r w:rsidRPr="0051285B">
              <w:t xml:space="preserve"> Burns &gt;20% total burned surface area or &gt;10% total burned surface area if head/neck or hands/wrist involved </w:t>
            </w:r>
            <w:r w:rsidRPr="0051285B">
              <w:lastRenderedPageBreak/>
              <w:t>(long term without treatment)</w:t>
            </w:r>
          </w:p>
        </w:tc>
        <w:tc>
          <w:tcPr>
            <w:tcW w:w="1854" w:type="dxa"/>
          </w:tcPr>
          <w:p w14:paraId="4494CBA5" w14:textId="77777777" w:rsidR="00743E71" w:rsidRPr="0051285B" w:rsidRDefault="00743E71" w:rsidP="00DE1A42">
            <w:pPr>
              <w:jc w:val="both"/>
            </w:pPr>
            <w:r w:rsidRPr="0051285B">
              <w:lastRenderedPageBreak/>
              <w:t>Burns &lt; 20% TBSA untreated</w:t>
            </w:r>
          </w:p>
        </w:tc>
        <w:tc>
          <w:tcPr>
            <w:tcW w:w="2404" w:type="dxa"/>
          </w:tcPr>
          <w:p w14:paraId="1B553F87" w14:textId="3F64F326" w:rsidR="00743E71" w:rsidRPr="0051285B" w:rsidRDefault="00743E71" w:rsidP="00DE1A42">
            <w:pPr>
              <w:jc w:val="both"/>
            </w:pPr>
            <w:r w:rsidRPr="0051285B">
              <w:t xml:space="preserve">has severe disfiguring and itchy scars caused by burns over a large part of the body. The person cannot move some </w:t>
            </w:r>
            <w:proofErr w:type="gramStart"/>
            <w:r w:rsidRPr="0051285B">
              <w:t>joints  feels</w:t>
            </w:r>
            <w:proofErr w:type="gramEnd"/>
            <w:r w:rsidRPr="0051285B">
              <w:t xml:space="preserve"> sad</w:t>
            </w:r>
            <w:r w:rsidR="0051285B">
              <w:t xml:space="preserve"> </w:t>
            </w:r>
            <w:r w:rsidRPr="0051285B">
              <w:t xml:space="preserve">and has great difficulty </w:t>
            </w:r>
            <w:r w:rsidRPr="0051285B">
              <w:lastRenderedPageBreak/>
              <w:t>with self-care such as dressing and toileting.</w:t>
            </w:r>
          </w:p>
        </w:tc>
        <w:tc>
          <w:tcPr>
            <w:tcW w:w="1034" w:type="dxa"/>
          </w:tcPr>
          <w:p w14:paraId="3072D591" w14:textId="77777777" w:rsidR="00743E71" w:rsidRPr="0051285B" w:rsidRDefault="00743E71" w:rsidP="00DE1A42">
            <w:pPr>
              <w:jc w:val="both"/>
            </w:pPr>
            <w:r w:rsidRPr="0051285B">
              <w:lastRenderedPageBreak/>
              <w:t>0.455</w:t>
            </w:r>
          </w:p>
        </w:tc>
        <w:tc>
          <w:tcPr>
            <w:tcW w:w="823" w:type="dxa"/>
          </w:tcPr>
          <w:p w14:paraId="4077E601" w14:textId="77777777" w:rsidR="00743E71" w:rsidRPr="0051285B" w:rsidRDefault="00743E71" w:rsidP="00DE1A42">
            <w:pPr>
              <w:jc w:val="both"/>
            </w:pPr>
            <w:r w:rsidRPr="0051285B">
              <w:t>0.302</w:t>
            </w:r>
          </w:p>
        </w:tc>
        <w:tc>
          <w:tcPr>
            <w:tcW w:w="791" w:type="dxa"/>
          </w:tcPr>
          <w:p w14:paraId="52BF9565" w14:textId="77777777" w:rsidR="00743E71" w:rsidRPr="0051285B" w:rsidRDefault="00743E71" w:rsidP="00DE1A42">
            <w:pPr>
              <w:jc w:val="both"/>
            </w:pPr>
            <w:r w:rsidRPr="0051285B">
              <w:t>0.601</w:t>
            </w:r>
          </w:p>
        </w:tc>
      </w:tr>
    </w:tbl>
    <w:p w14:paraId="64D958AA" w14:textId="0AEA962A" w:rsidR="00222100" w:rsidRDefault="00222100"/>
    <w:p w14:paraId="0FBFD05E" w14:textId="381109CE" w:rsidR="00222100" w:rsidRDefault="00E62EAB" w:rsidP="00E62EAB">
      <w:pPr>
        <w:pStyle w:val="Heading1"/>
      </w:pPr>
      <w:r>
        <w:t>Model calibration</w:t>
      </w:r>
    </w:p>
    <w:p w14:paraId="00B1F0CB" w14:textId="34484005" w:rsidR="00EF4620" w:rsidRDefault="00EF4620" w:rsidP="00EF4620">
      <w:pPr>
        <w:pStyle w:val="Heading2"/>
      </w:pPr>
      <w:r>
        <w:t>Calibrating the number of injuries assigned per person</w:t>
      </w:r>
    </w:p>
    <w:p w14:paraId="3925AB08" w14:textId="0889B356" w:rsidR="00A04E09" w:rsidRPr="00EF4620" w:rsidRDefault="00EF4620" w:rsidP="00EF4620">
      <w:r>
        <w:t xml:space="preserve">To determine the number of injuries to assign to people I initially fitted a negative exponential curve to data from various A&amp;E reports </w:t>
      </w:r>
      <w:r>
        <w:fldChar w:fldCharType="begin" w:fldLock="1"/>
      </w:r>
      <w:r w:rsidR="00D16C73">
        <w:instrText>ADDIN CSL_CITATION {"citationItems":[{"id":"ITEM-1","itemData":{"DOI":"10.1007/S00264-010-1080-Y","ISSN":"1432-5195","abstract":"Trauma is a major problem in both developing and developed countries. World wide road-traffic injuries (RTIs) represent 25% of all trauma deaths. Injuries cause 12% of the global disease burden and are the third commonest cause of death globally. In our own environment, trauma is also important, with RTIs being a leading cause of morbidity and mortality. There is limited data on RTIs in West African countries, and this necessitated our study. We aimed to find common causative factors and proffer solutions. This was a one year prospective study examining all cases of trauma from RTIs seen at the Accident and Emergency Department of the Ebonyi State University Teaching Hospital (EBSUTH), Abakaliki, Nigeria. Three hundred and sixty-three patients were studied. There was a male/female ratio of 3.4:1, with the modal age being 25 years. Most injuries involved motorcycles (54%). Passengers from cars and buses were also commonly affected (34.2%). Most of accidents occurred from head-on collisions (38.8%). Soft-tissue injuries and fractures accounted for 83.5% of injuries. The head and neck region was the commonest injury site (41.1%), and the most commonly fractured bones were the tibia and fibula (5.8%). Death occurred in 17 patients (4.7%), and 46 (12.7%) patients discharged themselves against medical advice. Improvements in road safety awareness, proper driver education—especially motorcycle drivers—and proper hospital care are needed in our subregion.","author":[{"dropping-particle":"","family":"Madubueze","given":"Christian C.","non-dropping-particle":"","parse-names":false,"suffix":""},{"dropping-particle":"","family":"Chukwu","given":"Christian O. Onyebuchi","non-dropping-particle":"","parse-names":false,"suffix":""},{"dropping-particle":"","family":"Omoke","given":"Njoku I.","non-dropping-particle":"","parse-names":false,"suffix":""},{"dropping-particle":"","family":"Oyakhilome","given":"Odion P.","non-dropping-particle":"","parse-names":false,"suffix":""},{"dropping-particle":"","family":"Ozo","given":"Chidi","non-dropping-particle":"","parse-names":false,"suffix":""}],"container-title":"International Orthopaedics 2010 35:5","id":"ITEM-1","issue":"5","issued":{"date-parts":[["2010","7","11"]]},"page":"743-746","publisher":"Springer","title":"Road traffic injuries as seen in a Nigerian teaching hospital","type":"article-journal","volume":"35"},"uris":["http://www.mendeley.com/documents/?uuid=8dd20f18-89c1-3e1e-84bd-e0307e9ac4d5"]},{"id":"ITEM-2","itemData":{"DOI":"10.1155/2017/8612953","ISSN":"16879813","abstract":"We identified risk factors for road traffic injuries among road users who received treatment at two major trauma hospitals in urban Gambia. The study includes pedestrians, bicyclists, motorcyclists, and drivers/passengers of cars and trucks. We examined distributions of injury by age, gender, collision vehicle types and vehicle category, and driver and environment factors. Two hundred and fifty-four patients were included in the study. Two-thirds were male and one-third female. Two-thirds (67%) of road traffic injuries involved pedestrians, bicyclists, and motorcyclists; and these were more common during weekdays (74%) than weekends. Nearly half (47%) of road traffic injuries involved pedestrians. One-third (34%) of injured patients were students (mean age of students was less than 14 years), more than half (51%) of whom were injured on the roadway as pedestrians. Head/skull injuries were common. Concussion/brain injuries were 3.5 times higher among pedestrians, bicyclists, and motorcyclists than vehicle occupants. Crashes involving pedestrians were more likely to involve young people (&lt;25 years; aOR 6.36, 95% CI: 3.32-12.17) and involve being struck by a motor car (aOR 3.95, 95% CI: 2.09-7.47). Pedestrians contribute the largest proportion of hospitalizations in the Gambia. Young pedestrians are at particularly high risk. Prevention efforts should focus on not only vehicle and driver factors, but also protecting pedestrians, bicyclists, and motorcyclists.","author":[{"dropping-particle":"","family":"Sanyang","given":"Edrisa","non-dropping-particle":"","parse-names":false,"suffix":""},{"dropping-particle":"","family":"Peek-Asa","given":"Corinne","non-dropping-particle":"","parse-names":false,"suffix":""},{"dropping-particle":"","family":"Bass","given":"Paul","non-dropping-particle":"","parse-names":false,"suffix":""},{"dropping-particle":"","family":"Young","given":"Tracy L.","non-dropping-particle":"","parse-names":false,"suffix":""},{"dropping-particle":"","family":"Daffeh","given":"Babanding","non-dropping-particle":"","parse-names":false,"suffix":""},{"dropping-particle":"","family":"Fuortes","given":"Laurence J.","non-dropping-particle":"","parse-names":false,"suffix":""}],"container-title":"Journal of Environmental and Public Health","id":"ITEM-2","issued":{"date-parts":[["2017"]]},"title":"Risk Factors for Road Traffic Injuries among Different Road Users in the Gambia","type":"article-journal","volume":"2017"},"uris":["http://www.mendeley.com/documents/?uuid=e1504fa5-b19a-38fd-aafe-96d72e2c51aa"]},{"id":"ITEM-3","itemData":{"DOI":"10.4103/0019-5359.13812","abstract":"RESEARCH QUESTION: What is the pattern of injuries among non-fatal cases of road traffic accidents? OBJECTIVE: To study the pattern of injuries among non-fatal cases of road traffic accidents. STUDY DESIGN: Cross-sectional study. SETTING: Nagpur, a city in central India. PARTICIPANTS: 423 non-fatal cases of road traffic accidents reporting for treatment to Indira Gandhi Medical College, Nagpur during 1999-2000. STUDY VARIABLES: Demographic characteristics, accident characteristics. STATISTICAL ANALYSIS: Percentages, proportions, Chi-square test. RESULTS: Out of total 423 subjects, 363 (85.8%) were male while only 60 (14.2%) were female subjects. Majority of the victims (75%) were in the age group 18-37 years. Sideways collision was the most common type of accident seen in 269 (63.59%) cases. Two wheelers and LMV were the common vehicle being involved in accidents (69.97%) and these accidents were almost equally distributed in both half of the day. Fracture of the bones was the common injury afflicted to the victims followed by multiple injuries like blunt injury, abrasions and lacerations. Lower extremity was involved in 192 (45.39%) cases while multiple sites were affected in 114 (26.95%) cases. CONCLUSIONS: In the present study, the fractures were the commonest injury among the victims of non-fatal road traffic accidents.","author":[{"dropping-particle":"","family":"Ganveer","given":"Gunjan B","non-dropping-particle":"","parse-names":false,"suffix":""},{"dropping-particle":"","family":"Tiwari","given":"Rajnarayan R","non-dropping-particle":"","parse-names":false,"suffix":""}],"container-title":"Article in Indian Journal of Medical Sciences","id":"ITEM-3","issue":"1","issued":{"date-parts":[["2005"]]},"title":"Injury pattern among non-fatal road traffic accident cases: A cross-sectional study in Central India","type":"article-journal","volume":"59"},"uris":["http://www.mendeley.com/documents/?uuid=b0b9c905-5740-3f72-b38f-df793c704f71"]},{"id":"ITEM-4","itemData":{"ISSN":"2073-9990","abstract":"Background: Road traffic accident remains a leading cause of trauma and admissions to the accidents and emergency units of most hospitals. The aim of this study was to determine the pattern and epidemiological characteristics of trauma admissions to the Obafemi Awolowo University Teaching Hospital. Methods: This was a retrospective review of hospital charts of all patients admitted as a result of RTA injuries between October 2001 and December 2005 and whose records were available and complete,. A special data form was used to collect the required information using admission data from the casualty and various hospital wards .Data was subjected to simple statistical analysis. Results: There were 379 cases managed during the study period, 355 of these had complete records and therefore formed the basis of this study. A total of 47.3% were in the third and fourth decades of life, with a mean age of 32 years. The male to female ratio was 2.5:1. The months of July, April and September recorded the highest admissions of RTA, (11.5%, 10.7% and 10.7% respectively).Head injuries, femoral fractures, spinal injuries, and tibia and/or fibular fractures were the most common injuries sustained. Isolated injuries were seen in 79.4% while 20.6 % of the patients had multiple injuries. The mortality rate was 6.8%. Conclusion: Trauma is an established cause of requiring emergency care and hospital admissions and since the cost of trauma care is enormous. Implementation of road safety legislation will be of tremendous help in reducing road traffic injuries.","author":[{"dropping-particle":"","family":"Akinpelu","given":"O.V.","non-dropping-particle":"","parse-names":false,"suffix":""},{"dropping-particle":"","family":"Oladele","given":"O.A.,","non-dropping-particle":"","parse-names":false,"suffix":""},{"dropping-particle":"","family":"Amusa","given":"Y.B.","non-dropping-particle":"","parse-names":false,"suffix":""},{"dropping-particle":"","family":"Ogundipe","given":"O.K.","non-dropping-particle":"","parse-names":false,"suffix":""},{"dropping-particle":"","family":"Adeolu","given":"A.A.","non-dropping-particle":"","parse-names":false,"suffix":""},{"dropping-particle":"","family":"Komolafe","given":"E.O.","non-dropping-particle":"","parse-names":false,"suffix":""}],"container-title":"Review of road traffic accident admissions in a Nigerian tertiary hospital","id":"ITEM-4","issue":"1","issued":{"date-parts":[["2007"]]},"page":"63-67","title":"Review of road traffic accident admissions in a Nigerian tertiary hospital","type":"article-journal","volume":"12"},"uris":["http://www.mendeley.com/documents/?uuid=fcd27616-0223-398e-8390-86278d67d5cc"]},{"id":"ITEM-5","itemData":{"DOI":"10.5555/afhs.2006.6.2.104","ISSN":"16806905","PMID":"16916301","abstract":"Background and Objectives: This study is aimed at identifying the characteristics of injuries and determining the efficiency of documentation of patients' records in a tertiary hospital where there is no trauma registry. Patients and Methods: A retrospective case record analysis was conducted of injured patients seen at the Accident and Emergency unit over a 12 month period from January to December 2003. Results: A total of 1078 records of injured patients that attended the A&amp;E were analysed. Their mean age was 31 years (range 3 months to 85 years). Laceration (n = 408) and fractures (n = 266) representing 62.5% of injuries were seen. Injuries to the lower limb occurred in 239 patients, multiple anatomical sites 224, head 224, upper limb 203, the neck 20, and the abdomen 11 patients. Trauma was due to road traffic accident in 977 patients, fall in 39, assault in 14 while burns and firearm injuries occurred in 5 and 7 patients respectively. The mean injury severity score (ISS) was 4. Severe injuries, ISS &gt; 15 occurred in 54 patients with mean ISS of 21, and resulted from RTA in 92.6% of cases. Mortality from severe injuries occurred in 31.5% of cases while overall mortality was 2%. Most deaths were associated with multiple injuries (60.9%) and head injury (30.4%). Incomplete documentation of accident and injury data occurred frequently, from 2% of some data to 100% of others. Conclusions: Lacerations and fractures were the most common injuries. Mortality is due usually to head and multiple injuries. Research into appropriate strategies for prevention of injuries, especially RTA, is required but this must start with the establishment of institutional and regional trauma registries for complete documentation of relevant data.","author":[{"dropping-particle":"","family":"Thanni","given":"L. O.A.","non-dropping-particle":"","parse-names":false,"suffix":""},{"dropping-particle":"","family":"Kehinde","given":"O. A.","non-dropping-particle":"","parse-names":false,"suffix":""}],"container-title":"African Health Sciences","id":"ITEM-5","issue":"2","issued":{"date-parts":[["2006"]]},"page":"104-107","title":"Trauma at a Nigerian teaching hospital: Pattern and documentation of presentation","type":"article-journal","volume":"6"},"uris":["http://www.mendeley.com/documents/?uuid=4557c634-6e5c-4201-952d-d3cd9eb02851"]}],"mendeley":{"formattedCitation":"(Madubueze et al. 2010; Sanyang et al. 2017; Ganveer and Tiwari 2005; Akinpelu et al. 2007; Thanni and Kehinde 2006)","plainTextFormattedCitation":"(Madubueze et al. 2010; Sanyang et al. 2017; Ganveer and Tiwari 2005; Akinpelu et al. 2007; Thanni and Kehinde 2006)","previouslyFormattedCitation":"(Madubueze et al. 2010; Sanyang et al. 2017; Ganveer and Tiwari 2005; Akinpelu et al. 2007; Thanni and Kehinde 2006)"},"properties":{"noteIndex":0},"schema":"https://github.com/citation-style-language/schema/raw/master/csl-citation.json"}</w:instrText>
      </w:r>
      <w:r>
        <w:fldChar w:fldCharType="separate"/>
      </w:r>
      <w:r w:rsidRPr="00EF4620">
        <w:rPr>
          <w:noProof/>
        </w:rPr>
        <w:t>(Madubueze et al. 2010; Sanyang et al. 2017; Ganveer and Tiwari 2005; Akinpelu et al. 2007; Thanni and Kehinde 2006)</w:t>
      </w:r>
      <w:r>
        <w:fldChar w:fldCharType="end"/>
      </w:r>
      <w:r>
        <w:t xml:space="preserve">. Most reports found from the Sub-Sharan African region were limited in that they reported only the ratio of single vs multiple injuries in patients. I converted this information into datapoints fitting a negative-exponential curve to </w:t>
      </w:r>
      <w:r w:rsidR="00A04E09">
        <w:t>the probability of a single injury and probability of multiple injuries. We also assumed that injured persons could have no more than 8 injuries and each injury would occur in a different body region.</w:t>
      </w:r>
    </w:p>
    <w:p w14:paraId="144D4877" w14:textId="08EC2C97" w:rsidR="00017623" w:rsidRDefault="00017623" w:rsidP="00017623">
      <w:pPr>
        <w:pStyle w:val="Heading2"/>
      </w:pPr>
      <w:r>
        <w:t>Calibrating in-hospital mortality</w:t>
      </w:r>
    </w:p>
    <w:p w14:paraId="67774BC2" w14:textId="481833A7" w:rsidR="00017623" w:rsidRDefault="00017623" w:rsidP="00017623">
      <w:r>
        <w:t xml:space="preserve">In this model we use an injured person’s injury severity score (ISS) to determine whether or not they survive their injuries. For Malawi, there are currently no recorded percentages of mortality for any given ISS score. There is however a recording of an overall in-hospital mortality percentage from road traffic injuries in Kamuzu central hospital, reporting a 4% in-hospital mortality </w:t>
      </w:r>
      <w:r>
        <w:fldChar w:fldCharType="begin" w:fldLock="1"/>
      </w:r>
      <w:r>
        <w:instrText>ADDIN CSL_CITATION {"citationItems":[{"id":"ITEM-1","itemData":{"DOI":"10.1016/j.jsurg.2014.09.010","ISSN":"19317204","abstract":"Importance Injuries are a significant cause of death and disability, particularly in low- and middle-income countries. Health care systems in resource-poor countries lack personnel and are ill equipped to treat severely injured patients; therefore, many injury-related deaths occur after hospital admission. Objectives This study evaluates the mortality for hospitalized trauma patients at a tertiary care hospital in Malawi. Design This study is a retrospective analysis of prospectively collected trauma surveillance data. We performed univariate and bivariate analyses to describe the population and logistic regression analysis to identify predictors of mortality. Setting Tertiary care hospital in sub-Saharan Africa. Participant Patients with traumatic injuries admitted to Kamuzu Central Hospital between January 2010 and December 2012. Main Outcome Measures Predictors of in-hospital mortality. Results The study population consisted of 7559 patients, with an average age of 27 years (±18 years) and a male predominance of 76%. Road traffic injuries, falls, and assaults were the most common causes of injury. The overall mortality was 4.2%. After adjusting for age, sex, type and mechanism of injury, and shock index, head/spine injuries had the highest odds of mortality, with an odds ratio of 5.80 (2.71-12.40). Conclusion and Relevance The burden of injuries in sub-Saharan Africa remains high. At this institution, road traffic injuries are the leading cause of injury and injury-related death. The most significant predictor of in-hospital mortality is the presence of head or spinal injury. These findings may be mitigated by a comprehensive injury-prevention effort targeting drivers and other road users and by increased attention and resources dedicated to the treatment of patients with head and/or spine injuries in the hospital setting.","author":[{"dropping-particle":"","family":"Tyson","given":"Anna F.","non-dropping-particle":"","parse-names":false,"suffix":""},{"dropping-particle":"","family":"Varela","given":"Carlos","non-dropping-particle":"","parse-names":false,"suffix":""},{"dropping-particle":"","family":"Cairns","given":"Bruce A.","non-dropping-particle":"","parse-names":false,"suffix":""},{"dropping-particle":"","family":"Charles","given":"Anthony G.","non-dropping-particle":"","parse-names":false,"suffix":""}],"container-title":"Journal of Surgical Education","id":"ITEM-1","issue":"4","issued":{"date-parts":[["2015","7","1"]]},"page":"e66-e72","publisher":"Elsevier Inc.","title":"Hospital Mortality Following Trauma: An Analysis of a Hospital-Based Injury Surveillance Registry in sub-Saharan Africa","type":"article-journal","volume":"72"},"uris":["http://www.mendeley.com/documents/?uuid=d16f74ea-a221-4f33-871a-d64254ba0960"]}],"mendeley":{"formattedCitation":"(Tyson et al. 2015)","plainTextFormattedCitation":"(Tyson et al. 2015)","previouslyFormattedCitation":"(Tyson et al. 2015)"},"properties":{"noteIndex":0},"schema":"https://github.com/citation-style-language/schema/raw/master/csl-citation.json"}</w:instrText>
      </w:r>
      <w:r>
        <w:fldChar w:fldCharType="separate"/>
      </w:r>
      <w:r w:rsidRPr="00017623">
        <w:rPr>
          <w:noProof/>
        </w:rPr>
        <w:t>(Tyson et al. 2015)</w:t>
      </w:r>
      <w:r>
        <w:fldChar w:fldCharType="end"/>
      </w:r>
      <w:r>
        <w:t xml:space="preserve">. To parameterise the in-hospital mortality we took the probability of mortality for a given ISS score reported in </w:t>
      </w:r>
      <w:r>
        <w:fldChar w:fldCharType="begin" w:fldLock="1"/>
      </w:r>
      <w:r w:rsidR="00997501">
        <w:instrText>ADDIN CSL_CITATION {"citationItems":[{"id":"ITEM-1","itemData":{"DOI":"10.1097/TA.0b013e3181a60275","ISSN":"00225282","PMID":"19935111","abstract":"Background: Injury Severity Score (ISS) is commonly used in prediction models and risk adjustment for mortality. However, few studies have assessed the relationship of ISS to outcomes such as resource use. To test the utility of ISS for investigation of the quality of trauma care, we evaluated the impact of ISS on resource utilization and mortality. Methods: Of 1,895,249 cases from a Japanese administrative database in 2006, 13,627 trauma patients with ISS were analyzed. Variables included demographics, ISS, number and locations of injured organs, comorbidities, diagnostic and therapeutic procedures recorded during hospitalization, and hospital type. Dependent variables were length of stay (LOS), total charges (TC), initial 48-hour TC, high outliers of LOS or TC, and mortality. Multivariate analyses were used to measure the impact of ISS. Results: ISS 1 to 9 was most frequent (85.5%) and blunt injury occurred in 93.7% of patients. With increasing ISS, the mortality rate rose to 27.2% at ISS ≥36. LOS was higher at ISS ≥36 whereas TC was higher at 25 to 35. After controlling for study variables, rehabilitation was most strongly associated with LOS, TC, and LOS outliers. ISS 25 to 35 affected initial 48-hour TC most, while ventilation affected mortality most. \"Abdomen, pelvic organs\" and ISS 25 to 35 or ≥36 were more strongly associated with outcomes. Conclusions: Specific ISS and injured organs may be used to estimate resource use or mortality for monitoring quality of trauma care. To integrate a more efficient system of trauma care, variations in resource input among hospitals should be investigated. © 2010 by Lippincott Williams &amp; Wilkins.","author":[{"dropping-particle":"","family":"Kuwabara","given":"Kazuaki","non-dropping-particle":"","parse-names":false,"suffix":""},{"dropping-particle":"","family":"Matsuda","given":"Shinya","non-dropping-particle":"","parse-names":false,"suffix":""},{"dropping-particle":"","family":"Imanaka","given":"Yuichi","non-dropping-particle":"","parse-names":false,"suffix":""},{"dropping-particle":"","family":"Fushimi","given":"Kiyohide","non-dropping-particle":"","parse-names":false,"suffix":""},{"dropping-particle":"","family":"Hashimoto","given":"Hideki","non-dropping-particle":"","parse-names":false,"suffix":""},{"dropping-particle":"","family":"Ishikawa","given":"Koichi B.","non-dropping-particle":"","parse-names":false,"suffix":""},{"dropping-particle":"","family":"Horiguchi","given":"Hiromasa","non-dropping-particle":"","parse-names":false,"suffix":""},{"dropping-particle":"","family":"Hayashida","given":"Kenshi","non-dropping-particle":"","parse-names":false,"suffix":""},{"dropping-particle":"","family":"Fujimori","given":"Kenji","non-dropping-particle":"","parse-names":false,"suffix":""},{"dropping-particle":"","family":"Ikeda","given":"Shunya","non-dropping-particle":"","parse-names":false,"suffix":""},{"dropping-particle":"","family":"Yasunaga","given":"Hideo","non-dropping-particle":"","parse-names":false,"suffix":""}],"container-title":"Journal of Trauma - Injury, Infection and Critical Care","id":"ITEM-1","issue":"2","issued":{"date-parts":[["2010","2"]]},"page":"463-470","publisher":"J Trauma","title":"Injury severity score, resource use, and outcome for trauma patients within a japanese administrative database","type":"article-journal","volume":"68"},"uris":["http://www.mendeley.com/documents/?uuid=cf35030c-1382-3ea5-894f-c4bfacbbaa94"]}],"mendeley":{"formattedCitation":"(Kuwabara et al. 2010)","manualFormatting":"Kuwabara et al. (2010)","plainTextFormattedCitation":"(Kuwabara et al. 2010)","previouslyFormattedCitation":"(Kuwabara et al. 2010)"},"properties":{"noteIndex":0},"schema":"https://github.com/citation-style-language/schema/raw/master/csl-citation.json"}</w:instrText>
      </w:r>
      <w:r>
        <w:fldChar w:fldCharType="separate"/>
      </w:r>
      <w:r w:rsidRPr="00017623">
        <w:rPr>
          <w:noProof/>
        </w:rPr>
        <w:t xml:space="preserve">Kuwabara et al. </w:t>
      </w:r>
      <w:r>
        <w:rPr>
          <w:noProof/>
        </w:rPr>
        <w:t>(</w:t>
      </w:r>
      <w:r w:rsidRPr="00017623">
        <w:rPr>
          <w:noProof/>
        </w:rPr>
        <w:t>2010)</w:t>
      </w:r>
      <w:r>
        <w:fldChar w:fldCharType="end"/>
      </w:r>
      <w:r>
        <w:t xml:space="preserve"> and then scaled the studies’ results so that the model’s predicted in-hospital mortality matched the level reported by Tyson et al. (2018)</w:t>
      </w:r>
      <w:r w:rsidR="0044608A">
        <w:t xml:space="preserve"> </w:t>
      </w:r>
      <w:r w:rsidR="00997501">
        <w:fldChar w:fldCharType="begin"/>
      </w:r>
      <w:r w:rsidR="00997501">
        <w:instrText xml:space="preserve"> REF _Ref84323229 \h </w:instrText>
      </w:r>
      <w:r w:rsidR="00997501">
        <w:fldChar w:fldCharType="separate"/>
      </w:r>
      <w:r w:rsidR="00997501">
        <w:t xml:space="preserve">Table </w:t>
      </w:r>
      <w:r w:rsidR="00997501">
        <w:rPr>
          <w:noProof/>
        </w:rPr>
        <w:t>12</w:t>
      </w:r>
      <w:r w:rsidR="00997501">
        <w:fldChar w:fldCharType="end"/>
      </w:r>
      <w:r>
        <w:t xml:space="preserve">. </w:t>
      </w:r>
      <w:r w:rsidR="0044608A">
        <w:t>Using Azure batch computing we tested a number of s</w:t>
      </w:r>
      <w:r w:rsidR="00997501">
        <w:t xml:space="preserve">cale factors (variable X in </w:t>
      </w:r>
      <w:r w:rsidR="00997501">
        <w:fldChar w:fldCharType="begin"/>
      </w:r>
      <w:r w:rsidR="00997501">
        <w:instrText xml:space="preserve"> REF _Ref84323229 \h </w:instrText>
      </w:r>
      <w:r w:rsidR="00997501">
        <w:fldChar w:fldCharType="separate"/>
      </w:r>
      <w:r w:rsidR="00997501">
        <w:t xml:space="preserve">Table </w:t>
      </w:r>
      <w:r w:rsidR="00997501">
        <w:rPr>
          <w:noProof/>
        </w:rPr>
        <w:t>12</w:t>
      </w:r>
      <w:r w:rsidR="00997501">
        <w:fldChar w:fldCharType="end"/>
      </w:r>
      <w:r w:rsidR="00997501">
        <w:t>) to find the best fitting scaling factor, and from that finding the best fitting parameter values to determine in-hospital mortality.</w:t>
      </w:r>
    </w:p>
    <w:tbl>
      <w:tblPr>
        <w:tblStyle w:val="TableGrid"/>
        <w:tblW w:w="0" w:type="auto"/>
        <w:jc w:val="center"/>
        <w:tblLook w:val="04A0" w:firstRow="1" w:lastRow="0" w:firstColumn="1" w:lastColumn="0" w:noHBand="0" w:noVBand="1"/>
      </w:tblPr>
      <w:tblGrid>
        <w:gridCol w:w="1456"/>
        <w:gridCol w:w="1511"/>
        <w:gridCol w:w="1512"/>
        <w:gridCol w:w="1512"/>
        <w:gridCol w:w="1512"/>
        <w:gridCol w:w="1513"/>
      </w:tblGrid>
      <w:tr w:rsidR="0044608A" w:rsidRPr="0044608A" w14:paraId="2EE4D23D" w14:textId="77777777" w:rsidTr="0044608A">
        <w:trPr>
          <w:jc w:val="center"/>
        </w:trPr>
        <w:tc>
          <w:tcPr>
            <w:tcW w:w="1456" w:type="dxa"/>
          </w:tcPr>
          <w:p w14:paraId="3DC6D830" w14:textId="77099C01" w:rsidR="0044608A" w:rsidRPr="0044608A" w:rsidRDefault="0044608A" w:rsidP="00017623">
            <w:r w:rsidRPr="0044608A">
              <w:t>ISS score boundary</w:t>
            </w:r>
          </w:p>
        </w:tc>
        <w:tc>
          <w:tcPr>
            <w:tcW w:w="1511" w:type="dxa"/>
          </w:tcPr>
          <w:p w14:paraId="0B8D33CF" w14:textId="03B47A5C" w:rsidR="0044608A" w:rsidRPr="0044608A" w:rsidRDefault="0044608A" w:rsidP="00017623">
            <w:r w:rsidRPr="0044608A">
              <w:t>ISS &lt; 9</w:t>
            </w:r>
          </w:p>
        </w:tc>
        <w:tc>
          <w:tcPr>
            <w:tcW w:w="1512" w:type="dxa"/>
          </w:tcPr>
          <w:p w14:paraId="43094B84" w14:textId="5CDE2CA2" w:rsidR="0044608A" w:rsidRPr="0044608A" w:rsidRDefault="0044608A" w:rsidP="00017623">
            <w:r w:rsidRPr="0044608A">
              <w:t>10 &lt; ISS &lt; 15</w:t>
            </w:r>
          </w:p>
        </w:tc>
        <w:tc>
          <w:tcPr>
            <w:tcW w:w="1512" w:type="dxa"/>
          </w:tcPr>
          <w:p w14:paraId="56A2CD16" w14:textId="7F6826DC" w:rsidR="0044608A" w:rsidRPr="0044608A" w:rsidRDefault="0044608A" w:rsidP="00017623">
            <w:r w:rsidRPr="0044608A">
              <w:t>16 &lt; ISS &lt; 24</w:t>
            </w:r>
          </w:p>
        </w:tc>
        <w:tc>
          <w:tcPr>
            <w:tcW w:w="1512" w:type="dxa"/>
          </w:tcPr>
          <w:p w14:paraId="3EA29F6E" w14:textId="1CF81345" w:rsidR="0044608A" w:rsidRPr="0044608A" w:rsidRDefault="0044608A" w:rsidP="00017623">
            <w:r w:rsidRPr="0044608A">
              <w:t>25 &lt; ISS &lt; 35</w:t>
            </w:r>
          </w:p>
        </w:tc>
        <w:tc>
          <w:tcPr>
            <w:tcW w:w="1513" w:type="dxa"/>
          </w:tcPr>
          <w:p w14:paraId="7FCB2203" w14:textId="7CB81008" w:rsidR="0044608A" w:rsidRPr="0044608A" w:rsidRDefault="0044608A" w:rsidP="00017623">
            <w:r w:rsidRPr="0044608A">
              <w:t>36 &lt; ISS</w:t>
            </w:r>
          </w:p>
        </w:tc>
      </w:tr>
      <w:tr w:rsidR="0044608A" w:rsidRPr="0044608A" w14:paraId="16AEE8AB" w14:textId="77777777" w:rsidTr="0044608A">
        <w:trPr>
          <w:jc w:val="center"/>
        </w:trPr>
        <w:tc>
          <w:tcPr>
            <w:tcW w:w="1456" w:type="dxa"/>
          </w:tcPr>
          <w:p w14:paraId="636217E6" w14:textId="2277EB99" w:rsidR="0044608A" w:rsidRPr="0044608A" w:rsidRDefault="0044608A" w:rsidP="00017623">
            <w:r w:rsidRPr="0044608A">
              <w:t>Percent mortality in boundary</w:t>
            </w:r>
          </w:p>
        </w:tc>
        <w:tc>
          <w:tcPr>
            <w:tcW w:w="1511" w:type="dxa"/>
          </w:tcPr>
          <w:p w14:paraId="1B623F76" w14:textId="0F52592B" w:rsidR="0044608A" w:rsidRPr="0044608A" w:rsidRDefault="0044608A" w:rsidP="00017623">
            <w:r w:rsidRPr="0044608A">
              <w:t>0.9</w:t>
            </w:r>
          </w:p>
        </w:tc>
        <w:tc>
          <w:tcPr>
            <w:tcW w:w="1512" w:type="dxa"/>
          </w:tcPr>
          <w:p w14:paraId="2329486B" w14:textId="03780A8E" w:rsidR="0044608A" w:rsidRPr="0044608A" w:rsidRDefault="0044608A" w:rsidP="00017623">
            <w:r w:rsidRPr="0044608A">
              <w:t>1.3</w:t>
            </w:r>
          </w:p>
        </w:tc>
        <w:tc>
          <w:tcPr>
            <w:tcW w:w="1512" w:type="dxa"/>
          </w:tcPr>
          <w:p w14:paraId="01CBED58" w14:textId="57E784F2" w:rsidR="0044608A" w:rsidRPr="0044608A" w:rsidRDefault="0044608A" w:rsidP="00017623">
            <w:r w:rsidRPr="0044608A">
              <w:t>3.7</w:t>
            </w:r>
          </w:p>
        </w:tc>
        <w:tc>
          <w:tcPr>
            <w:tcW w:w="1512" w:type="dxa"/>
          </w:tcPr>
          <w:p w14:paraId="075CEC7D" w14:textId="33E306C7" w:rsidR="0044608A" w:rsidRPr="0044608A" w:rsidRDefault="0044608A" w:rsidP="00017623">
            <w:r w:rsidRPr="0044608A">
              <w:t>16</w:t>
            </w:r>
          </w:p>
        </w:tc>
        <w:tc>
          <w:tcPr>
            <w:tcW w:w="1513" w:type="dxa"/>
          </w:tcPr>
          <w:p w14:paraId="12E92EA3" w14:textId="1FD112A8" w:rsidR="0044608A" w:rsidRPr="0044608A" w:rsidRDefault="0044608A" w:rsidP="00017623">
            <w:r w:rsidRPr="0044608A">
              <w:t>37</w:t>
            </w:r>
          </w:p>
        </w:tc>
      </w:tr>
      <w:tr w:rsidR="0044608A" w:rsidRPr="0044608A" w14:paraId="10CBAC0D" w14:textId="77777777" w:rsidTr="0044608A">
        <w:trPr>
          <w:jc w:val="center"/>
        </w:trPr>
        <w:tc>
          <w:tcPr>
            <w:tcW w:w="1456" w:type="dxa"/>
          </w:tcPr>
          <w:p w14:paraId="36D88D30" w14:textId="47AEFB01" w:rsidR="0044608A" w:rsidRPr="0044608A" w:rsidRDefault="0044608A" w:rsidP="0044608A">
            <w:r w:rsidRPr="0044608A">
              <w:t xml:space="preserve">Scaled parameter values </w:t>
            </w:r>
          </w:p>
        </w:tc>
        <w:tc>
          <w:tcPr>
            <w:tcW w:w="1511" w:type="dxa"/>
          </w:tcPr>
          <w:p w14:paraId="2CAD4015" w14:textId="674D8760" w:rsidR="0044608A" w:rsidRPr="0044608A" w:rsidRDefault="0044608A" w:rsidP="0044608A">
            <w:r w:rsidRPr="0044608A">
              <w:t>0.9*X</w:t>
            </w:r>
          </w:p>
        </w:tc>
        <w:tc>
          <w:tcPr>
            <w:tcW w:w="1512" w:type="dxa"/>
          </w:tcPr>
          <w:p w14:paraId="0D8030B6" w14:textId="128751BF" w:rsidR="0044608A" w:rsidRPr="0044608A" w:rsidRDefault="0044608A" w:rsidP="0044608A">
            <w:r w:rsidRPr="0044608A">
              <w:t>1.3*X</w:t>
            </w:r>
          </w:p>
        </w:tc>
        <w:tc>
          <w:tcPr>
            <w:tcW w:w="1512" w:type="dxa"/>
          </w:tcPr>
          <w:p w14:paraId="09D969BF" w14:textId="6C57D4C4" w:rsidR="0044608A" w:rsidRPr="0044608A" w:rsidRDefault="0044608A" w:rsidP="0044608A">
            <w:r w:rsidRPr="0044608A">
              <w:t>3.7*X</w:t>
            </w:r>
          </w:p>
        </w:tc>
        <w:tc>
          <w:tcPr>
            <w:tcW w:w="1512" w:type="dxa"/>
          </w:tcPr>
          <w:p w14:paraId="74BA7DA1" w14:textId="008A4EE1" w:rsidR="0044608A" w:rsidRPr="0044608A" w:rsidRDefault="0044608A" w:rsidP="0044608A">
            <w:r w:rsidRPr="0044608A">
              <w:t>16*X</w:t>
            </w:r>
          </w:p>
        </w:tc>
        <w:tc>
          <w:tcPr>
            <w:tcW w:w="1513" w:type="dxa"/>
          </w:tcPr>
          <w:p w14:paraId="31728100" w14:textId="5500C1F6" w:rsidR="0044608A" w:rsidRPr="0044608A" w:rsidRDefault="0044608A" w:rsidP="0044608A">
            <w:pPr>
              <w:keepNext/>
            </w:pPr>
            <w:r w:rsidRPr="0044608A">
              <w:t>37*X</w:t>
            </w:r>
          </w:p>
        </w:tc>
      </w:tr>
    </w:tbl>
    <w:p w14:paraId="7A8D441C" w14:textId="55866287" w:rsidR="0044608A" w:rsidRDefault="0044608A" w:rsidP="0044608A">
      <w:pPr>
        <w:pStyle w:val="Caption"/>
      </w:pPr>
      <w:bookmarkStart w:id="23" w:name="_Ref84323229"/>
      <w:r>
        <w:t xml:space="preserve">Table </w:t>
      </w:r>
      <w:r w:rsidR="00C42B30">
        <w:fldChar w:fldCharType="begin"/>
      </w:r>
      <w:r w:rsidR="00C42B30">
        <w:instrText xml:space="preserve"> SEQ Table \* ARABIC </w:instrText>
      </w:r>
      <w:r w:rsidR="00C42B30">
        <w:fldChar w:fldCharType="separate"/>
      </w:r>
      <w:r w:rsidR="00997501">
        <w:rPr>
          <w:noProof/>
        </w:rPr>
        <w:t>13</w:t>
      </w:r>
      <w:r w:rsidR="00C42B30">
        <w:rPr>
          <w:noProof/>
        </w:rPr>
        <w:fldChar w:fldCharType="end"/>
      </w:r>
      <w:bookmarkEnd w:id="23"/>
      <w:r>
        <w:t xml:space="preserve">: The percentage in-hospital mortality for each ISS score boundary reported by </w:t>
      </w:r>
      <w:proofErr w:type="spellStart"/>
      <w:r>
        <w:t>Kuwabara</w:t>
      </w:r>
      <w:proofErr w:type="spellEnd"/>
      <w:r>
        <w:t xml:space="preserve"> et al. (2010) and the </w:t>
      </w:r>
      <w:r w:rsidR="00997501">
        <w:t>process used to scale the model’s predicted in-hospital mortality to the level reported by Tyson et al. (2015).</w:t>
      </w:r>
    </w:p>
    <w:p w14:paraId="39F3FA7A" w14:textId="65410F65" w:rsidR="00997501" w:rsidRDefault="00997501" w:rsidP="00997501">
      <w:r>
        <w:t>From this process we find a set or parameters which produce a suitably close percentage of in-hospital mortality (3.93%)</w:t>
      </w:r>
      <w:r w:rsidR="009943C0">
        <w:t xml:space="preserve"> </w:t>
      </w:r>
      <w:r w:rsidR="009943C0">
        <w:fldChar w:fldCharType="begin"/>
      </w:r>
      <w:r w:rsidR="009943C0">
        <w:instrText xml:space="preserve"> REF _Ref84323918 \h </w:instrText>
      </w:r>
      <w:r w:rsidR="009943C0">
        <w:fldChar w:fldCharType="separate"/>
      </w:r>
      <w:r w:rsidR="009943C0">
        <w:t xml:space="preserve">Figure </w:t>
      </w:r>
      <w:r w:rsidR="009943C0">
        <w:rPr>
          <w:noProof/>
        </w:rPr>
        <w:t>7</w:t>
      </w:r>
      <w:r w:rsidR="009943C0">
        <w:fldChar w:fldCharType="end"/>
      </w:r>
      <w:r>
        <w:t xml:space="preserve">. The best fitting parameter values are given in </w:t>
      </w:r>
      <w:r w:rsidR="009943C0">
        <w:fldChar w:fldCharType="begin"/>
      </w:r>
      <w:r w:rsidR="009943C0">
        <w:instrText xml:space="preserve"> REF _Ref84323834 \h </w:instrText>
      </w:r>
      <w:r w:rsidR="009943C0">
        <w:fldChar w:fldCharType="separate"/>
      </w:r>
      <w:r w:rsidR="009943C0">
        <w:t xml:space="preserve">Table </w:t>
      </w:r>
      <w:r w:rsidR="009943C0">
        <w:rPr>
          <w:noProof/>
        </w:rPr>
        <w:t>12</w:t>
      </w:r>
      <w:r w:rsidR="009943C0">
        <w:fldChar w:fldCharType="end"/>
      </w:r>
      <w:r w:rsidR="009943C0">
        <w:t>.</w:t>
      </w:r>
    </w:p>
    <w:p w14:paraId="059B6F86" w14:textId="77777777" w:rsidR="009943C0" w:rsidRDefault="009943C0" w:rsidP="009943C0">
      <w:pPr>
        <w:keepNext/>
      </w:pPr>
      <w:r>
        <w:rPr>
          <w:noProof/>
        </w:rPr>
        <w:lastRenderedPageBreak/>
        <w:drawing>
          <wp:inline distT="0" distB="0" distL="0" distR="0" wp14:anchorId="439DFDB6" wp14:editId="1EE43BBA">
            <wp:extent cx="5263515" cy="49295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515" cy="4929505"/>
                    </a:xfrm>
                    <a:prstGeom prst="rect">
                      <a:avLst/>
                    </a:prstGeom>
                    <a:noFill/>
                    <a:ln>
                      <a:noFill/>
                    </a:ln>
                  </pic:spPr>
                </pic:pic>
              </a:graphicData>
            </a:graphic>
          </wp:inline>
        </w:drawing>
      </w:r>
    </w:p>
    <w:p w14:paraId="49ECCB8F" w14:textId="6B0FCF45" w:rsidR="009943C0" w:rsidRPr="00997501" w:rsidRDefault="009943C0" w:rsidP="009943C0">
      <w:pPr>
        <w:pStyle w:val="Caption"/>
      </w:pPr>
      <w:bookmarkStart w:id="24" w:name="_Ref84323918"/>
      <w:r>
        <w:t xml:space="preserve">Figure </w:t>
      </w:r>
      <w:r w:rsidR="00C42B30">
        <w:fldChar w:fldCharType="begin"/>
      </w:r>
      <w:r w:rsidR="00C42B30">
        <w:instrText xml:space="preserve"> SEQ Figure \* ARABIC </w:instrText>
      </w:r>
      <w:r w:rsidR="00C42B30">
        <w:fldChar w:fldCharType="separate"/>
      </w:r>
      <w:r w:rsidR="000037B4">
        <w:rPr>
          <w:noProof/>
        </w:rPr>
        <w:t>8</w:t>
      </w:r>
      <w:r w:rsidR="00C42B30">
        <w:rPr>
          <w:noProof/>
        </w:rPr>
        <w:fldChar w:fldCharType="end"/>
      </w:r>
      <w:bookmarkEnd w:id="24"/>
      <w:r>
        <w:t xml:space="preserve">: Calibration of in-hospital mortality to the results of Tyson et al. (2015) by scaling the results of </w:t>
      </w:r>
      <w:proofErr w:type="spellStart"/>
      <w:r>
        <w:t>Kuwabara</w:t>
      </w:r>
      <w:proofErr w:type="spellEnd"/>
      <w:r>
        <w:t xml:space="preserve"> et al. (2010) using Azure batch computing.</w:t>
      </w:r>
    </w:p>
    <w:p w14:paraId="5BB70042" w14:textId="67298305" w:rsidR="00FE4385" w:rsidRDefault="00FE4385" w:rsidP="00FE4385">
      <w:pPr>
        <w:pStyle w:val="Heading2"/>
      </w:pPr>
      <w:r>
        <w:t>Calibrating the incidence of road traffic injuries</w:t>
      </w:r>
    </w:p>
    <w:p w14:paraId="1532C921" w14:textId="77777777" w:rsidR="00FE4385" w:rsidRDefault="00FE4385" w:rsidP="00FE4385">
      <w:r>
        <w:t xml:space="preserve">The overall level in which road traffic injury occurs in the population is determined by a base rate of injury, from this base rate of injury people are then determined to be more or less likely to be involved in a collision based on lifestyle choices and demographic factors. We calibrated the level of injury in the model population to be equivalent to the GBD’s average estimated incidence of RTI per 100,000 person years from 2010 to 2019. We chose this calibration target as this is one of the few estimates of the occurrence of RTIs in Malawi and other models in the TLO project use the GBD estimates for guidance. </w:t>
      </w:r>
    </w:p>
    <w:p w14:paraId="3E9448DC" w14:textId="4B912C3C" w:rsidR="00FE4385" w:rsidRDefault="00FE4385" w:rsidP="00FE4385">
      <w:r>
        <w:t>The calibration process was performed as follows. We conducted an initial search for values of the parameter ‘</w:t>
      </w:r>
      <w:proofErr w:type="spellStart"/>
      <w:r>
        <w:t>base_rate_injrti</w:t>
      </w:r>
      <w:proofErr w:type="spellEnd"/>
      <w:r w:rsidR="00857538">
        <w:t>’</w:t>
      </w:r>
      <w:r>
        <w:t xml:space="preserve"> which produced an </w:t>
      </w:r>
      <w:r w:rsidR="00857538">
        <w:t xml:space="preserve">average </w:t>
      </w:r>
      <w:r>
        <w:t>incidence of RTI</w:t>
      </w:r>
      <w:r w:rsidR="00857538">
        <w:t xml:space="preserve"> within the upper and lower bounds of the GBD estimates. From this point we used Azure batch computing to run the model multiple times for differing parameter values of ‘</w:t>
      </w:r>
      <w:proofErr w:type="spellStart"/>
      <w:r w:rsidR="00857538">
        <w:t>base_rate_injrti</w:t>
      </w:r>
      <w:proofErr w:type="spellEnd"/>
      <w:r w:rsidR="00857538">
        <w:t>’, and therefore established a parameter space for ‘</w:t>
      </w:r>
      <w:proofErr w:type="spellStart"/>
      <w:r w:rsidR="00857538">
        <w:t>base_rate_injrti</w:t>
      </w:r>
      <w:proofErr w:type="spellEnd"/>
      <w:r w:rsidR="00857538">
        <w:t>’</w:t>
      </w:r>
      <w:r w:rsidR="000417A3">
        <w:t xml:space="preserve"> as shown in </w:t>
      </w:r>
    </w:p>
    <w:p w14:paraId="09B40EF8" w14:textId="77777777" w:rsidR="000417A3" w:rsidRDefault="000417A3" w:rsidP="000417A3">
      <w:pPr>
        <w:keepNext/>
      </w:pPr>
      <w:r>
        <w:rPr>
          <w:noProof/>
        </w:rPr>
        <w:lastRenderedPageBreak/>
        <w:drawing>
          <wp:inline distT="0" distB="0" distL="0" distR="0" wp14:anchorId="4E4046FF" wp14:editId="48FD43DD">
            <wp:extent cx="5731510" cy="3223895"/>
            <wp:effectExtent l="0" t="0" r="254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3223895"/>
                    </a:xfrm>
                    <a:prstGeom prst="rect">
                      <a:avLst/>
                    </a:prstGeom>
                  </pic:spPr>
                </pic:pic>
              </a:graphicData>
            </a:graphic>
          </wp:inline>
        </w:drawing>
      </w:r>
    </w:p>
    <w:p w14:paraId="71B557B0" w14:textId="11AF1D28" w:rsidR="000417A3" w:rsidRPr="00FE4385" w:rsidRDefault="000417A3" w:rsidP="000417A3">
      <w:pPr>
        <w:pStyle w:val="Caption"/>
      </w:pPr>
      <w:r>
        <w:t xml:space="preserve">Figure </w:t>
      </w:r>
      <w:r w:rsidR="00C42B30">
        <w:fldChar w:fldCharType="begin"/>
      </w:r>
      <w:r w:rsidR="00C42B30">
        <w:instrText xml:space="preserve"> SEQ Figure \* ARABIC </w:instrText>
      </w:r>
      <w:r w:rsidR="00C42B30">
        <w:fldChar w:fldCharType="separate"/>
      </w:r>
      <w:r w:rsidR="000037B4">
        <w:rPr>
          <w:noProof/>
        </w:rPr>
        <w:t>9</w:t>
      </w:r>
      <w:r w:rsidR="00C42B30">
        <w:rPr>
          <w:noProof/>
        </w:rPr>
        <w:fldChar w:fldCharType="end"/>
      </w:r>
      <w:r>
        <w:t>: The calibration method used for '</w:t>
      </w:r>
      <w:proofErr w:type="spellStart"/>
      <w:r>
        <w:t>base_rate_injrti</w:t>
      </w:r>
      <w:proofErr w:type="spellEnd"/>
      <w:r>
        <w:t xml:space="preserve">'. Panel a </w:t>
      </w:r>
      <w:proofErr w:type="gramStart"/>
      <w:r>
        <w:t>shows</w:t>
      </w:r>
      <w:proofErr w:type="gramEnd"/>
      <w:r>
        <w:t xml:space="preserve"> the initial search where an appropriate parameter value for our model was found, panel b shows the established parameter space for the base rate of injury which produces results with the bounds determined by the GBD study, the best fitting parameter value for </w:t>
      </w:r>
      <w:r w:rsidR="0095688F">
        <w:t>‘</w:t>
      </w:r>
      <w:proofErr w:type="spellStart"/>
      <w:r>
        <w:t>base_rate_injrti</w:t>
      </w:r>
      <w:proofErr w:type="spellEnd"/>
      <w:r w:rsidR="0095688F">
        <w:t>’</w:t>
      </w:r>
      <w:r>
        <w:t xml:space="preserve"> </w:t>
      </w:r>
      <w:r w:rsidR="0095688F">
        <w:t>in our search is</w:t>
      </w:r>
      <w:r>
        <w:t xml:space="preserve"> </w:t>
      </w:r>
      <w:r w:rsidR="0095688F">
        <w:t>shown</w:t>
      </w:r>
      <w:r>
        <w:t xml:space="preserve"> in </w:t>
      </w:r>
      <w:r w:rsidR="0095688F">
        <w:t>the gold bar</w:t>
      </w:r>
      <w:r>
        <w:t>.</w:t>
      </w:r>
    </w:p>
    <w:p w14:paraId="7F68FCC5" w14:textId="3010821B" w:rsidR="00E62EAB" w:rsidRDefault="00E62EAB" w:rsidP="00E62EAB">
      <w:pPr>
        <w:pStyle w:val="Heading2"/>
      </w:pPr>
      <w:r>
        <w:t>Calibrating health seeking behaviour</w:t>
      </w:r>
    </w:p>
    <w:p w14:paraId="045C03DA" w14:textId="12CAA6A4" w:rsidR="00E62EAB" w:rsidRDefault="00E62EAB" w:rsidP="00E62EAB">
      <w:r>
        <w:t xml:space="preserve">Health seeking behaviour is determined by the symptom assigned to an injured person. If the person has the generic injury symptom assigned to them then their decision to seek healthcare or not will be determined by the health seeking behaviour module. If they have the severe injury symptom assigned to them then they will always seek healthcare. We need to determine at what level of injury severity we should assign the severe injury symptom to injured persons. This level is controlled by the parameter </w:t>
      </w:r>
      <w:r w:rsidR="0019796F">
        <w:t>‘</w:t>
      </w:r>
      <w:proofErr w:type="spellStart"/>
      <w:r w:rsidR="0019796F" w:rsidRPr="0019796F">
        <w:t>rt_emergency_care_ISS_score_cut_off</w:t>
      </w:r>
      <w:proofErr w:type="spellEnd"/>
      <w:r w:rsidR="0019796F">
        <w:t>’, injured persons with an ISS score above this parameter will have the severe injury symptom assigned to them.</w:t>
      </w:r>
      <w:r>
        <w:t xml:space="preserve"> Our aim here is to produce a percentage of injured persons seeking healthcare within the bounds reported by </w:t>
      </w:r>
      <w:r>
        <w:fldChar w:fldCharType="begin" w:fldLock="1"/>
      </w:r>
      <w:r w:rsidR="00017623">
        <w:instrText>ADDIN CSL_CITATION {"citationItems":[{"id":"ITEM-1","itemData":{"DOI":"10.1016/j.ijsu.2018.02.034","ISSN":"17439159","PMID":"29471158","abstract":"Introduction: Road traffic injuries (RTI) are a leading cause of morbidity and mortality around the world. The burden is highest in low and middle-income countries (LMICs) and is increasing. We aimed to describe the epidemiology of RTIs in 4 low-income countries using nationally representative survey data. Methods: The Surgeons Overseas Assessment of Surgical Needs (SOSAS) survey tool was administered in four countries: Sierra Leone, Rwanda, Nepal and Uganda. We performed nationally representative cross-sectional, cluster randomized surveys in each country. Information regarding demographics, injury characteristics, anatomic location of injury, healthcare seeking behavior, and disability from injury was collected. Data were reported with descriptive statistics and evaluated for differences between the four countries using statistical tests where appropriate. Results: A total of 13,765 respondents from 7115 households in the four countries were surveyed. RTIs occurred in 2.2% (2.0–2.5%) of the population and accounted for 12.9% (11.5–14.2%) of all injuries incurred. The mean age was 34 years (standard deviation ±1years); 74% were male. Motorcycle crashes accounted for 44.7% of all RTIs. The body regions most affected included head/face/neck (36.5%) followed by extremity fractures (32.2%). Healthcare was sought by 78% road injured; 14.8% underwent a major procedure (requiring anesthesia). Major disability resulting in limitations of work or daily activity occurred in 38.5% (33.0–43.9%). Conclusion: RTIs account for a significant proportion of disability from injury. Younger men are most affected, raising concerns for potential detrimental consequences to local economies. Prevention initiatives are urgently needed to stem this growing burden of disease; additionally, improved access to timely emergency, trauma and surgical care may help alleviate the burden due to RTI in LMICs.","author":[{"dropping-particle":"","family":"Zafar","given":"Syed Nabeel","non-dropping-particle":"","parse-names":false,"suffix":""},{"dropping-particle":"","family":"Canner","given":"Joseph K.","non-dropping-particle":"","parse-names":false,"suffix":""},{"dropping-particle":"","family":"Nagarajan","given":"Neeraja","non-dropping-particle":"","parse-names":false,"suffix":""},{"dropping-particle":"","family":"Kushner","given":"Adam L.","non-dropping-particle":"","parse-names":false,"suffix":""},{"dropping-particle":"","family":"Gupta","given":"Shailvi","non-dropping-particle":"","parse-names":false,"suffix":""},{"dropping-particle":"","family":"Tran","given":"Tu M.","non-dropping-particle":"","parse-names":false,"suffix":""},{"dropping-particle":"","family":"Nagarajan","given":"Neeraja","non-dropping-particle":"","parse-names":false,"suffix":""},{"dropping-particle":"","family":"Stewart","given":"Barclay T.","non-dropping-particle":"","parse-names":false,"suffix":""},{"dropping-particle":"","family":"Kamara","given":"Thaim B.","non-dropping-particle":"","parse-names":false,"suffix":""},{"dropping-particle":"","family":"Kyamanywa","given":"Patrick","non-dropping-particle":"","parse-names":false,"suffix":""},{"dropping-particle":"","family":"Amatya","given":"Kapendra S.","non-dropping-particle":"","parse-names":false,"suffix":""},{"dropping-particle":"","family":"Galukande","given":"Moses","non-dropping-particle":"","parse-names":false,"suffix":""},{"dropping-particle":"","family":"Petroze","given":"Robin T.","non-dropping-particle":"","parse-names":false,"suffix":""},{"dropping-particle":"","family":"Nwomeh","given":"Benedict C.","non-dropping-particle":"","parse-names":false,"suffix":""},{"dropping-particle":"","family":"Smith","given":"Emily R.","non-dropping-particle":"","parse-names":false,"suffix":""},{"dropping-particle":"","family":"Haglund","given":"Michael M.","non-dropping-particle":"","parse-names":false,"suffix":""},{"dropping-particle":"","family":"Nwomeh","given":"Benedict C.","non-dropping-particle":"","parse-names":false,"suffix":""},{"dropping-particle":"","family":"Groen","given":"Reinou S.","non-dropping-particle":"","parse-names":false,"suffix":""},{"dropping-particle":"","family":"Kushner","given":"Adam L.","non-dropping-particle":"","parse-names":false,"suffix":""}],"container-title":"International Journal of Surgery","id":"ITEM-1","issued":{"date-parts":[["2018","4","1"]]},"page":"237-242","publisher":"Elsevier Ltd","title":"Road traffic injuries: Cross-sectional cluster randomized countrywide population data from 4 low-income countries","type":"article-journal","volume":"52"},"uris":["http://www.mendeley.com/documents/?uuid=6c75eaf9-b999-4044-9ef2-90e3aefc6cbf"]}],"mendeley":{"formattedCitation":"(Zafar et al. 2018)","manualFormatting":"Zafar et al. (2018)","plainTextFormattedCitation":"(Zafar et al. 2018)","previouslyFormattedCitation":"(Zafar et al. 2018)"},"properties":{"noteIndex":0},"schema":"https://github.com/citation-style-language/schema/raw/master/csl-citation.json"}</w:instrText>
      </w:r>
      <w:r>
        <w:fldChar w:fldCharType="separate"/>
      </w:r>
      <w:r w:rsidRPr="00E62EAB">
        <w:rPr>
          <w:noProof/>
        </w:rPr>
        <w:t xml:space="preserve">Zafar et al. </w:t>
      </w:r>
      <w:r>
        <w:rPr>
          <w:noProof/>
        </w:rPr>
        <w:t>(</w:t>
      </w:r>
      <w:r w:rsidRPr="00E62EAB">
        <w:rPr>
          <w:noProof/>
        </w:rPr>
        <w:t>2018)</w:t>
      </w:r>
      <w:r>
        <w:fldChar w:fldCharType="end"/>
      </w:r>
      <w:r>
        <w:t xml:space="preserve">, a study which investigated health seeking behaviour due to RTIs in a number of Sub-Saharan Africa countries. The lowest percentage of HSB reported in the study was in Rwanda, at 65.33%; the highest was found in Uganda at 85%. </w:t>
      </w:r>
      <w:r w:rsidR="0019796F">
        <w:t>To find this value we used Azure batch computing to run the model multiple times with varying values of ‘</w:t>
      </w:r>
      <w:proofErr w:type="spellStart"/>
      <w:r w:rsidR="0019796F" w:rsidRPr="0019796F">
        <w:t>rt_emergency_care_ISS_score_cut_off</w:t>
      </w:r>
      <w:proofErr w:type="spellEnd"/>
      <w:r w:rsidR="0019796F">
        <w:t xml:space="preserve">’, recording the percentage of health seeking behaviour recorded in the model. We initially searched over a wide parameter space as shown in </w:t>
      </w:r>
      <w:r w:rsidR="0019796F">
        <w:fldChar w:fldCharType="begin"/>
      </w:r>
      <w:r w:rsidR="0019796F">
        <w:instrText xml:space="preserve"> REF _Ref83807842 \h </w:instrText>
      </w:r>
      <w:r w:rsidR="0019796F">
        <w:fldChar w:fldCharType="separate"/>
      </w:r>
      <w:r w:rsidR="0019796F">
        <w:t xml:space="preserve">Figure </w:t>
      </w:r>
      <w:r w:rsidR="0019796F">
        <w:rPr>
          <w:noProof/>
        </w:rPr>
        <w:t>7</w:t>
      </w:r>
      <w:r w:rsidR="0019796F">
        <w:fldChar w:fldCharType="end"/>
      </w:r>
      <w:r w:rsidR="0019796F">
        <w:t>. We then reduced the parameter space searched to find more potential parameter values, hence establishing our parameter space for ‘</w:t>
      </w:r>
      <w:proofErr w:type="spellStart"/>
      <w:r w:rsidR="0019796F" w:rsidRPr="0019796F">
        <w:t>rt_emergency_care_ISS_score_cut_off</w:t>
      </w:r>
      <w:proofErr w:type="spellEnd"/>
      <w:r w:rsidR="0019796F">
        <w:t>’</w:t>
      </w:r>
      <w:r w:rsidR="00963B94">
        <w:t xml:space="preserve"> as being between 3 and 9.</w:t>
      </w:r>
    </w:p>
    <w:p w14:paraId="499E4438" w14:textId="77777777" w:rsidR="0019796F" w:rsidRDefault="0019796F" w:rsidP="0019796F">
      <w:pPr>
        <w:keepNext/>
      </w:pPr>
      <w:r>
        <w:rPr>
          <w:noProof/>
        </w:rPr>
        <w:lastRenderedPageBreak/>
        <w:drawing>
          <wp:inline distT="0" distB="0" distL="0" distR="0" wp14:anchorId="4C560EE9" wp14:editId="2D9950A2">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0333B2D" w14:textId="792FADC0" w:rsidR="0019796F" w:rsidRDefault="0019796F" w:rsidP="0019796F">
      <w:pPr>
        <w:pStyle w:val="Caption"/>
      </w:pPr>
      <w:bookmarkStart w:id="25" w:name="_Ref83807842"/>
      <w:r>
        <w:t xml:space="preserve">Figure </w:t>
      </w:r>
      <w:r w:rsidR="00C42B30">
        <w:fldChar w:fldCharType="begin"/>
      </w:r>
      <w:r w:rsidR="00C42B30">
        <w:instrText xml:space="preserve"> SEQ Figure \* ARABIC </w:instrText>
      </w:r>
      <w:r w:rsidR="00C42B30">
        <w:fldChar w:fldCharType="separate"/>
      </w:r>
      <w:r w:rsidR="000037B4">
        <w:rPr>
          <w:noProof/>
        </w:rPr>
        <w:t>10</w:t>
      </w:r>
      <w:r w:rsidR="00C42B30">
        <w:rPr>
          <w:noProof/>
        </w:rPr>
        <w:fldChar w:fldCharType="end"/>
      </w:r>
      <w:bookmarkEnd w:id="25"/>
      <w:r>
        <w:t xml:space="preserve">: Calibrating health seeking behaviour. We ran the model multiple times for varying values of </w:t>
      </w:r>
      <w:proofErr w:type="spellStart"/>
      <w:r>
        <w:t>rt_emergency_care_ISS_score_cut_off</w:t>
      </w:r>
      <w:proofErr w:type="spellEnd"/>
      <w:r>
        <w:t xml:space="preserve"> and calculated the mean overall percentage of health seeking behaviour reported in the model. In this initial search only one parameter value fell into the percentage of health seeking behaviour reported in Zafar et al. (2018), </w:t>
      </w:r>
      <w:proofErr w:type="spellStart"/>
      <w:r>
        <w:t>rt_emergency_care_ISS_score_cut_off</w:t>
      </w:r>
      <w:proofErr w:type="spellEnd"/>
      <w:r>
        <w:t xml:space="preserve"> = 8, denoted with the orange bar.</w:t>
      </w:r>
    </w:p>
    <w:p w14:paraId="52403E63" w14:textId="525E76E3" w:rsidR="009414C9" w:rsidRDefault="00222100" w:rsidP="00053385">
      <w:pPr>
        <w:pStyle w:val="Heading1"/>
      </w:pPr>
      <w:r>
        <w:t>Model outputs</w:t>
      </w:r>
    </w:p>
    <w:tbl>
      <w:tblPr>
        <w:tblStyle w:val="TableGrid"/>
        <w:tblW w:w="0" w:type="auto"/>
        <w:tblLook w:val="04A0" w:firstRow="1" w:lastRow="0" w:firstColumn="1" w:lastColumn="0" w:noHBand="0" w:noVBand="1"/>
      </w:tblPr>
      <w:tblGrid>
        <w:gridCol w:w="2254"/>
        <w:gridCol w:w="2254"/>
        <w:gridCol w:w="2254"/>
        <w:gridCol w:w="2254"/>
      </w:tblGrid>
      <w:tr w:rsidR="003140C7" w14:paraId="356B353D" w14:textId="77777777" w:rsidTr="003140C7">
        <w:tc>
          <w:tcPr>
            <w:tcW w:w="2254" w:type="dxa"/>
          </w:tcPr>
          <w:p w14:paraId="58C96959" w14:textId="2AD3B792" w:rsidR="003140C7" w:rsidRDefault="003140C7" w:rsidP="003140C7">
            <w:r>
              <w:t>Metric</w:t>
            </w:r>
          </w:p>
        </w:tc>
        <w:tc>
          <w:tcPr>
            <w:tcW w:w="2254" w:type="dxa"/>
          </w:tcPr>
          <w:p w14:paraId="41DB4F2D" w14:textId="66C9D5E2" w:rsidR="003140C7" w:rsidRDefault="003140C7" w:rsidP="003140C7">
            <w:r>
              <w:t>Model</w:t>
            </w:r>
          </w:p>
        </w:tc>
        <w:tc>
          <w:tcPr>
            <w:tcW w:w="2254" w:type="dxa"/>
          </w:tcPr>
          <w:p w14:paraId="15795501" w14:textId="7233563E" w:rsidR="003140C7" w:rsidRDefault="003140C7" w:rsidP="003140C7">
            <w:r>
              <w:t>Data</w:t>
            </w:r>
          </w:p>
        </w:tc>
        <w:tc>
          <w:tcPr>
            <w:tcW w:w="2254" w:type="dxa"/>
          </w:tcPr>
          <w:p w14:paraId="6ABED12A" w14:textId="3BC59B47" w:rsidR="003140C7" w:rsidRDefault="003140C7" w:rsidP="003140C7">
            <w:r>
              <w:t>Source (Figure)</w:t>
            </w:r>
          </w:p>
        </w:tc>
      </w:tr>
      <w:tr w:rsidR="003140C7" w14:paraId="3A6C8EE2" w14:textId="77777777" w:rsidTr="00053385">
        <w:tc>
          <w:tcPr>
            <w:tcW w:w="9016" w:type="dxa"/>
            <w:gridSpan w:val="4"/>
          </w:tcPr>
          <w:p w14:paraId="3919CA99" w14:textId="77777777" w:rsidR="00053385" w:rsidRPr="00053385" w:rsidRDefault="00053385" w:rsidP="00053385">
            <w:pPr>
              <w:jc w:val="center"/>
              <w:rPr>
                <w:b/>
                <w:bCs/>
              </w:rPr>
            </w:pPr>
            <w:r w:rsidRPr="00053385">
              <w:rPr>
                <w:b/>
                <w:bCs/>
              </w:rPr>
              <w:t>Number of RTIs and number of deaths produced by model</w:t>
            </w:r>
          </w:p>
          <w:p w14:paraId="4B84A2F6" w14:textId="77777777" w:rsidR="003140C7" w:rsidRDefault="003140C7" w:rsidP="003140C7"/>
        </w:tc>
      </w:tr>
      <w:tr w:rsidR="003140C7" w14:paraId="18A9790E" w14:textId="77777777" w:rsidTr="003140C7">
        <w:tc>
          <w:tcPr>
            <w:tcW w:w="2254" w:type="dxa"/>
          </w:tcPr>
          <w:p w14:paraId="6CE63E19" w14:textId="2C955E93" w:rsidR="003140C7" w:rsidRDefault="003140C7" w:rsidP="003140C7">
            <w:r>
              <w:t>Number of deaths in 2010</w:t>
            </w:r>
          </w:p>
        </w:tc>
        <w:tc>
          <w:tcPr>
            <w:tcW w:w="2254" w:type="dxa"/>
          </w:tcPr>
          <w:p w14:paraId="57E93639" w14:textId="69DF775D" w:rsidR="003140C7" w:rsidRDefault="003140C7" w:rsidP="003140C7">
            <w:r>
              <w:t>Just over 2000</w:t>
            </w:r>
          </w:p>
        </w:tc>
        <w:tc>
          <w:tcPr>
            <w:tcW w:w="2254" w:type="dxa"/>
          </w:tcPr>
          <w:p w14:paraId="28D20D56" w14:textId="6C80F39C" w:rsidR="003140C7" w:rsidRDefault="003140C7" w:rsidP="003140C7">
            <w:r>
              <w:t>Just over 2000</w:t>
            </w:r>
          </w:p>
        </w:tc>
        <w:tc>
          <w:tcPr>
            <w:tcW w:w="2254" w:type="dxa"/>
          </w:tcPr>
          <w:p w14:paraId="1D5673E9" w14:textId="2F44E498" w:rsidR="003140C7" w:rsidRDefault="003140C7" w:rsidP="003140C7">
            <w:r>
              <w:t>GBD data (</w:t>
            </w:r>
            <w:r>
              <w:fldChar w:fldCharType="begin"/>
            </w:r>
            <w:r>
              <w:instrText xml:space="preserve"> REF _Ref57799929 \h </w:instrText>
            </w:r>
            <w:r>
              <w:fldChar w:fldCharType="separate"/>
            </w:r>
            <w:r>
              <w:t xml:space="preserve">Figure </w:t>
            </w:r>
            <w:r>
              <w:rPr>
                <w:noProof/>
              </w:rPr>
              <w:t>6</w:t>
            </w:r>
            <w:r>
              <w:fldChar w:fldCharType="end"/>
            </w:r>
            <w:r>
              <w:t>)</w:t>
            </w:r>
          </w:p>
        </w:tc>
      </w:tr>
      <w:tr w:rsidR="003140C7" w14:paraId="68AEF33F" w14:textId="77777777" w:rsidTr="003140C7">
        <w:tc>
          <w:tcPr>
            <w:tcW w:w="2254" w:type="dxa"/>
          </w:tcPr>
          <w:p w14:paraId="0C6BE9F1" w14:textId="0512DE05" w:rsidR="003140C7" w:rsidRDefault="003140C7" w:rsidP="003140C7">
            <w:r>
              <w:t>Incidence of road traffic injuries</w:t>
            </w:r>
          </w:p>
        </w:tc>
        <w:tc>
          <w:tcPr>
            <w:tcW w:w="2254" w:type="dxa"/>
          </w:tcPr>
          <w:p w14:paraId="22FA7C79" w14:textId="75DBE6C0" w:rsidR="003140C7" w:rsidRDefault="003140C7" w:rsidP="003140C7">
            <w:r>
              <w:t>15.98</w:t>
            </w:r>
          </w:p>
        </w:tc>
        <w:tc>
          <w:tcPr>
            <w:tcW w:w="2254" w:type="dxa"/>
          </w:tcPr>
          <w:p w14:paraId="5A6EB88A" w14:textId="77777777" w:rsidR="003140C7" w:rsidRDefault="003140C7" w:rsidP="003140C7">
            <w:r>
              <w:t xml:space="preserve">Lower: 5.1 per 100,000 person years </w:t>
            </w:r>
          </w:p>
          <w:p w14:paraId="7B74F3FB" w14:textId="364019E4" w:rsidR="003140C7" w:rsidRDefault="003140C7" w:rsidP="003140C7"/>
          <w:p w14:paraId="542E1253" w14:textId="668F3D40" w:rsidR="003140C7" w:rsidRDefault="003140C7" w:rsidP="003140C7">
            <w:r>
              <w:t>Middle: 20 per 100,00 person years</w:t>
            </w:r>
          </w:p>
          <w:p w14:paraId="4B91DFB6" w14:textId="77777777" w:rsidR="003140C7" w:rsidRDefault="003140C7" w:rsidP="003140C7"/>
          <w:p w14:paraId="7E85F117" w14:textId="2FCE38DA" w:rsidR="003140C7" w:rsidRDefault="003140C7" w:rsidP="003140C7">
            <w:r>
              <w:t>Upper: 35 per 100,000 person years</w:t>
            </w:r>
          </w:p>
        </w:tc>
        <w:tc>
          <w:tcPr>
            <w:tcW w:w="2254" w:type="dxa"/>
          </w:tcPr>
          <w:p w14:paraId="73509AAE" w14:textId="77777777" w:rsidR="003140C7" w:rsidRDefault="003140C7" w:rsidP="003140C7"/>
          <w:p w14:paraId="5C902C60" w14:textId="6631BF1D" w:rsidR="003140C7" w:rsidRDefault="003140C7" w:rsidP="003140C7">
            <w:r>
              <w:fldChar w:fldCharType="begin" w:fldLock="1"/>
            </w:r>
            <w:r>
              <w:instrText>ADDIN CSL_CITATION {"citationItems":[{"id":"ITEM-1","itemData":{"DOI":"10.1371/journal.pone.0031091","ISBN":"1932-6203","ISSN":"19326203","abstract":"Road traffic injuries are a major cause of preventable death in sub-Saharan Africa. Accurate epidemiologic data are scarce and under-reporting from primary data sources is common. Our objectives were to estimate the incidence of road traffic deaths in Malawi using capture-recapture statistical analysis and determine what future efforts will best improve upon this estimate. Our capture-recapture model combined primary data from both police and hospital-based registries over a one year period (July 2008 to June 2009). The mortality incidences from the primary data sources were 0.075 and 0.051 deaths/1000 person-years, respectively. Using capture-recapture analysis, the combined incidence of road traffic deaths ranged 0.192-0.209 deaths/1000 person-years. Additionally, police data were more likely to include victims who were male, drivers or pedestrians, and victims from incidents with greater than one vehicle involved. We concluded that capture-recapture analysis is a good tool to estimate the incidence of road traffic deaths, and that capture-recapture analysis overcomes limitations of incomplete data sources. The World Health Organization estimated incidence of road traffic deaths for Malawi utilizing a binomial regression model and survey data and found a similar estimate despite strikingly different methods, suggesting both approaches are valid. Further research should seek to improve capture-recapture data through utilization of more than two data sources and improving accuracy of matches by minimizing missing data, application of geographic information systems, and use of names and civil registration numbers if available. © 2012 Samuel et al.","author":[{"dropping-particle":"","family":"Samuel","given":"Jonathan C.","non-dropping-particle":"","parse-names":false,"suffix":""},{"dropping-particle":"","family":"Sankhulani","given":"Edward","non-dropping-particle":"","parse-names":false,"suffix":""},{"dropping-particle":"","family":"Qureshi","given":"Javeria S.","non-dropping-particle":"","parse-names":false,"suffix":""},{"dropping-particle":"","family":"Baloyi","given":"Paul","non-dropping-particle":"","parse-names":false,"suffix":""},{"dropping-particle":"","family":"Thupi","given":"Charles","non-dropping-particle":"","parse-names":false,"suffix":""},{"dropping-particle":"","family":"Lee","given":"Clara N.","non-dropping-particle":"","parse-names":false,"suffix":""},{"dropping-particle":"","family":"Miller","given":"William C.","non-dropping-particle":"","parse-names":false,"suffix":""},{"dropping-particle":"","family":"Cairns","given":"Bruce A.","non-dropping-particle":"","parse-names":false,"suffix":""},{"dropping-particle":"","family":"Charles","given":"Anthony G.","non-dropping-particle":"","parse-names":false,"suffix":""}],"container-title":"Plos One","editor":[{"dropping-particle":"","family":"Colizza","given":"Vittoria","non-dropping-particle":"","parse-names":false,"suffix":""}],"id":"ITEM-1","issue":"2","issued":{"date-parts":[["2012","2","15"]]},"page":"e31091","publisher":"Public Library of Science","title":"Under-Reporting of Road Traffic Mortality in Developing Countries: Application of a Capture-Recapture Statistical Model to Refine Mortality Estimates","type":"article-journal","volume":"7"},"uris":["http://www.mendeley.com/documents/?uuid=2a961321-cd29-4e11-9df6-edb5b1e5aa8a"]}],"mendeley":{"formattedCitation":"(Samuel et al. 2012)","plainTextFormattedCitation":"(Samuel et al. 2012)","previouslyFormattedCitation":"(Samuel et al. 2012)"},"properties":{"noteIndex":0},"schema":"https://github.com/citation-style-language/schema/raw/master/csl-citation.json"}</w:instrText>
            </w:r>
            <w:r>
              <w:fldChar w:fldCharType="separate"/>
            </w:r>
            <w:r w:rsidRPr="003140C7">
              <w:rPr>
                <w:noProof/>
              </w:rPr>
              <w:t>(Samuel et al. 2012)</w:t>
            </w:r>
            <w:r>
              <w:fldChar w:fldCharType="end"/>
            </w:r>
          </w:p>
          <w:p w14:paraId="72C5BD94" w14:textId="77777777" w:rsidR="003140C7" w:rsidRDefault="003140C7" w:rsidP="003140C7"/>
          <w:p w14:paraId="3689F515" w14:textId="1EC111DD" w:rsidR="003140C7" w:rsidRDefault="003140C7" w:rsidP="003140C7">
            <w:r>
              <w:fldChar w:fldCharType="begin" w:fldLock="1"/>
            </w:r>
            <w:r>
              <w:instrText>ADDIN CSL_CITATION {"citationItems":[{"id":"ITEM-1","itemData":{"DOI":"10.1371/journal.pone.0031091","ISBN":"1932-6203","ISSN":"19326203","abstract":"Road traffic injuries are a major cause of preventable death in sub-Saharan Africa. Accurate epidemiologic data are scarce and under-reporting from primary data sources is common. Our objectives were to estimate the incidence of road traffic deaths in Malawi using capture-recapture statistical analysis and determine what future efforts will best improve upon this estimate. Our capture-recapture model combined primary data from both police and hospital-based registries over a one year period (July 2008 to June 2009). The mortality incidences from the primary data sources were 0.075 and 0.051 deaths/1000 person-years, respectively. Using capture-recapture analysis, the combined incidence of road traffic deaths ranged 0.192-0.209 deaths/1000 person-years. Additionally, police data were more likely to include victims who were male, drivers or pedestrians, and victims from incidents with greater than one vehicle involved. We concluded that capture-recapture analysis is a good tool to estimate the incidence of road traffic deaths, and that capture-recapture analysis overcomes limitations of incomplete data sources. The World Health Organization estimated incidence of road traffic deaths for Malawi utilizing a binomial regression model and survey data and found a similar estimate despite strikingly different methods, suggesting both approaches are valid. Further research should seek to improve capture-recapture data through utilization of more than two data sources and improving accuracy of matches by minimizing missing data, application of geographic information systems, and use of names and civil registration numbers if available. © 2012 Samuel et al.","author":[{"dropping-particle":"","family":"Samuel","given":"Jonathan C.","non-dropping-particle":"","parse-names":false,"suffix":""},{"dropping-particle":"","family":"Sankhulani","given":"Edward","non-dropping-particle":"","parse-names":false,"suffix":""},{"dropping-particle":"","family":"Qureshi","given":"Javeria S.","non-dropping-particle":"","parse-names":false,"suffix":""},{"dropping-particle":"","family":"Baloyi","given":"Paul","non-dropping-particle":"","parse-names":false,"suffix":""},{"dropping-particle":"","family":"Thupi","given":"Charles","non-dropping-particle":"","parse-names":false,"suffix":""},{"dropping-particle":"","family":"Lee","given":"Clara N.","non-dropping-particle":"","parse-names":false,"suffix":""},{"dropping-particle":"","family":"Miller","given":"William C.","non-dropping-particle":"","parse-names":false,"suffix":""},{"dropping-particle":"","family":"Cairns","given":"Bruce A.","non-dropping-particle":"","parse-names":false,"suffix":""},{"dropping-particle":"","family":"Charles","given":"Anthony G.","non-dropping-particle":"","parse-names":false,"suffix":""}],"container-title":"Plos One","editor":[{"dropping-particle":"","family":"Colizza","given":"Vittoria","non-dropping-particle":"","parse-names":false,"suffix":""}],"id":"ITEM-1","issue":"2","issued":{"date-parts":[["2012","2","15"]]},"page":"e31091","publisher":"Public Library of Science","title":"Under-Reporting of Road Traffic Mortality in Developing Countries: Application of a Capture-Recapture Statistical Model to Refine Mortality Estimates","type":"article-journal","volume":"7"},"uris":["http://www.mendeley.com/documents/?uuid=2a961321-cd29-4e11-9df6-edb5b1e5aa8a"]}],"mendeley":{"formattedCitation":"(Samuel et al. 2012)","plainTextFormattedCitation":"(Samuel et al. 2012)","previouslyFormattedCitation":"(Samuel et al. 2012)"},"properties":{"noteIndex":0},"schema":"https://github.com/citation-style-language/schema/raw/master/csl-citation.json"}</w:instrText>
            </w:r>
            <w:r>
              <w:fldChar w:fldCharType="separate"/>
            </w:r>
            <w:r w:rsidRPr="003140C7">
              <w:rPr>
                <w:noProof/>
              </w:rPr>
              <w:t>(Samuel et al. 2012)</w:t>
            </w:r>
            <w:r>
              <w:fldChar w:fldCharType="end"/>
            </w:r>
          </w:p>
          <w:p w14:paraId="43FE2FAB" w14:textId="77777777" w:rsidR="003140C7" w:rsidRDefault="003140C7" w:rsidP="003140C7"/>
          <w:p w14:paraId="128B3E5D" w14:textId="77777777" w:rsidR="003140C7" w:rsidRDefault="003140C7" w:rsidP="003140C7"/>
          <w:p w14:paraId="07F58B29" w14:textId="77777777" w:rsidR="003140C7" w:rsidRDefault="003140C7" w:rsidP="003140C7"/>
          <w:p w14:paraId="78786B2B" w14:textId="77777777" w:rsidR="003140C7" w:rsidRDefault="003140C7" w:rsidP="003140C7">
            <w:r>
              <w:t>The WHO</w:t>
            </w:r>
          </w:p>
          <w:p w14:paraId="239C6249" w14:textId="77777777" w:rsidR="003140C7" w:rsidRDefault="003140C7" w:rsidP="003140C7"/>
          <w:p w14:paraId="737EF5F7" w14:textId="69B1B125" w:rsidR="003140C7" w:rsidRDefault="003140C7" w:rsidP="003140C7">
            <w:r>
              <w:t>(</w:t>
            </w:r>
            <w:r>
              <w:fldChar w:fldCharType="begin"/>
            </w:r>
            <w:r>
              <w:instrText xml:space="preserve"> REF _Ref57800021 \h </w:instrText>
            </w:r>
            <w:r>
              <w:fldChar w:fldCharType="separate"/>
            </w:r>
            <w:r>
              <w:t xml:space="preserve">Figure </w:t>
            </w:r>
            <w:r>
              <w:rPr>
                <w:noProof/>
              </w:rPr>
              <w:t>7</w:t>
            </w:r>
            <w:r>
              <w:fldChar w:fldCharType="end"/>
            </w:r>
            <w:r>
              <w:t>)</w:t>
            </w:r>
          </w:p>
        </w:tc>
      </w:tr>
      <w:tr w:rsidR="003140C7" w14:paraId="20D31397" w14:textId="77777777" w:rsidTr="003140C7">
        <w:tc>
          <w:tcPr>
            <w:tcW w:w="2254" w:type="dxa"/>
          </w:tcPr>
          <w:p w14:paraId="1AB6B518" w14:textId="79A7DC2F" w:rsidR="003140C7" w:rsidRDefault="003140C7" w:rsidP="003140C7">
            <w:r>
              <w:t>In-hospital mortality</w:t>
            </w:r>
          </w:p>
        </w:tc>
        <w:tc>
          <w:tcPr>
            <w:tcW w:w="2254" w:type="dxa"/>
          </w:tcPr>
          <w:p w14:paraId="6E4E2133" w14:textId="7D763BC9" w:rsidR="003140C7" w:rsidRDefault="003140C7" w:rsidP="003140C7">
            <w:r>
              <w:t>3%</w:t>
            </w:r>
          </w:p>
        </w:tc>
        <w:tc>
          <w:tcPr>
            <w:tcW w:w="2254" w:type="dxa"/>
          </w:tcPr>
          <w:p w14:paraId="465C864E" w14:textId="30979436" w:rsidR="003140C7" w:rsidRDefault="003140C7" w:rsidP="003140C7">
            <w:r>
              <w:t>4%</w:t>
            </w:r>
          </w:p>
        </w:tc>
        <w:tc>
          <w:tcPr>
            <w:tcW w:w="2254" w:type="dxa"/>
          </w:tcPr>
          <w:p w14:paraId="16F0BF50" w14:textId="5C65E06F" w:rsidR="003140C7" w:rsidRDefault="003140C7" w:rsidP="003140C7">
            <w:r>
              <w:fldChar w:fldCharType="begin" w:fldLock="1"/>
            </w:r>
            <w:r w:rsidR="00C54FD2">
              <w:instrText>ADDIN CSL_CITATION {"citationItems":[{"id":"ITEM-1","itemData":{"DOI":"10.1016/j.jsurg.2014.09.010","ISSN":"19317204","abstract":"Importance Injuries are a significant cause of death and disability, particularly in low- and middle-income countries. Health care systems in resource-poor countries lack personnel and are ill equipped to treat severely injured patients; therefore, many injury-related deaths occur after hospital admission. Objectives This study evaluates the mortality for hospitalized trauma patients at a tertiary care hospital in Malawi. Design This study is a retrospective analysis of prospectively collected trauma surveillance data. We performed univariate and bivariate analyses to describe the population and logistic regression analysis to identify predictors of mortality. Setting Tertiary care hospital in sub-Saharan Africa. Participant Patients with traumatic injuries admitted to Kamuzu Central Hospital between January 2010 and December 2012. Main Outcome Measures Predictors of in-hospital mortality. Results The study population consisted of 7559 patients, with an average age of 27 years (±18 years) and a male predominance of 76%. Road traffic injuries, falls, and assaults were the most common causes of injury. The overall mortality was 4.2%. After adjusting for age, sex, type and mechanism of injury, and shock index, head/spine injuries had the highest odds of mortality, with an odds ratio of 5.80 (2.71-12.40). Conclusion and Relevance The burden of injuries in sub-Saharan Africa remains high. At this institution, road traffic injuries are the leading cause of injury and injury-related death. The most significant predictor of in-hospital mortality is the presence of head or spinal injury. These findings may be mitigated by a comprehensive injury-prevention effort targeting drivers and other road users and by increased attention and resources dedicated to the treatment of patients with head and/or spine injuries in the hospital setting.","author":[{"dropping-particle":"","family":"Tyson","given":"Anna F.","non-dropping-particle":"","parse-names":false,"suffix":""},{"dropping-particle":"","family":"Varela","given":"Carlos","non-dropping-particle":"","parse-names":false,"suffix":""},{"dropping-particle":"","family":"Cairns","given":"Bruce A.","non-dropping-particle":"","parse-names":false,"suffix":""},{"dropping-particle":"","family":"Charles","given":"Anthony G.","non-dropping-particle":"","parse-names":false,"suffix":""}],"container-title":"Journal of Surgical Education","id":"ITEM-1","issue":"4","issued":{"date-parts":[["2015","7","1"]]},"page":"e66-e72","publisher":"Elsevier Inc.","title":"Hospital Mortality Following Trauma: An Analysis of a Hospital-Based Injury Surveillance Registry in sub-Saharan Africa","type":"article-journal","volume":"72"},"uris":["http://www.mendeley.com/documents/?uuid=d16f74ea-a221-4f33-871a-d64254ba0960"]}],"mendeley":{"formattedCitation":"(Tyson et al. 2015)","plainTextFormattedCitation":"(Tyson et al. 2015)","previouslyFormattedCitation":"(Tyson et al. 2015)"},"properties":{"noteIndex":0},"schema":"https://github.com/citation-style-language/schema/raw/master/csl-citation.json"}</w:instrText>
            </w:r>
            <w:r>
              <w:fldChar w:fldCharType="separate"/>
            </w:r>
            <w:r w:rsidRPr="003140C7">
              <w:rPr>
                <w:noProof/>
              </w:rPr>
              <w:t>(Tyson et al. 2015)</w:t>
            </w:r>
            <w:r>
              <w:fldChar w:fldCharType="end"/>
            </w:r>
          </w:p>
          <w:p w14:paraId="66994403" w14:textId="26022CFA" w:rsidR="003140C7" w:rsidRDefault="003140C7" w:rsidP="003140C7">
            <w:r>
              <w:t>(</w:t>
            </w:r>
            <w:r>
              <w:fldChar w:fldCharType="begin"/>
            </w:r>
            <w:r>
              <w:instrText xml:space="preserve"> REF _Ref57800146 \h </w:instrText>
            </w:r>
            <w:r>
              <w:fldChar w:fldCharType="separate"/>
            </w:r>
            <w:r>
              <w:t xml:space="preserve">Figure </w:t>
            </w:r>
            <w:r>
              <w:rPr>
                <w:noProof/>
              </w:rPr>
              <w:t>8</w:t>
            </w:r>
            <w:r>
              <w:fldChar w:fldCharType="end"/>
            </w:r>
            <w:r>
              <w:t>)</w:t>
            </w:r>
          </w:p>
        </w:tc>
      </w:tr>
      <w:tr w:rsidR="00053385" w14:paraId="2C8A61E4" w14:textId="77777777" w:rsidTr="00053385">
        <w:tc>
          <w:tcPr>
            <w:tcW w:w="9016" w:type="dxa"/>
            <w:gridSpan w:val="4"/>
          </w:tcPr>
          <w:p w14:paraId="48A72B65" w14:textId="66B0C65E" w:rsidR="00053385" w:rsidRPr="00053385" w:rsidRDefault="00053385" w:rsidP="00053385">
            <w:pPr>
              <w:jc w:val="center"/>
              <w:rPr>
                <w:b/>
                <w:bCs/>
              </w:rPr>
            </w:pPr>
            <w:r>
              <w:rPr>
                <w:b/>
                <w:bCs/>
              </w:rPr>
              <w:t>Demographics of those involved in road traffic accidents</w:t>
            </w:r>
          </w:p>
          <w:p w14:paraId="054B15A7" w14:textId="77777777" w:rsidR="00053385" w:rsidRDefault="00053385" w:rsidP="003140C7"/>
        </w:tc>
      </w:tr>
      <w:tr w:rsidR="00053385" w14:paraId="50FC7AB6" w14:textId="77777777" w:rsidTr="003140C7">
        <w:tc>
          <w:tcPr>
            <w:tcW w:w="2254" w:type="dxa"/>
          </w:tcPr>
          <w:p w14:paraId="27D1DA4E" w14:textId="12C49CF9" w:rsidR="00053385" w:rsidRDefault="00053385" w:rsidP="00053385">
            <w:r>
              <w:lastRenderedPageBreak/>
              <w:t xml:space="preserve">Gender ratio </w:t>
            </w:r>
          </w:p>
        </w:tc>
        <w:tc>
          <w:tcPr>
            <w:tcW w:w="2254" w:type="dxa"/>
          </w:tcPr>
          <w:p w14:paraId="38B0AE2A" w14:textId="2526EB7D" w:rsidR="00053385" w:rsidRDefault="00053385" w:rsidP="003140C7">
            <w:proofErr w:type="gramStart"/>
            <w:r>
              <w:t>M:F</w:t>
            </w:r>
            <w:proofErr w:type="gramEnd"/>
            <w:r>
              <w:t xml:space="preserve"> 62:38</w:t>
            </w:r>
          </w:p>
        </w:tc>
        <w:tc>
          <w:tcPr>
            <w:tcW w:w="2254" w:type="dxa"/>
          </w:tcPr>
          <w:p w14:paraId="6D165433" w14:textId="4EB7E35C" w:rsidR="00053385" w:rsidRDefault="00053385" w:rsidP="003140C7">
            <w:proofErr w:type="gramStart"/>
            <w:r>
              <w:t>M:F</w:t>
            </w:r>
            <w:proofErr w:type="gramEnd"/>
            <w:r>
              <w:t xml:space="preserve"> 59:41</w:t>
            </w:r>
          </w:p>
        </w:tc>
        <w:tc>
          <w:tcPr>
            <w:tcW w:w="2254" w:type="dxa"/>
          </w:tcPr>
          <w:p w14:paraId="582A5446" w14:textId="16906417" w:rsidR="00053385" w:rsidRDefault="00053385" w:rsidP="003140C7">
            <w:r>
              <w:t>GBD data from all years</w:t>
            </w:r>
          </w:p>
          <w:p w14:paraId="0CA92BA8" w14:textId="7F9A292B" w:rsidR="00053385" w:rsidRDefault="00053385" w:rsidP="003140C7">
            <w:r>
              <w:t>(</w:t>
            </w:r>
            <w:r>
              <w:fldChar w:fldCharType="begin"/>
            </w:r>
            <w:r>
              <w:instrText xml:space="preserve"> REF _Ref57800528 \h </w:instrText>
            </w:r>
            <w:r>
              <w:fldChar w:fldCharType="separate"/>
            </w:r>
            <w:r>
              <w:t xml:space="preserve">Figure </w:t>
            </w:r>
            <w:r>
              <w:rPr>
                <w:noProof/>
              </w:rPr>
              <w:t>9</w:t>
            </w:r>
            <w:r>
              <w:fldChar w:fldCharType="end"/>
            </w:r>
            <w:r>
              <w:t>)</w:t>
            </w:r>
          </w:p>
        </w:tc>
      </w:tr>
      <w:tr w:rsidR="00053385" w14:paraId="59476A6D" w14:textId="77777777" w:rsidTr="003140C7">
        <w:tc>
          <w:tcPr>
            <w:tcW w:w="2254" w:type="dxa"/>
          </w:tcPr>
          <w:p w14:paraId="3C4316A7" w14:textId="4FC5F5E2" w:rsidR="00053385" w:rsidRDefault="00053385" w:rsidP="00053385">
            <w:r>
              <w:t xml:space="preserve">Age demographics </w:t>
            </w:r>
          </w:p>
          <w:p w14:paraId="00FC782E" w14:textId="77777777" w:rsidR="00053385" w:rsidRDefault="00053385" w:rsidP="003140C7"/>
        </w:tc>
        <w:tc>
          <w:tcPr>
            <w:tcW w:w="2254" w:type="dxa"/>
          </w:tcPr>
          <w:p w14:paraId="709B2AF0" w14:textId="67467290" w:rsidR="00053385" w:rsidRDefault="00053385" w:rsidP="003140C7">
            <w:r>
              <w:t xml:space="preserve">See </w:t>
            </w:r>
            <w:r>
              <w:fldChar w:fldCharType="begin"/>
            </w:r>
            <w:r>
              <w:instrText xml:space="preserve"> REF _Ref57800657 \h </w:instrText>
            </w:r>
            <w:r>
              <w:fldChar w:fldCharType="separate"/>
            </w:r>
            <w:r>
              <w:t xml:space="preserve">Figure </w:t>
            </w:r>
            <w:r>
              <w:rPr>
                <w:noProof/>
              </w:rPr>
              <w:t>10</w:t>
            </w:r>
            <w:r>
              <w:fldChar w:fldCharType="end"/>
            </w:r>
          </w:p>
        </w:tc>
        <w:tc>
          <w:tcPr>
            <w:tcW w:w="2254" w:type="dxa"/>
          </w:tcPr>
          <w:p w14:paraId="0BCB3C2B" w14:textId="16D52ACA" w:rsidR="00053385" w:rsidRDefault="00053385" w:rsidP="003140C7">
            <w:r>
              <w:t xml:space="preserve">See </w:t>
            </w:r>
            <w:r>
              <w:fldChar w:fldCharType="begin"/>
            </w:r>
            <w:r>
              <w:instrText xml:space="preserve"> REF _Ref57800694 \h </w:instrText>
            </w:r>
            <w:r>
              <w:fldChar w:fldCharType="separate"/>
            </w:r>
            <w:r>
              <w:t xml:space="preserve">Figure </w:t>
            </w:r>
            <w:r>
              <w:rPr>
                <w:noProof/>
              </w:rPr>
              <w:t>11</w:t>
            </w:r>
            <w:r>
              <w:fldChar w:fldCharType="end"/>
            </w:r>
          </w:p>
        </w:tc>
        <w:tc>
          <w:tcPr>
            <w:tcW w:w="2254" w:type="dxa"/>
          </w:tcPr>
          <w:p w14:paraId="4BE4FFE0" w14:textId="2B392418" w:rsidR="00053385" w:rsidRDefault="00053385" w:rsidP="00053385">
            <w:r>
              <w:t xml:space="preserve">Age demographics of those with a road traffic injury in the model resembles that of the GBD 2017 age demographic data for road traffic injury </w:t>
            </w:r>
          </w:p>
          <w:p w14:paraId="0ECFE9C2" w14:textId="77777777" w:rsidR="00053385" w:rsidRDefault="00053385" w:rsidP="003140C7"/>
        </w:tc>
      </w:tr>
      <w:tr w:rsidR="00053385" w14:paraId="2211548D" w14:textId="77777777" w:rsidTr="003140C7">
        <w:tc>
          <w:tcPr>
            <w:tcW w:w="2254" w:type="dxa"/>
          </w:tcPr>
          <w:p w14:paraId="23CAC538" w14:textId="37E36D2F" w:rsidR="00053385" w:rsidRDefault="00053385" w:rsidP="003140C7">
            <w:r>
              <w:t>Alcohol</w:t>
            </w:r>
          </w:p>
        </w:tc>
        <w:tc>
          <w:tcPr>
            <w:tcW w:w="2254" w:type="dxa"/>
          </w:tcPr>
          <w:p w14:paraId="34FCC538" w14:textId="54AA730A" w:rsidR="00053385" w:rsidRDefault="00053385" w:rsidP="003140C7">
            <w:r>
              <w:t xml:space="preserve">29% of those injured had </w:t>
            </w:r>
            <w:proofErr w:type="spellStart"/>
            <w:r>
              <w:t>li_ex_alc</w:t>
            </w:r>
            <w:proofErr w:type="spellEnd"/>
          </w:p>
        </w:tc>
        <w:tc>
          <w:tcPr>
            <w:tcW w:w="2254" w:type="dxa"/>
          </w:tcPr>
          <w:p w14:paraId="6026C0F2" w14:textId="266FCD57" w:rsidR="00053385" w:rsidRDefault="00053385" w:rsidP="003140C7">
            <w:r>
              <w:t>24.9%</w:t>
            </w:r>
          </w:p>
        </w:tc>
        <w:tc>
          <w:tcPr>
            <w:tcW w:w="2254" w:type="dxa"/>
          </w:tcPr>
          <w:p w14:paraId="42C9B845" w14:textId="63ACED63" w:rsidR="00053385" w:rsidRDefault="00053385" w:rsidP="003140C7">
            <w:r>
              <w:fldChar w:fldCharType="begin" w:fldLock="1"/>
            </w:r>
            <w:r>
              <w:instrText>ADDIN CSL_CITATION {"citationItems":[{"id":"ITEM-1","itemData":{"DOI":"10.1080/15389588.2020.1819990","ISSN":"1538957X","abstract":"Background: Alcohol consumption is a well-known risk factor for sustaining road traffic injuries worldwide. Malawi is a low-income country with a large and increasing burden of road traffic injuries. It has generally been viewed as a country with relatively little alcohol consumption. This study investigates the role of alcohol in road traffic injuries in and around the capital Lilongwe. Methods: All patients presenting to the emergency department of Kamuzu Central Hospital after being injured in road traffic crashes were asked to participate in the study. Alcohol testing was done with a breathalyzer or a saliva test. Participants were asked about alcohol use before the injury as well as hazardous drinking using the AUDIT-C questionnaire. Results: Of 1347 patients age 18 years or older who were asked to participate, 1259 gave informed consent, and data on alcohol use (alcohol test results and/or self-reported intake) were available for 1251 participants. Of those, 251 (20.1%) tested positive for alcohol, whereas 221 (17.7%) reported alcohol use before the crash; in total 311 (24.9%, 95% CI 22.5–27.3) either tested positive, reported use, or both. Females had a low prevalence of alcohol use (2.5%), while 30.6% of males had consumed alcohol before the injuries. Pedestrians had the highest prevalence at 41.8% (95% CI 35.5–48.4), while car drivers had 23.8% (95% CI 18.2–30.5). Among male pedestrians, 49.5% had used alcohol before the injury. Alcohol-associated injuries had a peak in the evening and at night, especially in the weekends. Of the patients, 63.1% reported that they had not consumed alcohol during the last year, while 21.4% had an AUDIT-C score suggesting hazardous drinking, and 66.2% of those had used alcohol before the injury. Conclusions: A large percentage of road traffic injured patients had been drinking alcohol before their injury, especially male pedestrians. A large proportion of the patients were abstaining from alcohol, but those not abstaining had a high prevalence both of alcohol use when injured and hazardous drinking identified by AUDIT-C. This has important implications for prevention.","author":[{"dropping-particle":"","family":"Sundet","given":"Mads","non-dropping-particle":"","parse-names":false,"suffix":""},{"dropping-particle":"","family":"Kajombo","given":"Chifundo","non-dropping-particle":"","parse-names":false,"suffix":""},{"dropping-particle":"","family":"Mulima","given":"Gift","non-dropping-particle":"","parse-names":false,"suffix":""},{"dropping-particle":"","family":"Bogstrand","given":"Stig Tore","non-dropping-particle":"","parse-names":false,"suffix":""},{"dropping-particle":"","family":"Varela","given":"Carlos","non-dropping-particle":"","parse-names":false,"suffix":""},{"dropping-particle":"","family":"Young","given":"Sven","non-dropping-particle":"","parse-names":false,"suffix":""},{"dropping-particle":"","family":"Christophersen","given":"Asbjørg S.","non-dropping-particle":"","parse-names":false,"suffix":""},{"dropping-particle":"","family":"Gjerde","given":"Hallvard","non-dropping-particle":"","parse-names":false,"suffix":""}],"container-title":"Traffic Injury Prevention","id":"ITEM-1","issued":{"date-parts":[["2020"]]},"title":"Prevalence of alcohol use among road traffic crash victims presenting to a Malawian Central Hospital: A cross-sectional study","type":"article-journal"},"uris":["http://www.mendeley.com/documents/?uuid=c380c62e-15bd-4be1-8fe4-3db2c0a314bd"]}],"mendeley":{"formattedCitation":"(Sundet et al. 2020)","plainTextFormattedCitation":"(Sundet et al. 2020)","previouslyFormattedCitation":"(Sundet et al. 2020)"},"properties":{"noteIndex":0},"schema":"https://github.com/citation-style-language/schema/raw/master/csl-citation.json"}</w:instrText>
            </w:r>
            <w:r>
              <w:fldChar w:fldCharType="separate"/>
            </w:r>
            <w:r w:rsidRPr="00053385">
              <w:rPr>
                <w:noProof/>
              </w:rPr>
              <w:t>(Sundet et al. 2020)</w:t>
            </w:r>
            <w:r>
              <w:fldChar w:fldCharType="end"/>
            </w:r>
          </w:p>
          <w:p w14:paraId="49C4E851" w14:textId="01A9937A" w:rsidR="00053385" w:rsidRDefault="00053385" w:rsidP="003140C7">
            <w:r>
              <w:t>(</w:t>
            </w:r>
            <w:r>
              <w:fldChar w:fldCharType="begin"/>
            </w:r>
            <w:r>
              <w:instrText xml:space="preserve"> REF _Ref57800821 \h </w:instrText>
            </w:r>
            <w:r>
              <w:fldChar w:fldCharType="separate"/>
            </w:r>
            <w:r>
              <w:t xml:space="preserve">Figure </w:t>
            </w:r>
            <w:r>
              <w:rPr>
                <w:noProof/>
              </w:rPr>
              <w:t>12</w:t>
            </w:r>
            <w:r>
              <w:fldChar w:fldCharType="end"/>
            </w:r>
            <w:r>
              <w:t>)</w:t>
            </w:r>
          </w:p>
        </w:tc>
      </w:tr>
      <w:tr w:rsidR="00053385" w14:paraId="6B523A6B" w14:textId="77777777" w:rsidTr="00053385">
        <w:tc>
          <w:tcPr>
            <w:tcW w:w="9016" w:type="dxa"/>
            <w:gridSpan w:val="4"/>
          </w:tcPr>
          <w:p w14:paraId="4026235D" w14:textId="7F072894" w:rsidR="00053385" w:rsidRPr="00053385" w:rsidRDefault="00053385" w:rsidP="00053385">
            <w:pPr>
              <w:jc w:val="center"/>
              <w:rPr>
                <w:b/>
                <w:bCs/>
              </w:rPr>
            </w:pPr>
            <w:r>
              <w:rPr>
                <w:b/>
                <w:bCs/>
              </w:rPr>
              <w:t>Injuries produced by the model</w:t>
            </w:r>
          </w:p>
          <w:p w14:paraId="41801FD6" w14:textId="77777777" w:rsidR="00053385" w:rsidRDefault="00053385" w:rsidP="003140C7"/>
        </w:tc>
      </w:tr>
      <w:tr w:rsidR="00053385" w14:paraId="400F8BE8" w14:textId="77777777" w:rsidTr="003140C7">
        <w:tc>
          <w:tcPr>
            <w:tcW w:w="2254" w:type="dxa"/>
          </w:tcPr>
          <w:p w14:paraId="587308B8" w14:textId="7350EE58" w:rsidR="00053385" w:rsidRDefault="00053385" w:rsidP="00053385">
            <w:r>
              <w:t xml:space="preserve">The incidence of the injuries by type </w:t>
            </w:r>
          </w:p>
          <w:p w14:paraId="4C98075E" w14:textId="77777777" w:rsidR="00053385" w:rsidRDefault="00053385" w:rsidP="003140C7"/>
        </w:tc>
        <w:tc>
          <w:tcPr>
            <w:tcW w:w="2254" w:type="dxa"/>
          </w:tcPr>
          <w:p w14:paraId="7F5F7B95" w14:textId="4B1D31D5" w:rsidR="00053385" w:rsidRDefault="00053385" w:rsidP="003140C7">
            <w:r>
              <w:t xml:space="preserve">See </w:t>
            </w:r>
            <w:r>
              <w:fldChar w:fldCharType="begin"/>
            </w:r>
            <w:r>
              <w:instrText xml:space="preserve"> REF _Ref57801063 \h </w:instrText>
            </w:r>
            <w:r>
              <w:fldChar w:fldCharType="separate"/>
            </w:r>
            <w:r>
              <w:t xml:space="preserve">Figure </w:t>
            </w:r>
            <w:r>
              <w:rPr>
                <w:noProof/>
              </w:rPr>
              <w:t>13</w:t>
            </w:r>
            <w:r>
              <w:fldChar w:fldCharType="end"/>
            </w:r>
          </w:p>
        </w:tc>
        <w:tc>
          <w:tcPr>
            <w:tcW w:w="2254" w:type="dxa"/>
          </w:tcPr>
          <w:p w14:paraId="0D150C8D" w14:textId="626ACC4E" w:rsidR="00053385" w:rsidRDefault="00053385" w:rsidP="003140C7">
            <w:r>
              <w:t xml:space="preserve">See </w:t>
            </w:r>
            <w:r>
              <w:fldChar w:fldCharType="begin"/>
            </w:r>
            <w:r>
              <w:instrText xml:space="preserve"> REF _Ref57801063 \h </w:instrText>
            </w:r>
            <w:r>
              <w:fldChar w:fldCharType="separate"/>
            </w:r>
            <w:r>
              <w:t xml:space="preserve">Figure </w:t>
            </w:r>
            <w:r>
              <w:rPr>
                <w:noProof/>
              </w:rPr>
              <w:t>13</w:t>
            </w:r>
            <w:r>
              <w:fldChar w:fldCharType="end"/>
            </w:r>
          </w:p>
        </w:tc>
        <w:tc>
          <w:tcPr>
            <w:tcW w:w="2254" w:type="dxa"/>
          </w:tcPr>
          <w:p w14:paraId="330EB6B3" w14:textId="77777777" w:rsidR="00053385" w:rsidRDefault="00053385" w:rsidP="003140C7">
            <w:r>
              <w:t>The type of injury category produced by the model was fit to the GBD 2017 data, so a close match was expected to be seen.</w:t>
            </w:r>
          </w:p>
          <w:p w14:paraId="7B8F35CA" w14:textId="7FEF2E1E" w:rsidR="00053385" w:rsidRDefault="00053385" w:rsidP="003140C7">
            <w:r>
              <w:t>(</w:t>
            </w:r>
            <w:r>
              <w:fldChar w:fldCharType="begin"/>
            </w:r>
            <w:r>
              <w:instrText xml:space="preserve"> REF _Ref57801063 \h </w:instrText>
            </w:r>
            <w:r>
              <w:fldChar w:fldCharType="separate"/>
            </w:r>
            <w:r>
              <w:t xml:space="preserve">Figure </w:t>
            </w:r>
            <w:r>
              <w:rPr>
                <w:noProof/>
              </w:rPr>
              <w:t>13</w:t>
            </w:r>
            <w:r>
              <w:fldChar w:fldCharType="end"/>
            </w:r>
            <w:r>
              <w:t>)</w:t>
            </w:r>
          </w:p>
        </w:tc>
      </w:tr>
      <w:tr w:rsidR="00053385" w14:paraId="4423F2F8" w14:textId="77777777" w:rsidTr="003140C7">
        <w:tc>
          <w:tcPr>
            <w:tcW w:w="2254" w:type="dxa"/>
          </w:tcPr>
          <w:p w14:paraId="483ED9E9" w14:textId="64556729" w:rsidR="00053385" w:rsidRDefault="00053385" w:rsidP="00053385">
            <w:r>
              <w:t xml:space="preserve">The severity distribution of injuries produced by the model </w:t>
            </w:r>
          </w:p>
          <w:p w14:paraId="2F771122" w14:textId="77777777" w:rsidR="00053385" w:rsidRDefault="00053385" w:rsidP="003140C7"/>
        </w:tc>
        <w:tc>
          <w:tcPr>
            <w:tcW w:w="2254" w:type="dxa"/>
          </w:tcPr>
          <w:p w14:paraId="05D914A1" w14:textId="164C6579" w:rsidR="00053385" w:rsidRDefault="00053385" w:rsidP="003140C7">
            <w:r>
              <w:t>76% mild, 24% severe</w:t>
            </w:r>
          </w:p>
        </w:tc>
        <w:tc>
          <w:tcPr>
            <w:tcW w:w="2254" w:type="dxa"/>
          </w:tcPr>
          <w:p w14:paraId="6CB06C08" w14:textId="77777777" w:rsidR="00053385" w:rsidRDefault="00053385" w:rsidP="003140C7">
            <w:r w:rsidRPr="00053385">
              <w:t>70.9%</w:t>
            </w:r>
            <w:r>
              <w:t xml:space="preserve"> mild, </w:t>
            </w:r>
            <w:r w:rsidRPr="00053385">
              <w:t>29.1%</w:t>
            </w:r>
            <w:r>
              <w:t xml:space="preserve"> severe</w:t>
            </w:r>
          </w:p>
          <w:p w14:paraId="341801FD" w14:textId="77777777" w:rsidR="00053385" w:rsidRDefault="00053385" w:rsidP="003140C7"/>
          <w:p w14:paraId="7954290C" w14:textId="77777777" w:rsidR="00053385" w:rsidRDefault="00D04459" w:rsidP="003140C7">
            <w:r w:rsidRPr="00D04459">
              <w:t>93%</w:t>
            </w:r>
            <w:r>
              <w:t xml:space="preserve"> mild, 6% severe</w:t>
            </w:r>
          </w:p>
          <w:p w14:paraId="1AE4F883" w14:textId="77777777" w:rsidR="00D04459" w:rsidRDefault="00D04459" w:rsidP="003140C7"/>
          <w:p w14:paraId="3B813E18" w14:textId="77777777" w:rsidR="00D04459" w:rsidRDefault="00D04459" w:rsidP="003140C7"/>
          <w:p w14:paraId="73F91EB4" w14:textId="51946361" w:rsidR="00D04459" w:rsidRDefault="00D04459" w:rsidP="003140C7">
            <w:r w:rsidRPr="00D04459">
              <w:t>60%</w:t>
            </w:r>
            <w:r>
              <w:t xml:space="preserve"> mild, 40% severe</w:t>
            </w:r>
          </w:p>
        </w:tc>
        <w:tc>
          <w:tcPr>
            <w:tcW w:w="2254" w:type="dxa"/>
          </w:tcPr>
          <w:p w14:paraId="20853945" w14:textId="7EC04160" w:rsidR="00053385" w:rsidRDefault="00053385" w:rsidP="003140C7">
            <w:r>
              <w:fldChar w:fldCharType="begin" w:fldLock="1"/>
            </w:r>
            <w:r w:rsidR="00D04459">
              <w:instrText>ADDIN CSL_CITATION {"citationItems":[{"id":"ITEM-1","itemData":{"DOI":"10.1016/j.aap.2011.06.018","ISBN":"0001-4575","ISSN":"00014575","abstract":"Road traffic injuries (RTI) are a public health threat and a major source of disability in developing countries. A population-based analysis of RTIs in a testimonially high-risk area of Dar es Salaam, the largest city in the East African country of Tanzania, was carried out with the goal of establishing an RTI incidence and to identify RTI characteristics that may be used for a targeted injury prevention program in these communities. Geographic cluster sampling was completed in 2 adjacent wards of Dar es Salaam with household surveys administered in person to determine a denominator. Any household members involved in an RTI within the previous 12 months received an in-depth questionnaire. Demographics, incident characteristics, medical attention, injuries and disability days were noted. These are described and compared to injury severity and age specific tendencies. Within the 30 clusters, 6001 individuals were interviewed. Of them, 196 were involved in non-fatal RTIs within the previous 12 months, resulting in a non-fatal incidence rate of 32.7 RTIs per 1000 person years. There were 4 deaths noted. Injuries resulting in a fracture correlated with a disability of more than 30 days. Children were injured as pedestrians 93% of the time and were more likely to be injured on small, unpaved side streets than adults. Most RTIs occurred on a highway and affected the lower extremities, required treatment at a hospital, and resulted in a police report being filed 50.2% of the time. In conclusion, RTIs in this urban East African setting are a major source of disability. This study provides incidence data and crash characteristics that may be used to construct prevention programs and could validate secondary data sources. © 2011 Elsevier Ltd. All rights reserved.","author":[{"dropping-particle":"","family":"Zimmerman","given":"Karen","non-dropping-particle":"","parse-names":false,"suffix":""},{"dropping-particle":"","family":"Mzige","given":"Ali A.","non-dropping-particle":"","parse-names":false,"suffix":""},{"dropping-particle":"","family":"Kibatala","given":"Pascience L.","non-dropping-particle":"","parse-names":false,"suffix":""},{"dropping-particle":"","family":"Museru","given":"Lawrence M.","non-dropping-particle":"","parse-names":false,"suffix":""},{"dropping-particle":"","family":"Guerrero","given":"Alejandro","non-dropping-particle":"","parse-names":false,"suffix":""}],"container-title":"Accident Analysis and Prevention","id":"ITEM-1","issued":{"date-parts":[["2012","3"]]},"page":"204-210","title":"Road traffic injury incidence and crash characteristics in Dar es Salaam: A population based study","type":"article-journal","volume":"45"},"uris":["http://www.mendeley.com/documents/?uuid=b944e1c3-f5eb-4ece-8571-6b3c3e2aa86c"]}],"mendeley":{"formattedCitation":"(Zimmerman et al. 2012)","plainTextFormattedCitation":"(Zimmerman et al. 2012)","previouslyFormattedCitation":"(Zimmerman et al. 2012)"},"properties":{"noteIndex":0},"schema":"https://github.com/citation-style-language/schema/raw/master/csl-citation.json"}</w:instrText>
            </w:r>
            <w:r>
              <w:fldChar w:fldCharType="separate"/>
            </w:r>
            <w:r w:rsidRPr="00053385">
              <w:rPr>
                <w:noProof/>
              </w:rPr>
              <w:t>(Zimmerman et al. 2012)</w:t>
            </w:r>
            <w:r>
              <w:fldChar w:fldCharType="end"/>
            </w:r>
            <w:r w:rsidR="00D04459">
              <w:t xml:space="preserve"> (Tanzania)</w:t>
            </w:r>
          </w:p>
          <w:p w14:paraId="4A62D561" w14:textId="1D55C1BF" w:rsidR="00053385" w:rsidRDefault="00053385" w:rsidP="003140C7"/>
          <w:p w14:paraId="7DF685E3" w14:textId="70712858" w:rsidR="00D04459" w:rsidRDefault="00D04459" w:rsidP="003140C7">
            <w:r>
              <w:fldChar w:fldCharType="begin" w:fldLock="1"/>
            </w:r>
            <w:r>
              <w:instrText>ADDIN CSL_CITATION {"citationItems":[{"id":"ITEM-1","itemData":{"DOI":"10.1371/journal.pone.0149070","ISSN":"19326203","abstract":"Background: Low- and middle-income countries are currently facing the massive public health challenge of road traffic injuries. The lack of effective surveillance systems hinders proper assessment of epidemiologic status and intervention priorities. The objective of our study was to estimate the mortality and morbidity attributable to road crashes in Bamako, Mali using the capture-recapture method. Methods: During the 1 January, 2012-31 April, 2012 period, we collected data on road traffic crashes from the road accident registers of the police forces of Bamako, Mali on the one hand, and from a register kept by health facilities in the same area. An automatic, then manual matching procedure was performed to find pairs of records related to the same crash victims. The number of victims and the number of fatalities were estimated by the capture-recapture method using the Chapman estimator. Results: The health facility and the police registries included 3587 and 1432 records, respectively. The matching procedure identified 603 common records, 31 of which were fatalities. The annual incidence estimate for road victims was 1038 in 100 000 and the annual incidence estimate for road fatalities was 12 in 100 000. Victims from both sources were more likely to be male, in the 15-34 age group, and almost half of all injured road users and two in three fatalities were using motorized two-wheelers. One victim out of five was a pedestrian. Conclusion: Our estimates are in line with available literature data from low-income countries. While more cases were reported by health facilities than by police forces, we believe that an effective surveillance system should not be based solely on medical reports as much would be missing as regards the crash circumstances and characteristics.","author":[{"dropping-particle":"","family":"Sango","given":"Hammadoum A","non-dropping-particle":"","parse-names":false,"suffix":""},{"dropping-particle":"","family":"Testa","given":"Jean","non-dropping-particle":"","parse-names":false,"suffix":""},{"dropping-particle":"","family":"Meda","given":"Nicolas","non-dropping-particle":"","parse-names":false,"suffix":""},{"dropping-particle":"","family":"Contrand","given":"Benjamin","non-dropping-particle":"","parse-names":false,"suffix":""},{"dropping-particle":"","family":"Traore","given":"Mamadou S.","non-dropping-particle":"","parse-names":false,"suffix":""},{"dropping-particle":"","family":"Staccini","given":"Pascal","non-dropping-particle":"","parse-names":false,"suffix":""},{"dropping-particle":"","family":"Lagarde","given":"Emmanuel","non-dropping-particle":"","parse-names":false,"suffix":""}],"container-title":"PLoS ONE","id":"ITEM-1","issue":"2","issued":{"date-parts":[["2016"]]},"title":"Mortality and morbidity of urban road traffic crashes in Africa: Capture-recapture estimates in Bamako, Mali, 2012","type":"article-journal","volume":"11"},"uris":["http://www.mendeley.com/documents/?uuid=bbc6cb07-03f8-3919-8531-65c0467f0710"]}],"mendeley":{"formattedCitation":"(Sango et al. 2016)","plainTextFormattedCitation":"(Sango et al. 2016)","previouslyFormattedCitation":"(Sango et al. 2016)"},"properties":{"noteIndex":0},"schema":"https://github.com/citation-style-language/schema/raw/master/csl-citation.json"}</w:instrText>
            </w:r>
            <w:r>
              <w:fldChar w:fldCharType="separate"/>
            </w:r>
            <w:r w:rsidRPr="00D04459">
              <w:rPr>
                <w:noProof/>
              </w:rPr>
              <w:t>(Sango et al. 2016)</w:t>
            </w:r>
            <w:r>
              <w:fldChar w:fldCharType="end"/>
            </w:r>
            <w:r>
              <w:t xml:space="preserve"> (Mali)</w:t>
            </w:r>
          </w:p>
          <w:p w14:paraId="75927C97" w14:textId="4B766C87" w:rsidR="00D04459" w:rsidRDefault="00D04459" w:rsidP="003140C7"/>
          <w:p w14:paraId="08CFFCAC" w14:textId="6A5C3E54" w:rsidR="00D04459" w:rsidRDefault="00D04459" w:rsidP="003140C7">
            <w:r>
              <w:fldChar w:fldCharType="begin" w:fldLock="1"/>
            </w:r>
            <w:r>
              <w:instrText>ADDIN CSL_CITATION {"citationItems":[{"id":"ITEM-1","itemData":{"DOI":"10.1007/s00268-014-2604-1","ISSN":"14322323","abstract":"Introduction: Injury rates in sub-Saharan Africa are among the highest in the world, but prospective, registry-based reports from Cameroon are limited. We aimed to create a prospective trauma registry to expand the data elements collected on injury at a busy tertiary center in Yaoundé Cameroon. Methods: Details of the injury context, presentation, care, cost, and disposition from the emergency department (ED) were gathered over a 6-month period, by trained research assistants using a structured questionnaire. Bivariate and multivariate models were built to explore variable relationships and outcomes. Results: There were 2,855 injured patients in 6 months, comprising almost half of all ED visits. Mean age was 30 years; 73 % were male. Injury mechanism was road traffic injury in 59 %, fall in 7 %, penetrating trauma in 6 %, and animal bites in 4 %. Of these, 1,974 (69 %) were discharged home, 517 (18 %) taken to the operating room, and 14 (1 %) to the intensive care unit. The body areas most severely injured were pelvis and extremity in 43 %, head in 30 %, chest in 4 %, and abdomen in 3 %. The estimated injury severity score (eISS) was &lt;9 in 60 %, 9-24 in 35 %, and &gt;25 in 2 %. Mortality was 0.7 %. In the multivariate analysis, independent predictors of mortality were eISS ≥9 and Glasgow Coma Score ≤12. Road traffic injury was an independent predictor for the need to have surgery. Trauma registry results were presented to the Ministry of Health in Cameroon, prompting the formation of a National Injury Committee. Conclusions: Injuries comprise a significant proportion of ED visits and utilization of surgical services in Yaounde; A prospective approach allows for more extensive information. Thorough data from a prospective trauma registry can be used successfully to advocate for policy towards prevention and treatment of injuries.","author":[{"dropping-particle":"","family":"Juillard","given":"Catherine J.","non-dropping-particle":"","parse-names":false,"suffix":""},{"dropping-particle":"","family":"Stevens","given":"Kent A.","non-dropping-particle":"","parse-names":false,"suffix":""},{"dropping-particle":"","family":"Monono","given":"Martin Ekeke","non-dropping-particle":"","parse-names":false,"suffix":""},{"dropping-particle":"","family":"Mballa","given":"Georges Alain Etoundi","non-dropping-particle":"","parse-names":false,"suffix":""},{"dropping-particle":"","family":"Ngamby","given":"Marquise Kouo","non-dropping-particle":"","parse-names":false,"suffix":""},{"dropping-particle":"","family":"McGreevy","given":"Jolion","non-dropping-particle":"","parse-names":false,"suffix":""},{"dropping-particle":"","family":"Cryer","given":"Gill","non-dropping-particle":"","parse-names":false,"suffix":""},{"dropping-particle":"","family":"Hyder","given":"Adnan A.","non-dropping-particle":"","parse-names":false,"suffix":""}],"container-title":"World Journal of Surgery","id":"ITEM-1","issue":"10","issued":{"date-parts":[["2015","5","4"]]},"page":"2534-2542","publisher":"Springer New York LLC","title":"Analysis of prospective trauma registry data in francophone Africa: A pilot study from cameroon","type":"article-journal","volume":"38"},"uris":["http://www.mendeley.com/documents/?uuid=5ca1d500-2093-3dd5-8d8a-6da3d1cc1f26"]}],"mendeley":{"formattedCitation":"(Juillard et al. 2015)","plainTextFormattedCitation":"(Juillard et al. 2015)","previouslyFormattedCitation":"(Juillard et al. 2015)"},"properties":{"noteIndex":0},"schema":"https://github.com/citation-style-language/schema/raw/master/csl-citation.json"}</w:instrText>
            </w:r>
            <w:r>
              <w:fldChar w:fldCharType="separate"/>
            </w:r>
            <w:r w:rsidRPr="00D04459">
              <w:rPr>
                <w:noProof/>
              </w:rPr>
              <w:t>(Juillard et al. 2015)</w:t>
            </w:r>
            <w:r>
              <w:fldChar w:fldCharType="end"/>
            </w:r>
          </w:p>
          <w:p w14:paraId="62760E7C" w14:textId="11461499" w:rsidR="00D04459" w:rsidRDefault="00D04459" w:rsidP="003140C7">
            <w:r>
              <w:t>(Cameroon)</w:t>
            </w:r>
          </w:p>
          <w:p w14:paraId="371BE4C4" w14:textId="05E3A224" w:rsidR="00053385" w:rsidRDefault="00053385" w:rsidP="003140C7">
            <w:r>
              <w:t>(</w:t>
            </w:r>
            <w:r>
              <w:fldChar w:fldCharType="begin"/>
            </w:r>
            <w:r>
              <w:instrText xml:space="preserve"> REF _Ref57801137 \h </w:instrText>
            </w:r>
            <w:r>
              <w:fldChar w:fldCharType="separate"/>
            </w:r>
            <w:r>
              <w:t xml:space="preserve">Figure </w:t>
            </w:r>
            <w:r>
              <w:rPr>
                <w:noProof/>
              </w:rPr>
              <w:t>14</w:t>
            </w:r>
            <w:r>
              <w:fldChar w:fldCharType="end"/>
            </w:r>
            <w:r>
              <w:t>)</w:t>
            </w:r>
          </w:p>
        </w:tc>
      </w:tr>
      <w:tr w:rsidR="00053385" w14:paraId="29C728C0" w14:textId="77777777" w:rsidTr="003140C7">
        <w:tc>
          <w:tcPr>
            <w:tcW w:w="2254" w:type="dxa"/>
          </w:tcPr>
          <w:p w14:paraId="322CDDAD" w14:textId="6B61153D" w:rsidR="00053385" w:rsidRDefault="00D04459" w:rsidP="003140C7">
            <w:r>
              <w:t xml:space="preserve">The per-injury fatality ratio </w:t>
            </w:r>
          </w:p>
        </w:tc>
        <w:tc>
          <w:tcPr>
            <w:tcW w:w="2254" w:type="dxa"/>
          </w:tcPr>
          <w:p w14:paraId="7E40F78E" w14:textId="27B873DF" w:rsidR="00053385" w:rsidRDefault="00D04459" w:rsidP="003140C7">
            <w:r>
              <w:t>0.013</w:t>
            </w:r>
          </w:p>
        </w:tc>
        <w:tc>
          <w:tcPr>
            <w:tcW w:w="2254" w:type="dxa"/>
          </w:tcPr>
          <w:p w14:paraId="1D660E41" w14:textId="2DCFD069" w:rsidR="00053385" w:rsidRDefault="00D04459" w:rsidP="003140C7">
            <w:r>
              <w:t>0.014</w:t>
            </w:r>
          </w:p>
        </w:tc>
        <w:tc>
          <w:tcPr>
            <w:tcW w:w="2254" w:type="dxa"/>
          </w:tcPr>
          <w:p w14:paraId="6F3D9D44" w14:textId="456A7D5E" w:rsidR="00053385" w:rsidRDefault="00D04459" w:rsidP="003140C7">
            <w:r>
              <w:t>GBD data (</w:t>
            </w:r>
            <w:r>
              <w:fldChar w:fldCharType="begin"/>
            </w:r>
            <w:r>
              <w:instrText xml:space="preserve"> REF _Ref57801239 \h </w:instrText>
            </w:r>
            <w:r>
              <w:fldChar w:fldCharType="separate"/>
            </w:r>
            <w:r>
              <w:t xml:space="preserve">Figure </w:t>
            </w:r>
            <w:r>
              <w:rPr>
                <w:noProof/>
              </w:rPr>
              <w:t>15</w:t>
            </w:r>
            <w:r>
              <w:fldChar w:fldCharType="end"/>
            </w:r>
            <w:r>
              <w:t>)</w:t>
            </w:r>
          </w:p>
        </w:tc>
      </w:tr>
      <w:tr w:rsidR="00D04459" w14:paraId="7A450AC9" w14:textId="77777777" w:rsidTr="00754CCB">
        <w:tc>
          <w:tcPr>
            <w:tcW w:w="9016" w:type="dxa"/>
            <w:gridSpan w:val="4"/>
          </w:tcPr>
          <w:p w14:paraId="5C72653C" w14:textId="7AE0DF41" w:rsidR="00D04459" w:rsidRPr="00053385" w:rsidRDefault="00D04459" w:rsidP="00D04459">
            <w:pPr>
              <w:jc w:val="center"/>
              <w:rPr>
                <w:b/>
                <w:bCs/>
              </w:rPr>
            </w:pPr>
            <w:r>
              <w:rPr>
                <w:b/>
                <w:bCs/>
              </w:rPr>
              <w:t>Health seeking behaviour produced by the model</w:t>
            </w:r>
          </w:p>
          <w:p w14:paraId="364E70AA" w14:textId="77777777" w:rsidR="00D04459" w:rsidRDefault="00D04459" w:rsidP="003140C7"/>
        </w:tc>
      </w:tr>
      <w:tr w:rsidR="00D04459" w14:paraId="35D45D13" w14:textId="77777777" w:rsidTr="003140C7">
        <w:tc>
          <w:tcPr>
            <w:tcW w:w="2254" w:type="dxa"/>
          </w:tcPr>
          <w:p w14:paraId="2F036FC1" w14:textId="5FE9A22F" w:rsidR="00D04459" w:rsidRDefault="00D04459" w:rsidP="00D04459">
            <w:r>
              <w:t xml:space="preserve">The percentage of those injured who sought care </w:t>
            </w:r>
          </w:p>
          <w:p w14:paraId="45BBC9D7" w14:textId="77777777" w:rsidR="00D04459" w:rsidRDefault="00D04459" w:rsidP="003140C7"/>
        </w:tc>
        <w:tc>
          <w:tcPr>
            <w:tcW w:w="2254" w:type="dxa"/>
          </w:tcPr>
          <w:p w14:paraId="503B0AA8" w14:textId="25B8B81C" w:rsidR="00D04459" w:rsidRDefault="00D04459" w:rsidP="003140C7">
            <w:r>
              <w:t>70.8% sought care</w:t>
            </w:r>
          </w:p>
        </w:tc>
        <w:tc>
          <w:tcPr>
            <w:tcW w:w="2254" w:type="dxa"/>
          </w:tcPr>
          <w:p w14:paraId="3613D3E5" w14:textId="77777777" w:rsidR="00D04459" w:rsidRDefault="00D04459" w:rsidP="003140C7">
            <w:r w:rsidRPr="00D04459">
              <w:t>65.52% (Rwanda)</w:t>
            </w:r>
          </w:p>
          <w:p w14:paraId="0414A8CD" w14:textId="7019EB65" w:rsidR="00D04459" w:rsidRDefault="00D04459" w:rsidP="003140C7">
            <w:r w:rsidRPr="00D04459">
              <w:t>85% (Uganda)</w:t>
            </w:r>
          </w:p>
        </w:tc>
        <w:tc>
          <w:tcPr>
            <w:tcW w:w="2254" w:type="dxa"/>
          </w:tcPr>
          <w:p w14:paraId="1CC7C5E4" w14:textId="6900E2A3" w:rsidR="00D04459" w:rsidRDefault="00D04459" w:rsidP="003140C7">
            <w:r>
              <w:fldChar w:fldCharType="begin" w:fldLock="1"/>
            </w:r>
            <w:r w:rsidR="00E722F7">
              <w:instrText>ADDIN CSL_CITATION {"citationItems":[{"id":"ITEM-1","itemData":{"DOI":"10.1016/j.ijsu.2018.02.034","ISSN":"17439159","PMID":"29471158","abstract":"Introduction: Road traffic injuries (RTI) are a leading cause of morbidity and mortality around the world. The burden is highest in low and middle-income countries (LMICs) and is increasing. We aimed to describe the epidemiology of RTIs in 4 low-income countries using nationally representative survey data. Methods: The Surgeons Overseas Assessment of Surgical Needs (SOSAS) survey tool was administered in four countries: Sierra Leone, Rwanda, Nepal and Uganda. We performed nationally representative cross-sectional, cluster randomized surveys in each country. Information regarding demographics, injury characteristics, anatomic location of injury, healthcare seeking behavior, and disability from injury was collected. Data were reported with descriptive statistics and evaluated for differences between the four countries using statistical tests where appropriate. Results: A total of 13,765 respondents from 7115 households in the four countries were surveyed. RTIs occurred in 2.2% (2.0–2.5%) of the population and accounted for 12.9% (11.5–14.2%) of all injuries incurred. The mean age was 34 years (standard deviation ±1years); 74% were male. Motorcycle crashes accounted for 44.7% of all RTIs. The body regions most affected included head/face/neck (36.5%) followed by extremity fractures (32.2%). Healthcare was sought by 78% road injured; 14.8% underwent a major procedure (requiring anesthesia). Major disability resulting in limitations of work or daily activity occurred in 38.5% (33.0–43.9%). Conclusion: RTIs account for a significant proportion of disability from injury. Younger men are most affected, raising concerns for potential detrimental consequences to local economies. Prevention initiatives are urgently needed to stem this growing burden of disease; additionally, improved access to timely emergency, trauma and surgical care may help alleviate the burden due to RTI in LMICs.","author":[{"dropping-particle":"","family":"Zafar","given":"Syed Nabeel","non-dropping-particle":"","parse-names":false,"suffix":""},{"dropping-particle":"","family":"Canner","given":"Joseph K.","non-dropping-particle":"","parse-names":false,"suffix":""},{"dropping-particle":"","family":"Nagarajan","given":"Neeraja","non-dropping-particle":"","parse-names":false,"suffix":""},{"dropping-particle":"","family":"Kushner","given":"Adam L.","non-dropping-particle":"","parse-names":false,"suffix":""},{"dropping-particle":"","family":"Gupta","given":"Shailvi","non-dropping-particle":"","parse-names":false,"suffix":""},{"dropping-particle":"","family":"Tran","given":"Tu M.","non-dropping-particle":"","parse-names":false,"suffix":""},{"dropping-particle":"","family":"Nagarajan","given":"Neeraja","non-dropping-particle":"","parse-names":false,"suffix":""},{"dropping-particle":"","family":"Stewart","given":"Barclay T.","non-dropping-particle":"","parse-names":false,"suffix":""},{"dropping-particle":"","family":"Kamara","given":"Thaim B.","non-dropping-particle":"","parse-names":false,"suffix":""},{"dropping-particle":"","family":"Kyamanywa","given":"Patrick","non-dropping-particle":"","parse-names":false,"suffix":""},{"dropping-particle":"","family":"Amatya","given":"Kapendra S.","non-dropping-particle":"","parse-names":false,"suffix":""},{"dropping-particle":"","family":"Galukande","given":"Moses","non-dropping-particle":"","parse-names":false,"suffix":""},{"dropping-particle":"","family":"Petroze","given":"Robin T.","non-dropping-particle":"","parse-names":false,"suffix":""},{"dropping-particle":"","family":"Nwomeh","given":"Benedict C.","non-dropping-particle":"","parse-names":false,"suffix":""},{"dropping-particle":"","family":"Smith","given":"Emily R.","non-dropping-particle":"","parse-names":false,"suffix":""},{"dropping-particle":"","family":"Haglund","given":"Michael M.","non-dropping-particle":"","parse-names":false,"suffix":""},{"dropping-particle":"","family":"Nwomeh","given":"Benedict C.","non-dropping-particle":"","parse-names":false,"suffix":""},{"dropping-particle":"","family":"Groen","given":"Reinou S.","non-dropping-particle":"","parse-names":false,"suffix":""},{"dropping-particle":"","family":"Kushner","given":"Adam L.","non-dropping-particle":"","parse-names":false,"suffix":""}],"container-title":"International Journal of Surgery","id":"ITEM-1","issued":{"date-parts":[["2018","4","1"]]},"page":"237-242","publisher":"Elsevier Ltd","title":"Road traffic injuries: Cross-sectional cluster randomized countrywide population data from 4 low-income countries","type":"article-journal","volume":"52"},"uris":["http://www.mendeley.com/documents/?uuid=6c75eaf9-b999-4044-9ef2-90e3aefc6cbf"]}],"mendeley":{"formattedCitation":"(Zafar et al. 2018)","plainTextFormattedCitation":"(Zafar et al. 2018)","previouslyFormattedCitation":"(Zafar et al. 2018)"},"properties":{"noteIndex":0},"schema":"https://github.com/citation-style-language/schema/raw/master/csl-citation.json"}</w:instrText>
            </w:r>
            <w:r>
              <w:fldChar w:fldCharType="separate"/>
            </w:r>
            <w:r w:rsidRPr="00D04459">
              <w:rPr>
                <w:noProof/>
              </w:rPr>
              <w:t>(Zafar et al. 2018)</w:t>
            </w:r>
            <w:r>
              <w:fldChar w:fldCharType="end"/>
            </w:r>
          </w:p>
          <w:p w14:paraId="279C64D1" w14:textId="2D687E73" w:rsidR="00D04459" w:rsidRDefault="00D04459" w:rsidP="003140C7">
            <w:r>
              <w:t>(</w:t>
            </w:r>
            <w:r>
              <w:fldChar w:fldCharType="begin"/>
            </w:r>
            <w:r>
              <w:instrText xml:space="preserve"> REF _Ref57803076 \h </w:instrText>
            </w:r>
            <w:r>
              <w:fldChar w:fldCharType="separate"/>
            </w:r>
            <w:r>
              <w:t xml:space="preserve">Figure </w:t>
            </w:r>
            <w:r>
              <w:rPr>
                <w:noProof/>
              </w:rPr>
              <w:t>16</w:t>
            </w:r>
            <w:r>
              <w:fldChar w:fldCharType="end"/>
            </w:r>
            <w:r>
              <w:t>)</w:t>
            </w:r>
          </w:p>
        </w:tc>
      </w:tr>
    </w:tbl>
    <w:p w14:paraId="29320833" w14:textId="77777777" w:rsidR="003140C7" w:rsidRPr="003140C7" w:rsidRDefault="003140C7" w:rsidP="003140C7"/>
    <w:p w14:paraId="2063F628" w14:textId="77777777" w:rsidR="009414C9" w:rsidRDefault="009414C9" w:rsidP="00084E77"/>
    <w:p w14:paraId="2485F5DC" w14:textId="77777777" w:rsidR="00084E77" w:rsidRDefault="00084E77" w:rsidP="00084E77">
      <w:pPr>
        <w:keepNext/>
      </w:pPr>
      <w:r>
        <w:rPr>
          <w:noProof/>
        </w:rPr>
        <w:lastRenderedPageBreak/>
        <w:drawing>
          <wp:inline distT="0" distB="0" distL="0" distR="0" wp14:anchorId="6E0D16F2" wp14:editId="5D7AAC21">
            <wp:extent cx="5731510" cy="42786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5731510" cy="4278630"/>
                    </a:xfrm>
                    <a:prstGeom prst="rect">
                      <a:avLst/>
                    </a:prstGeom>
                  </pic:spPr>
                </pic:pic>
              </a:graphicData>
            </a:graphic>
          </wp:inline>
        </w:drawing>
      </w:r>
    </w:p>
    <w:p w14:paraId="0392C267" w14:textId="5D44C995" w:rsidR="00084E77" w:rsidRDefault="00084E77" w:rsidP="00084E77">
      <w:pPr>
        <w:pStyle w:val="Caption"/>
      </w:pPr>
      <w:bookmarkStart w:id="26" w:name="_Ref57799929"/>
      <w:r>
        <w:t xml:space="preserve">Figure </w:t>
      </w:r>
      <w:r w:rsidR="00C42B30">
        <w:fldChar w:fldCharType="begin"/>
      </w:r>
      <w:r w:rsidR="00C42B30">
        <w:instrText xml:space="preserve"> SEQ Figure \* ARABIC </w:instrText>
      </w:r>
      <w:r w:rsidR="00C42B30">
        <w:fldChar w:fldCharType="separate"/>
      </w:r>
      <w:r w:rsidR="000037B4">
        <w:rPr>
          <w:noProof/>
        </w:rPr>
        <w:t>11</w:t>
      </w:r>
      <w:r w:rsidR="00C42B30">
        <w:rPr>
          <w:noProof/>
        </w:rPr>
        <w:fldChar w:fldCharType="end"/>
      </w:r>
      <w:bookmarkEnd w:id="26"/>
      <w:r>
        <w:t>: Deaths from road traffic injuries produced by the model and scaled by population size compared to the GBD 2010 number of deaths estimates</w:t>
      </w:r>
    </w:p>
    <w:p w14:paraId="0BDFE1F6" w14:textId="26EC5EA1" w:rsidR="00222593" w:rsidRDefault="00222593" w:rsidP="00222593"/>
    <w:p w14:paraId="54F70C2C" w14:textId="77777777" w:rsidR="00222593" w:rsidRPr="00222593" w:rsidRDefault="00222593" w:rsidP="00222593"/>
    <w:p w14:paraId="6C38A192" w14:textId="77777777" w:rsidR="00084E77" w:rsidRDefault="00084E77" w:rsidP="00084E77">
      <w:pPr>
        <w:keepNext/>
      </w:pPr>
      <w:r>
        <w:rPr>
          <w:b/>
          <w:bCs/>
          <w:noProof/>
          <w:color w:val="4472C4" w:themeColor="accent1"/>
        </w:rPr>
        <w:lastRenderedPageBreak/>
        <w:drawing>
          <wp:inline distT="0" distB="0" distL="0" distR="0" wp14:anchorId="41FFE5E3" wp14:editId="27641488">
            <wp:extent cx="5731510" cy="32835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5731510" cy="3283585"/>
                    </a:xfrm>
                    <a:prstGeom prst="rect">
                      <a:avLst/>
                    </a:prstGeom>
                  </pic:spPr>
                </pic:pic>
              </a:graphicData>
            </a:graphic>
          </wp:inline>
        </w:drawing>
      </w:r>
    </w:p>
    <w:p w14:paraId="7807E81C" w14:textId="1799A63F" w:rsidR="00222100" w:rsidRDefault="00084E77" w:rsidP="00084E77">
      <w:pPr>
        <w:pStyle w:val="Caption"/>
      </w:pPr>
      <w:bookmarkStart w:id="27" w:name="_Ref57800021"/>
      <w:r>
        <w:t xml:space="preserve">Figure </w:t>
      </w:r>
      <w:r w:rsidR="00C42B30">
        <w:fldChar w:fldCharType="begin"/>
      </w:r>
      <w:r w:rsidR="00C42B30">
        <w:instrText xml:space="preserve"> SEQ Figure \* ARABIC </w:instrText>
      </w:r>
      <w:r w:rsidR="00C42B30">
        <w:fldChar w:fldCharType="separate"/>
      </w:r>
      <w:r w:rsidR="000037B4">
        <w:rPr>
          <w:noProof/>
        </w:rPr>
        <w:t>12</w:t>
      </w:r>
      <w:r w:rsidR="00C42B30">
        <w:rPr>
          <w:noProof/>
        </w:rPr>
        <w:fldChar w:fldCharType="end"/>
      </w:r>
      <w:bookmarkEnd w:id="27"/>
      <w:r>
        <w:t>: Incidence of road traffic injuries and incidence of death due to RTI.</w:t>
      </w:r>
    </w:p>
    <w:p w14:paraId="6169AE3D" w14:textId="2E4E36B3" w:rsidR="00222593" w:rsidRDefault="00222593" w:rsidP="00222593"/>
    <w:p w14:paraId="09953105" w14:textId="77777777" w:rsidR="00222593" w:rsidRPr="00222593" w:rsidRDefault="00222593" w:rsidP="00222593"/>
    <w:p w14:paraId="18B2D3A2" w14:textId="77777777" w:rsidR="00084E77" w:rsidRDefault="00084E77" w:rsidP="00084E77">
      <w:pPr>
        <w:keepNext/>
      </w:pPr>
      <w:r>
        <w:rPr>
          <w:noProof/>
        </w:rPr>
        <w:lastRenderedPageBreak/>
        <w:drawing>
          <wp:inline distT="0" distB="0" distL="0" distR="0" wp14:anchorId="2D35927D" wp14:editId="4B955E6C">
            <wp:extent cx="5221234" cy="443484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221234" cy="4434849"/>
                    </a:xfrm>
                    <a:prstGeom prst="rect">
                      <a:avLst/>
                    </a:prstGeom>
                  </pic:spPr>
                </pic:pic>
              </a:graphicData>
            </a:graphic>
          </wp:inline>
        </w:drawing>
      </w:r>
    </w:p>
    <w:p w14:paraId="3A90513B" w14:textId="0B1C8AE3" w:rsidR="00084E77" w:rsidRDefault="00084E77" w:rsidP="00084E77">
      <w:pPr>
        <w:pStyle w:val="Caption"/>
      </w:pPr>
      <w:bookmarkStart w:id="28" w:name="_Ref57800146"/>
      <w:r>
        <w:t xml:space="preserve">Figure </w:t>
      </w:r>
      <w:r w:rsidR="00C42B30">
        <w:fldChar w:fldCharType="begin"/>
      </w:r>
      <w:r w:rsidR="00C42B30">
        <w:instrText xml:space="preserve"> SEQ Figure \* ARABIC </w:instrText>
      </w:r>
      <w:r w:rsidR="00C42B30">
        <w:fldChar w:fldCharType="separate"/>
      </w:r>
      <w:r w:rsidR="000037B4">
        <w:rPr>
          <w:noProof/>
        </w:rPr>
        <w:t>13</w:t>
      </w:r>
      <w:r w:rsidR="00C42B30">
        <w:rPr>
          <w:noProof/>
        </w:rPr>
        <w:fldChar w:fldCharType="end"/>
      </w:r>
      <w:bookmarkEnd w:id="28"/>
      <w:r>
        <w:t>: In-hospital mortality produced by the model compared to in-hospital mortality in Kamuzu central hospital.</w:t>
      </w:r>
    </w:p>
    <w:p w14:paraId="653BDCFD" w14:textId="77777777" w:rsidR="009414C9" w:rsidRDefault="009414C9" w:rsidP="009414C9">
      <w:pPr>
        <w:keepNext/>
      </w:pPr>
      <w:r>
        <w:rPr>
          <w:noProof/>
        </w:rPr>
        <w:lastRenderedPageBreak/>
        <w:drawing>
          <wp:inline distT="0" distB="0" distL="0" distR="0" wp14:anchorId="633721B4" wp14:editId="3C8EEDB1">
            <wp:extent cx="5731510" cy="40963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5731510" cy="4096385"/>
                    </a:xfrm>
                    <a:prstGeom prst="rect">
                      <a:avLst/>
                    </a:prstGeom>
                  </pic:spPr>
                </pic:pic>
              </a:graphicData>
            </a:graphic>
          </wp:inline>
        </w:drawing>
      </w:r>
    </w:p>
    <w:p w14:paraId="45FD1DDC" w14:textId="6BD83B89" w:rsidR="009414C9" w:rsidRDefault="009414C9" w:rsidP="009414C9">
      <w:pPr>
        <w:pStyle w:val="Caption"/>
      </w:pPr>
      <w:bookmarkStart w:id="29" w:name="_Ref57800528"/>
      <w:r>
        <w:t xml:space="preserve">Figure </w:t>
      </w:r>
      <w:r w:rsidR="00C42B30">
        <w:fldChar w:fldCharType="begin"/>
      </w:r>
      <w:r w:rsidR="00C42B30">
        <w:instrText xml:space="preserve"> SEQ Figure \* ARABIC </w:instrText>
      </w:r>
      <w:r w:rsidR="00C42B30">
        <w:fldChar w:fldCharType="separate"/>
      </w:r>
      <w:r w:rsidR="000037B4">
        <w:rPr>
          <w:noProof/>
        </w:rPr>
        <w:t>14</w:t>
      </w:r>
      <w:r w:rsidR="00C42B30">
        <w:rPr>
          <w:noProof/>
        </w:rPr>
        <w:fldChar w:fldCharType="end"/>
      </w:r>
      <w:bookmarkEnd w:id="29"/>
      <w:r>
        <w:t>: Gender demographics of those involved in a road traffic injury.</w:t>
      </w:r>
    </w:p>
    <w:p w14:paraId="41E2C0EA" w14:textId="77777777" w:rsidR="009414C9" w:rsidRDefault="009414C9" w:rsidP="009414C9">
      <w:pPr>
        <w:keepNext/>
      </w:pPr>
      <w:r>
        <w:rPr>
          <w:noProof/>
        </w:rPr>
        <w:lastRenderedPageBreak/>
        <w:drawing>
          <wp:inline distT="0" distB="0" distL="0" distR="0" wp14:anchorId="1D75497A" wp14:editId="6A95EBEC">
            <wp:extent cx="5486411" cy="452628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5486411" cy="4526289"/>
                    </a:xfrm>
                    <a:prstGeom prst="rect">
                      <a:avLst/>
                    </a:prstGeom>
                  </pic:spPr>
                </pic:pic>
              </a:graphicData>
            </a:graphic>
          </wp:inline>
        </w:drawing>
      </w:r>
    </w:p>
    <w:p w14:paraId="3CBB2C27" w14:textId="2414B0E9" w:rsidR="009414C9" w:rsidRPr="009414C9" w:rsidRDefault="009414C9" w:rsidP="009414C9">
      <w:pPr>
        <w:pStyle w:val="Caption"/>
      </w:pPr>
      <w:bookmarkStart w:id="30" w:name="_Ref57800657"/>
      <w:r>
        <w:t xml:space="preserve">Figure </w:t>
      </w:r>
      <w:r w:rsidR="00C42B30">
        <w:fldChar w:fldCharType="begin"/>
      </w:r>
      <w:r w:rsidR="00C42B30">
        <w:instrText xml:space="preserve"> SEQ Figure \* ARABIC </w:instrText>
      </w:r>
      <w:r w:rsidR="00C42B30">
        <w:fldChar w:fldCharType="separate"/>
      </w:r>
      <w:r w:rsidR="000037B4">
        <w:rPr>
          <w:noProof/>
        </w:rPr>
        <w:t>15</w:t>
      </w:r>
      <w:r w:rsidR="00C42B30">
        <w:rPr>
          <w:noProof/>
        </w:rPr>
        <w:fldChar w:fldCharType="end"/>
      </w:r>
      <w:bookmarkEnd w:id="30"/>
      <w:r>
        <w:t>: Breakdown of those with road traffic injuries by age in the model.</w:t>
      </w:r>
    </w:p>
    <w:p w14:paraId="156E8C83" w14:textId="77777777" w:rsidR="009414C9" w:rsidRDefault="009414C9" w:rsidP="009414C9">
      <w:pPr>
        <w:keepNext/>
      </w:pPr>
      <w:r>
        <w:rPr>
          <w:noProof/>
        </w:rPr>
        <w:lastRenderedPageBreak/>
        <w:drawing>
          <wp:inline distT="0" distB="0" distL="0" distR="0" wp14:anchorId="17E48528" wp14:editId="4EFDB292">
            <wp:extent cx="5294387" cy="4361697"/>
            <wp:effectExtent l="0" t="0" r="190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294387" cy="4361697"/>
                    </a:xfrm>
                    <a:prstGeom prst="rect">
                      <a:avLst/>
                    </a:prstGeom>
                  </pic:spPr>
                </pic:pic>
              </a:graphicData>
            </a:graphic>
          </wp:inline>
        </w:drawing>
      </w:r>
    </w:p>
    <w:p w14:paraId="60C87465" w14:textId="70ABF6FA" w:rsidR="009414C9" w:rsidRDefault="009414C9" w:rsidP="009414C9">
      <w:pPr>
        <w:pStyle w:val="Caption"/>
      </w:pPr>
      <w:bookmarkStart w:id="31" w:name="_Ref57800694"/>
      <w:r>
        <w:t xml:space="preserve">Figure </w:t>
      </w:r>
      <w:r w:rsidR="00C42B30">
        <w:fldChar w:fldCharType="begin"/>
      </w:r>
      <w:r w:rsidR="00C42B30">
        <w:instrText xml:space="preserve"> SEQ Figure \* ARABIC </w:instrText>
      </w:r>
      <w:r w:rsidR="00C42B30">
        <w:fldChar w:fldCharType="separate"/>
      </w:r>
      <w:r w:rsidR="000037B4">
        <w:rPr>
          <w:noProof/>
        </w:rPr>
        <w:t>16</w:t>
      </w:r>
      <w:r w:rsidR="00C42B30">
        <w:rPr>
          <w:noProof/>
        </w:rPr>
        <w:fldChar w:fldCharType="end"/>
      </w:r>
      <w:bookmarkEnd w:id="31"/>
      <w:r>
        <w:t>: GBD 2017 age demographic data of those with road traffic injuries</w:t>
      </w:r>
    </w:p>
    <w:p w14:paraId="552284C6" w14:textId="77777777" w:rsidR="009414C9" w:rsidRPr="009414C9" w:rsidRDefault="009414C9" w:rsidP="009414C9"/>
    <w:p w14:paraId="5E94C45A" w14:textId="77777777" w:rsidR="009414C9" w:rsidRDefault="009414C9" w:rsidP="009414C9">
      <w:pPr>
        <w:keepNext/>
      </w:pPr>
      <w:r>
        <w:rPr>
          <w:noProof/>
        </w:rPr>
        <w:lastRenderedPageBreak/>
        <w:drawing>
          <wp:inline distT="0" distB="0" distL="0" distR="0" wp14:anchorId="194D332C" wp14:editId="0F61B7EB">
            <wp:extent cx="5157226" cy="3803912"/>
            <wp:effectExtent l="0" t="0" r="571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5157226" cy="3803912"/>
                    </a:xfrm>
                    <a:prstGeom prst="rect">
                      <a:avLst/>
                    </a:prstGeom>
                  </pic:spPr>
                </pic:pic>
              </a:graphicData>
            </a:graphic>
          </wp:inline>
        </w:drawing>
      </w:r>
    </w:p>
    <w:p w14:paraId="76BC7743" w14:textId="0D14AF5A" w:rsidR="009414C9" w:rsidRDefault="009414C9" w:rsidP="009414C9">
      <w:pPr>
        <w:pStyle w:val="Caption"/>
      </w:pPr>
      <w:bookmarkStart w:id="32" w:name="_Ref57800821"/>
      <w:r>
        <w:t xml:space="preserve">Figure </w:t>
      </w:r>
      <w:r w:rsidR="00C42B30">
        <w:fldChar w:fldCharType="begin"/>
      </w:r>
      <w:r w:rsidR="00C42B30">
        <w:instrText xml:space="preserve"> SEQ Figure \* ARABIC </w:instrText>
      </w:r>
      <w:r w:rsidR="00C42B30">
        <w:fldChar w:fldCharType="separate"/>
      </w:r>
      <w:r w:rsidR="000037B4">
        <w:rPr>
          <w:noProof/>
        </w:rPr>
        <w:t>17</w:t>
      </w:r>
      <w:r w:rsidR="00C42B30">
        <w:rPr>
          <w:noProof/>
        </w:rPr>
        <w:fldChar w:fldCharType="end"/>
      </w:r>
      <w:bookmarkEnd w:id="32"/>
      <w:r>
        <w:t>: The model's predicted percentage of those with road traffic injuries who consume excessive alcohol.</w:t>
      </w:r>
    </w:p>
    <w:p w14:paraId="3C21EE90" w14:textId="5A01DA58" w:rsidR="00B66C98" w:rsidRDefault="00B66C98" w:rsidP="00B66C98">
      <w:r>
        <w:t>.</w:t>
      </w:r>
    </w:p>
    <w:p w14:paraId="50EBC89D" w14:textId="77777777" w:rsidR="00B66C98" w:rsidRDefault="00B66C98" w:rsidP="00B66C98">
      <w:pPr>
        <w:keepNext/>
      </w:pPr>
      <w:r>
        <w:rPr>
          <w:noProof/>
        </w:rPr>
        <w:lastRenderedPageBreak/>
        <w:drawing>
          <wp:inline distT="0" distB="0" distL="0" distR="0" wp14:anchorId="29BB4386" wp14:editId="222C0F4F">
            <wp:extent cx="5731510" cy="44196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5731510" cy="4419600"/>
                    </a:xfrm>
                    <a:prstGeom prst="rect">
                      <a:avLst/>
                    </a:prstGeom>
                  </pic:spPr>
                </pic:pic>
              </a:graphicData>
            </a:graphic>
          </wp:inline>
        </w:drawing>
      </w:r>
    </w:p>
    <w:p w14:paraId="0DC8E376" w14:textId="5D85A9A7" w:rsidR="00B66C98" w:rsidRDefault="00B66C98" w:rsidP="00B66C98">
      <w:pPr>
        <w:pStyle w:val="Caption"/>
      </w:pPr>
      <w:bookmarkStart w:id="33" w:name="_Ref57801063"/>
      <w:r>
        <w:t xml:space="preserve">Figure </w:t>
      </w:r>
      <w:r w:rsidR="00C42B30">
        <w:fldChar w:fldCharType="begin"/>
      </w:r>
      <w:r w:rsidR="00C42B30">
        <w:instrText xml:space="preserve"> SEQ Figure \* ARABIC </w:instrText>
      </w:r>
      <w:r w:rsidR="00C42B30">
        <w:fldChar w:fldCharType="separate"/>
      </w:r>
      <w:r w:rsidR="000037B4">
        <w:rPr>
          <w:noProof/>
        </w:rPr>
        <w:t>18</w:t>
      </w:r>
      <w:r w:rsidR="00C42B30">
        <w:rPr>
          <w:noProof/>
        </w:rPr>
        <w:fldChar w:fldCharType="end"/>
      </w:r>
      <w:bookmarkEnd w:id="33"/>
      <w:r>
        <w:t>: The incidence of injuries produced by the model by category</w:t>
      </w:r>
    </w:p>
    <w:p w14:paraId="35CE7CBB" w14:textId="77777777" w:rsidR="00B66C98" w:rsidRDefault="00B66C98" w:rsidP="00B66C98">
      <w:pPr>
        <w:keepNext/>
      </w:pPr>
      <w:r>
        <w:rPr>
          <w:noProof/>
        </w:rPr>
        <w:lastRenderedPageBreak/>
        <w:drawing>
          <wp:inline distT="0" distB="0" distL="0" distR="0" wp14:anchorId="00349110" wp14:editId="19CDE9ED">
            <wp:extent cx="5651003" cy="3995936"/>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5651003" cy="3995936"/>
                    </a:xfrm>
                    <a:prstGeom prst="rect">
                      <a:avLst/>
                    </a:prstGeom>
                  </pic:spPr>
                </pic:pic>
              </a:graphicData>
            </a:graphic>
          </wp:inline>
        </w:drawing>
      </w:r>
    </w:p>
    <w:p w14:paraId="08413091" w14:textId="10DFC9C2" w:rsidR="00B66C98" w:rsidRDefault="00B66C98" w:rsidP="00B66C98">
      <w:pPr>
        <w:pStyle w:val="Caption"/>
      </w:pPr>
      <w:bookmarkStart w:id="34" w:name="_Ref57801137"/>
      <w:r>
        <w:t xml:space="preserve">Figure </w:t>
      </w:r>
      <w:r w:rsidR="00C42B30">
        <w:fldChar w:fldCharType="begin"/>
      </w:r>
      <w:r w:rsidR="00C42B30">
        <w:instrText xml:space="preserve"> SEQ Figure \* ARABIC </w:instrText>
      </w:r>
      <w:r w:rsidR="00C42B30">
        <w:fldChar w:fldCharType="separate"/>
      </w:r>
      <w:r w:rsidR="000037B4">
        <w:rPr>
          <w:noProof/>
        </w:rPr>
        <w:t>19</w:t>
      </w:r>
      <w:r w:rsidR="00C42B30">
        <w:rPr>
          <w:noProof/>
        </w:rPr>
        <w:fldChar w:fldCharType="end"/>
      </w:r>
      <w:bookmarkEnd w:id="34"/>
      <w:r>
        <w:t>: The severity categories of injuries produced by the model.</w:t>
      </w:r>
    </w:p>
    <w:p w14:paraId="5A7D32DC" w14:textId="77777777" w:rsidR="00B66C98" w:rsidRDefault="00B66C98" w:rsidP="00B66C98">
      <w:pPr>
        <w:keepNext/>
      </w:pPr>
      <w:r>
        <w:rPr>
          <w:noProof/>
        </w:rPr>
        <w:lastRenderedPageBreak/>
        <w:drawing>
          <wp:inline distT="0" distB="0" distL="0" distR="0" wp14:anchorId="17E0F954" wp14:editId="2CC9CA15">
            <wp:extent cx="5559563" cy="4270256"/>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extLst>
                        <a:ext uri="{28A0092B-C50C-407E-A947-70E740481C1C}">
                          <a14:useLocalDpi xmlns:a14="http://schemas.microsoft.com/office/drawing/2010/main" val="0"/>
                        </a:ext>
                      </a:extLst>
                    </a:blip>
                    <a:stretch>
                      <a:fillRect/>
                    </a:stretch>
                  </pic:blipFill>
                  <pic:spPr>
                    <a:xfrm>
                      <a:off x="0" y="0"/>
                      <a:ext cx="5559563" cy="4270256"/>
                    </a:xfrm>
                    <a:prstGeom prst="rect">
                      <a:avLst/>
                    </a:prstGeom>
                  </pic:spPr>
                </pic:pic>
              </a:graphicData>
            </a:graphic>
          </wp:inline>
        </w:drawing>
      </w:r>
    </w:p>
    <w:p w14:paraId="41949A60" w14:textId="2F4FB3A8" w:rsidR="00B66C98" w:rsidRDefault="00B66C98" w:rsidP="00B66C98">
      <w:pPr>
        <w:pStyle w:val="Caption"/>
      </w:pPr>
      <w:bookmarkStart w:id="35" w:name="_Ref57801239"/>
      <w:r>
        <w:t xml:space="preserve">Figure </w:t>
      </w:r>
      <w:r w:rsidR="00C42B30">
        <w:fldChar w:fldCharType="begin"/>
      </w:r>
      <w:r w:rsidR="00C42B30">
        <w:instrText xml:space="preserve"> SEQ Figure \* ARABIC </w:instrText>
      </w:r>
      <w:r w:rsidR="00C42B30">
        <w:fldChar w:fldCharType="separate"/>
      </w:r>
      <w:r w:rsidR="000037B4">
        <w:rPr>
          <w:noProof/>
        </w:rPr>
        <w:t>20</w:t>
      </w:r>
      <w:r w:rsidR="00C42B30">
        <w:rPr>
          <w:noProof/>
        </w:rPr>
        <w:fldChar w:fldCharType="end"/>
      </w:r>
      <w:bookmarkEnd w:id="35"/>
      <w:r>
        <w:t>: Per-injury fatality ratio compared to GBD data</w:t>
      </w:r>
    </w:p>
    <w:p w14:paraId="5F87E60B" w14:textId="77777777" w:rsidR="00222593" w:rsidRPr="00222593" w:rsidRDefault="00222593" w:rsidP="00222593"/>
    <w:p w14:paraId="4655D9BF" w14:textId="77777777" w:rsidR="003140C7" w:rsidRDefault="003140C7" w:rsidP="003140C7">
      <w:pPr>
        <w:keepNext/>
      </w:pPr>
      <w:r>
        <w:rPr>
          <w:noProof/>
        </w:rPr>
        <w:lastRenderedPageBreak/>
        <w:drawing>
          <wp:inline distT="0" distB="0" distL="0" distR="0" wp14:anchorId="010E82AF" wp14:editId="37AC8294">
            <wp:extent cx="5731510" cy="36893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5731510" cy="3689350"/>
                    </a:xfrm>
                    <a:prstGeom prst="rect">
                      <a:avLst/>
                    </a:prstGeom>
                  </pic:spPr>
                </pic:pic>
              </a:graphicData>
            </a:graphic>
          </wp:inline>
        </w:drawing>
      </w:r>
    </w:p>
    <w:p w14:paraId="2F73596D" w14:textId="46194111" w:rsidR="006B4467" w:rsidRDefault="003140C7" w:rsidP="006B4467">
      <w:pPr>
        <w:pStyle w:val="Caption"/>
      </w:pPr>
      <w:bookmarkStart w:id="36" w:name="_Ref57803076"/>
      <w:r>
        <w:t xml:space="preserve">Figure </w:t>
      </w:r>
      <w:r w:rsidR="00C42B30">
        <w:fldChar w:fldCharType="begin"/>
      </w:r>
      <w:r w:rsidR="00C42B30">
        <w:instrText xml:space="preserve"> SEQ Figure \* ARABIC </w:instrText>
      </w:r>
      <w:r w:rsidR="00C42B30">
        <w:fldChar w:fldCharType="separate"/>
      </w:r>
      <w:r w:rsidR="000037B4">
        <w:rPr>
          <w:noProof/>
        </w:rPr>
        <w:t>21</w:t>
      </w:r>
      <w:r w:rsidR="00C42B30">
        <w:rPr>
          <w:noProof/>
        </w:rPr>
        <w:fldChar w:fldCharType="end"/>
      </w:r>
      <w:bookmarkEnd w:id="36"/>
      <w:r>
        <w:t>: Health seeking behaviour in the model</w:t>
      </w:r>
    </w:p>
    <w:p w14:paraId="34474115" w14:textId="2C989880" w:rsidR="006B4467" w:rsidRDefault="006B4467">
      <w:r>
        <w:br w:type="page"/>
      </w:r>
    </w:p>
    <w:p w14:paraId="57F5390E" w14:textId="3E0D09B3" w:rsidR="00A077D5" w:rsidRDefault="00A077D5" w:rsidP="00A8149A">
      <w:pPr>
        <w:pStyle w:val="Heading1"/>
      </w:pPr>
      <w:r>
        <w:lastRenderedPageBreak/>
        <w:t>Things to include in the next iteration of the model</w:t>
      </w:r>
    </w:p>
    <w:p w14:paraId="1539FF22" w14:textId="01EA399C" w:rsidR="00A077D5" w:rsidRDefault="00A077D5" w:rsidP="00A077D5">
      <w:pPr>
        <w:pStyle w:val="ListParagraph"/>
        <w:numPr>
          <w:ilvl w:val="0"/>
          <w:numId w:val="10"/>
        </w:numPr>
      </w:pPr>
      <w:r>
        <w:t>Open fractures in other parts of the body – in the current iteration of the model open fractures only occur in the lower extremities. I haven’t yet found information on open fractures in other parts of the body, when found these should be incorporated as the epidemiology and treatment of open fractures is different</w:t>
      </w:r>
    </w:p>
    <w:p w14:paraId="11B0B49F" w14:textId="0047988B" w:rsidR="00A077D5" w:rsidRDefault="00A077D5" w:rsidP="00A077D5">
      <w:pPr>
        <w:pStyle w:val="ListParagraph"/>
        <w:numPr>
          <w:ilvl w:val="0"/>
          <w:numId w:val="10"/>
        </w:numPr>
      </w:pPr>
      <w:r>
        <w:t>Find a way of predicting the occurrence of shock in RTI patients that fits in with the current RTI framework. This will require consultation with someone with a medical background</w:t>
      </w:r>
    </w:p>
    <w:p w14:paraId="55B3AD77" w14:textId="4E87C074" w:rsidR="009E478F" w:rsidRDefault="009E478F" w:rsidP="00A077D5">
      <w:pPr>
        <w:pStyle w:val="ListParagraph"/>
        <w:numPr>
          <w:ilvl w:val="0"/>
          <w:numId w:val="10"/>
        </w:numPr>
      </w:pPr>
      <w:r>
        <w:t xml:space="preserve">Possibly include a model of daily alcohol consumption rather than rely on </w:t>
      </w:r>
      <w:proofErr w:type="spellStart"/>
      <w:r>
        <w:t>li_ex_alc</w:t>
      </w:r>
      <w:proofErr w:type="spellEnd"/>
      <w:r>
        <w:t xml:space="preserve"> to make </w:t>
      </w:r>
      <w:proofErr w:type="gramStart"/>
      <w:r>
        <w:t>alcohol based</w:t>
      </w:r>
      <w:proofErr w:type="gramEnd"/>
      <w:r>
        <w:t xml:space="preserve"> predictions</w:t>
      </w:r>
    </w:p>
    <w:p w14:paraId="48EEFF6D" w14:textId="725FDAE1" w:rsidR="009E478F" w:rsidRPr="00A077D5" w:rsidRDefault="009E478F" w:rsidP="00A077D5">
      <w:pPr>
        <w:pStyle w:val="ListParagraph"/>
        <w:numPr>
          <w:ilvl w:val="0"/>
          <w:numId w:val="10"/>
        </w:numPr>
      </w:pPr>
      <w:r>
        <w:t xml:space="preserve">Try and include links between road safety measures and other aspects of RTI epidemiology, </w:t>
      </w:r>
      <w:proofErr w:type="gramStart"/>
      <w:r>
        <w:t>e.g.</w:t>
      </w:r>
      <w:proofErr w:type="gramEnd"/>
      <w:r>
        <w:t xml:space="preserve"> injury severity.</w:t>
      </w:r>
    </w:p>
    <w:p w14:paraId="284C7D2E" w14:textId="40109A1E" w:rsidR="00222100" w:rsidRDefault="00222100" w:rsidP="00A8149A">
      <w:pPr>
        <w:pStyle w:val="Heading1"/>
      </w:pPr>
      <w:r>
        <w:t>References</w:t>
      </w:r>
    </w:p>
    <w:p w14:paraId="28FEC351" w14:textId="65A9A9A6" w:rsidR="00461C96" w:rsidRPr="00461C96" w:rsidRDefault="00A8149A" w:rsidP="00461C96">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461C96" w:rsidRPr="00461C96">
        <w:rPr>
          <w:rFonts w:ascii="Calibri" w:hAnsi="Calibri" w:cs="Calibri"/>
          <w:noProof/>
          <w:szCs w:val="24"/>
        </w:rPr>
        <w:t xml:space="preserve">Agnihotri, A K, and H S Joshi. 2006. “Pattern of Road Traffic Injuries: One Year Hospital-Based Study in Western Nepal.” </w:t>
      </w:r>
      <w:r w:rsidR="00461C96" w:rsidRPr="00461C96">
        <w:rPr>
          <w:rFonts w:ascii="Calibri" w:hAnsi="Calibri" w:cs="Calibri"/>
          <w:i/>
          <w:iCs/>
          <w:noProof/>
          <w:szCs w:val="24"/>
        </w:rPr>
        <w:t>International Journal of Injury Control and Safety Promotion</w:t>
      </w:r>
      <w:r w:rsidR="00461C96" w:rsidRPr="00461C96">
        <w:rPr>
          <w:rFonts w:ascii="Calibri" w:hAnsi="Calibri" w:cs="Calibri"/>
          <w:noProof/>
          <w:szCs w:val="24"/>
        </w:rPr>
        <w:t xml:space="preserve"> 13 (2): 128–30. https://doi.org/10.1080/17457300500310236.</w:t>
      </w:r>
    </w:p>
    <w:p w14:paraId="5097BC49"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Akinpelu, O.V., O.A., Oladele, Y.B. Amusa, O.K. Ogundipe, A.A. Adeolu, and E.O. Komolafe. 2007. “Review of Road Traffic Accident Admissions in a Nigerian Tertiary Hospital.” </w:t>
      </w:r>
      <w:r w:rsidRPr="00461C96">
        <w:rPr>
          <w:rFonts w:ascii="Calibri" w:hAnsi="Calibri" w:cs="Calibri"/>
          <w:i/>
          <w:iCs/>
          <w:noProof/>
          <w:szCs w:val="24"/>
        </w:rPr>
        <w:t>Review of Road Traffic Accident Admissions in a Nigerian Tertiary Hospital</w:t>
      </w:r>
      <w:r w:rsidRPr="00461C96">
        <w:rPr>
          <w:rFonts w:ascii="Calibri" w:hAnsi="Calibri" w:cs="Calibri"/>
          <w:noProof/>
          <w:szCs w:val="24"/>
        </w:rPr>
        <w:t xml:space="preserve"> 12 (1): 63–67. https://www.ajol.info/index.php/ecajs/article/view/136897.</w:t>
      </w:r>
    </w:p>
    <w:p w14:paraId="681F2FC2"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Bach, O. 2004. “Musculo Skeletal Trauma in an East African Public Hospital.” </w:t>
      </w:r>
      <w:r w:rsidRPr="00461C96">
        <w:rPr>
          <w:rFonts w:ascii="Calibri" w:hAnsi="Calibri" w:cs="Calibri"/>
          <w:i/>
          <w:iCs/>
          <w:noProof/>
          <w:szCs w:val="24"/>
        </w:rPr>
        <w:t>Injury</w:t>
      </w:r>
      <w:r w:rsidRPr="00461C96">
        <w:rPr>
          <w:rFonts w:ascii="Calibri" w:hAnsi="Calibri" w:cs="Calibri"/>
          <w:noProof/>
          <w:szCs w:val="24"/>
        </w:rPr>
        <w:t xml:space="preserve"> 35 (4): 401–6. https://doi.org/10.1016/S0020-1383(03)00290-0.</w:t>
      </w:r>
    </w:p>
    <w:p w14:paraId="0F780D41"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Baker, S. P., B. O’Neill, W. Haddon, and W. B. Long. 1974. “The Injury Severity Score: A Method for Describing Patients with Multiple Injuries and Evaluating Emergency Care.” </w:t>
      </w:r>
      <w:r w:rsidRPr="00461C96">
        <w:rPr>
          <w:rFonts w:ascii="Calibri" w:hAnsi="Calibri" w:cs="Calibri"/>
          <w:i/>
          <w:iCs/>
          <w:noProof/>
          <w:szCs w:val="24"/>
        </w:rPr>
        <w:t>Journal of Trauma</w:t>
      </w:r>
      <w:r w:rsidRPr="00461C96">
        <w:rPr>
          <w:rFonts w:ascii="Calibri" w:hAnsi="Calibri" w:cs="Calibri"/>
          <w:noProof/>
          <w:szCs w:val="24"/>
        </w:rPr>
        <w:t xml:space="preserve"> 14 (3): 187–96. https://doi.org/10.1097/00005373-197403000-00001.</w:t>
      </w:r>
    </w:p>
    <w:p w14:paraId="0BA1400C"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Biluts, Hagos, Mersha Abebe, Tsegazeab Laeke, Abenezer Tirsit, and Addisalem Belete. 2015. “PATTERN OF SPINE AND SPINAL CORD INJURIES IN TIKUR ANBESSA HOSPITAL, ETHIOPIA.” </w:t>
      </w:r>
      <w:r w:rsidRPr="00461C96">
        <w:rPr>
          <w:rFonts w:ascii="Calibri" w:hAnsi="Calibri" w:cs="Calibri"/>
          <w:i/>
          <w:iCs/>
          <w:noProof/>
          <w:szCs w:val="24"/>
        </w:rPr>
        <w:t>Ethiopian Medical Journal</w:t>
      </w:r>
      <w:r w:rsidRPr="00461C96">
        <w:rPr>
          <w:rFonts w:ascii="Calibri" w:hAnsi="Calibri" w:cs="Calibri"/>
          <w:noProof/>
          <w:szCs w:val="24"/>
        </w:rPr>
        <w:t xml:space="preserve"> 53 (2): 75–82. http://www.ncbi.nlm.nih.gov/pubmed/26591295.</w:t>
      </w:r>
    </w:p>
    <w:p w14:paraId="4422C023"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Boniface, Respicious, Lawrence Museru, Othman Kiloloma, and Victoria Munthali. 2016. “Factors Associated with Road Traffic Injuries in Tanzania.” </w:t>
      </w:r>
      <w:r w:rsidRPr="00461C96">
        <w:rPr>
          <w:rFonts w:ascii="Calibri" w:hAnsi="Calibri" w:cs="Calibri"/>
          <w:i/>
          <w:iCs/>
          <w:noProof/>
          <w:szCs w:val="24"/>
        </w:rPr>
        <w:t>Pan African Medical Journal</w:t>
      </w:r>
      <w:r w:rsidRPr="00461C96">
        <w:rPr>
          <w:rFonts w:ascii="Calibri" w:hAnsi="Calibri" w:cs="Calibri"/>
          <w:noProof/>
          <w:szCs w:val="24"/>
        </w:rPr>
        <w:t xml:space="preserve"> 23. https://doi.org/10.11604/pamj.2016.23.46.7487.</w:t>
      </w:r>
    </w:p>
    <w:p w14:paraId="0431C5E7"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Carroll, Christopher P, Joseph A Cochran, Janet P Price, Clare E Guse, and Marjorie C Wang. 2010. “The AIS-2005 Revision in Severe Traumatic Brain Injury: Mission Accomplished or Problems for Future Research?” In </w:t>
      </w:r>
      <w:r w:rsidRPr="00461C96">
        <w:rPr>
          <w:rFonts w:ascii="Calibri" w:hAnsi="Calibri" w:cs="Calibri"/>
          <w:i/>
          <w:iCs/>
          <w:noProof/>
          <w:szCs w:val="24"/>
        </w:rPr>
        <w:t>Annals of Advances in Automotive Medicine - 54th Annual Scientific Conference</w:t>
      </w:r>
      <w:r w:rsidRPr="00461C96">
        <w:rPr>
          <w:rFonts w:ascii="Calibri" w:hAnsi="Calibri" w:cs="Calibri"/>
          <w:noProof/>
          <w:szCs w:val="24"/>
        </w:rPr>
        <w:t>, 233–38.</w:t>
      </w:r>
    </w:p>
    <w:p w14:paraId="0481D177"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Chagomerana, Maganizo B., Jared Tomlinson, Sven Young, Mina C. Hosseinipour, Leonard Banza, and Clara N. Lee. 2017. “High Morbidity and Mortality after Lower Extremity Injuries in Malawi: A Prospective Cohort Study of 905 Patients.” </w:t>
      </w:r>
      <w:r w:rsidRPr="00461C96">
        <w:rPr>
          <w:rFonts w:ascii="Calibri" w:hAnsi="Calibri" w:cs="Calibri"/>
          <w:i/>
          <w:iCs/>
          <w:noProof/>
          <w:szCs w:val="24"/>
        </w:rPr>
        <w:t>International Journal of Surgery</w:t>
      </w:r>
      <w:r w:rsidRPr="00461C96">
        <w:rPr>
          <w:rFonts w:ascii="Calibri" w:hAnsi="Calibri" w:cs="Calibri"/>
          <w:noProof/>
          <w:szCs w:val="24"/>
        </w:rPr>
        <w:t xml:space="preserve"> 39 (March): 23–29. https://doi.org/10.1016/j.ijsu.2017.01.047.</w:t>
      </w:r>
    </w:p>
    <w:p w14:paraId="034D6B98"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Champion, Howard R., John B. Holcomb, Mary M. Lawnick, Timothy Kelliher, Mary Ann Spott, Michael R. Galarneau, Donald H. Jenkins, et al. 2010. “Improved Characterization of Combat Injury.” </w:t>
      </w:r>
      <w:r w:rsidRPr="00461C96">
        <w:rPr>
          <w:rFonts w:ascii="Calibri" w:hAnsi="Calibri" w:cs="Calibri"/>
          <w:i/>
          <w:iCs/>
          <w:noProof/>
          <w:szCs w:val="24"/>
        </w:rPr>
        <w:t>The Journal of Trauma: Injury, Infection, and Critical Care</w:t>
      </w:r>
      <w:r w:rsidRPr="00461C96">
        <w:rPr>
          <w:rFonts w:ascii="Calibri" w:hAnsi="Calibri" w:cs="Calibri"/>
          <w:noProof/>
          <w:szCs w:val="24"/>
        </w:rPr>
        <w:t xml:space="preserve"> 68 (5): 1139–50. https://doi.org/10.1097/TA.0b013e3181d86a0d.</w:t>
      </w:r>
    </w:p>
    <w:p w14:paraId="4C2563E2"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Clausen, Thomas, Ingeborg Rossow, Nirmala Naidoo, and Paul Kowal. 2009. “Diverse Alcohol </w:t>
      </w:r>
      <w:r w:rsidRPr="00461C96">
        <w:rPr>
          <w:rFonts w:ascii="Calibri" w:hAnsi="Calibri" w:cs="Calibri"/>
          <w:noProof/>
          <w:szCs w:val="24"/>
        </w:rPr>
        <w:lastRenderedPageBreak/>
        <w:t xml:space="preserve">Drinking Patterns in 20 African Countries.” </w:t>
      </w:r>
      <w:r w:rsidRPr="00461C96">
        <w:rPr>
          <w:rFonts w:ascii="Calibri" w:hAnsi="Calibri" w:cs="Calibri"/>
          <w:i/>
          <w:iCs/>
          <w:noProof/>
          <w:szCs w:val="24"/>
        </w:rPr>
        <w:t>Addiction</w:t>
      </w:r>
      <w:r w:rsidRPr="00461C96">
        <w:rPr>
          <w:rFonts w:ascii="Calibri" w:hAnsi="Calibri" w:cs="Calibri"/>
          <w:noProof/>
          <w:szCs w:val="24"/>
        </w:rPr>
        <w:t>. https://doi.org/10.1111/j.1360-0443.2009.02559.x.</w:t>
      </w:r>
    </w:p>
    <w:p w14:paraId="5175C1C0"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Court-Brown, Charles M., Kate E. Bugler, Nicholas D. Clement, Andrew D. Duckworth, and Margaret M. McQueen. 2012. “The Epidemiology of Open Fractures in Adults. A 15-Year Review.” </w:t>
      </w:r>
      <w:r w:rsidRPr="00461C96">
        <w:rPr>
          <w:rFonts w:ascii="Calibri" w:hAnsi="Calibri" w:cs="Calibri"/>
          <w:i/>
          <w:iCs/>
          <w:noProof/>
          <w:szCs w:val="24"/>
        </w:rPr>
        <w:t>Injury</w:t>
      </w:r>
      <w:r w:rsidRPr="00461C96">
        <w:rPr>
          <w:rFonts w:ascii="Calibri" w:hAnsi="Calibri" w:cs="Calibri"/>
          <w:noProof/>
          <w:szCs w:val="24"/>
        </w:rPr>
        <w:t>. https://doi.org/10.1016/j.injury.2011.12.007.</w:t>
      </w:r>
    </w:p>
    <w:p w14:paraId="2D96BBC4"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Eaton, Jessica, Asma Bilal Hanif, Joanna Grudziak, and Anthony Charles. 2017. “Epidemiology, Management, and Functional Outcomes of Traumatic Brain Injury in Sub-Saharan Africa.” </w:t>
      </w:r>
      <w:r w:rsidRPr="00461C96">
        <w:rPr>
          <w:rFonts w:ascii="Calibri" w:hAnsi="Calibri" w:cs="Calibri"/>
          <w:i/>
          <w:iCs/>
          <w:noProof/>
          <w:szCs w:val="24"/>
        </w:rPr>
        <w:t>World Neurosurgery</w:t>
      </w:r>
      <w:r w:rsidRPr="00461C96">
        <w:rPr>
          <w:rFonts w:ascii="Calibri" w:hAnsi="Calibri" w:cs="Calibri"/>
          <w:noProof/>
          <w:szCs w:val="24"/>
        </w:rPr>
        <w:t xml:space="preserve"> 108 (December): 650–55. https://doi.org/10.1016/j.wneu.2017.09.084.</w:t>
      </w:r>
    </w:p>
    <w:p w14:paraId="0AAE1FF4"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Eaton, Jessica, Cornelius Mukuzunga, Joanna Grudziak, and Anthony Charles. 2019. “Characteristics and Outcomes of Traumatic Spinal Cord Injury in a Low-Resource Setting.” </w:t>
      </w:r>
      <w:r w:rsidRPr="00461C96">
        <w:rPr>
          <w:rFonts w:ascii="Calibri" w:hAnsi="Calibri" w:cs="Calibri"/>
          <w:i/>
          <w:iCs/>
          <w:noProof/>
          <w:szCs w:val="24"/>
        </w:rPr>
        <w:t>Tropical Doctor</w:t>
      </w:r>
      <w:r w:rsidRPr="00461C96">
        <w:rPr>
          <w:rFonts w:ascii="Calibri" w:hAnsi="Calibri" w:cs="Calibri"/>
          <w:noProof/>
          <w:szCs w:val="24"/>
        </w:rPr>
        <w:t xml:space="preserve"> 49 (1): 62–64. https://doi.org/10.1177/0049475518808969.</w:t>
      </w:r>
    </w:p>
    <w:p w14:paraId="550C8DA2"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Gabbe, Belinda J., Pam M. Simpson, Ronan A. Lyons, Shanthi Ameratunga, James E. Harrison, Sarah Derrett, Suzanne Polinder, Gabrielle Davie, and Frederick P. Rivara. 2014. “Association between the Number of Injuries Sustained and 12-Month Disability Outcomes: Evidence from the Injury-VIBES Study.” Edited by Hemachandra Reddy. </w:t>
      </w:r>
      <w:r w:rsidRPr="00461C96">
        <w:rPr>
          <w:rFonts w:ascii="Calibri" w:hAnsi="Calibri" w:cs="Calibri"/>
          <w:i/>
          <w:iCs/>
          <w:noProof/>
          <w:szCs w:val="24"/>
        </w:rPr>
        <w:t>PLoS ONE</w:t>
      </w:r>
      <w:r w:rsidRPr="00461C96">
        <w:rPr>
          <w:rFonts w:ascii="Calibri" w:hAnsi="Calibri" w:cs="Calibri"/>
          <w:noProof/>
          <w:szCs w:val="24"/>
        </w:rPr>
        <w:t xml:space="preserve"> 9 (12): e113467. https://doi.org/10.1371/journal.pone.0113467.</w:t>
      </w:r>
    </w:p>
    <w:p w14:paraId="5DA27051"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Gabbe, Belinda J, Ronan A Lyons, Pamela M Simpson, Frederick P Rivara, Shanthi Ameratunga, Suzanne Polinder, Sarah Derrett, and James E Harrison. 2016. “Disability Weights Based on Patient-Reported Data from a Multinational Injury Cohort.” </w:t>
      </w:r>
      <w:r w:rsidRPr="00461C96">
        <w:rPr>
          <w:rFonts w:ascii="Calibri" w:hAnsi="Calibri" w:cs="Calibri"/>
          <w:i/>
          <w:iCs/>
          <w:noProof/>
          <w:szCs w:val="24"/>
        </w:rPr>
        <w:t>Bull World Health Organ</w:t>
      </w:r>
      <w:r w:rsidRPr="00461C96">
        <w:rPr>
          <w:rFonts w:ascii="Calibri" w:hAnsi="Calibri" w:cs="Calibri"/>
          <w:noProof/>
          <w:szCs w:val="24"/>
        </w:rPr>
        <w:t>. https://doi.org/10.2471/BLT.16.172155.</w:t>
      </w:r>
    </w:p>
    <w:p w14:paraId="3BBBC5EB"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Ganveer, Gunjan B, and Rajnarayan R Tiwari. 2005. “Injury Pattern among Non-Fatal Road Traffic Accident Cases: A Cross-Sectional Study in Central India.” </w:t>
      </w:r>
      <w:r w:rsidRPr="00461C96">
        <w:rPr>
          <w:rFonts w:ascii="Calibri" w:hAnsi="Calibri" w:cs="Calibri"/>
          <w:i/>
          <w:iCs/>
          <w:noProof/>
          <w:szCs w:val="24"/>
        </w:rPr>
        <w:t>Article in Indian Journal of Medical Sciences</w:t>
      </w:r>
      <w:r w:rsidRPr="00461C96">
        <w:rPr>
          <w:rFonts w:ascii="Calibri" w:hAnsi="Calibri" w:cs="Calibri"/>
          <w:noProof/>
          <w:szCs w:val="24"/>
        </w:rPr>
        <w:t xml:space="preserve"> 59 (1). https://doi.org/10.4103/0019-5359.13812.</w:t>
      </w:r>
    </w:p>
    <w:p w14:paraId="2DA490D4"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Gathecha, Gladwell Koku, Christine Ngaruiya, Wilfred Mwai, Ann Kendagor, Scholastica Owondo, Loise Nyanjau, Duncan Kibogong, Wilson Odero, and Joseph Kibachio. 2018. “Prevalence and Predictors of Injuries in Kenya: Findings from the National STEPs Survey 11 Medical and Health Sciences 1117 Public Health and Health Services.” </w:t>
      </w:r>
      <w:r w:rsidRPr="00461C96">
        <w:rPr>
          <w:rFonts w:ascii="Calibri" w:hAnsi="Calibri" w:cs="Calibri"/>
          <w:i/>
          <w:iCs/>
          <w:noProof/>
          <w:szCs w:val="24"/>
        </w:rPr>
        <w:t>BMC Public Health</w:t>
      </w:r>
      <w:r w:rsidRPr="00461C96">
        <w:rPr>
          <w:rFonts w:ascii="Calibri" w:hAnsi="Calibri" w:cs="Calibri"/>
          <w:noProof/>
          <w:szCs w:val="24"/>
        </w:rPr>
        <w:t xml:space="preserve"> 18 (S3). https://doi.org/10.1186/s12889-018-6061-x.</w:t>
      </w:r>
    </w:p>
    <w:p w14:paraId="1D54E14C"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Gennarelli, Thomas A., and Elaine Wodzin. 2006. “AIS 2005: A Contemporary Injury Scale.” </w:t>
      </w:r>
      <w:r w:rsidRPr="00461C96">
        <w:rPr>
          <w:rFonts w:ascii="Calibri" w:hAnsi="Calibri" w:cs="Calibri"/>
          <w:i/>
          <w:iCs/>
          <w:noProof/>
          <w:szCs w:val="24"/>
        </w:rPr>
        <w:t>Injury</w:t>
      </w:r>
      <w:r w:rsidRPr="00461C96">
        <w:rPr>
          <w:rFonts w:ascii="Calibri" w:hAnsi="Calibri" w:cs="Calibri"/>
          <w:noProof/>
          <w:szCs w:val="24"/>
        </w:rPr>
        <w:t xml:space="preserve"> 37 (12): 1083–91. https://doi.org/10.1016/j.injury.2006.07.009.</w:t>
      </w:r>
    </w:p>
    <w:p w14:paraId="5C53D0A3"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Global Health Data. 2017. “GBD Results Tool | GHDx.” </w:t>
      </w:r>
      <w:r w:rsidRPr="00461C96">
        <w:rPr>
          <w:rFonts w:ascii="Calibri" w:hAnsi="Calibri" w:cs="Calibri"/>
          <w:i/>
          <w:iCs/>
          <w:noProof/>
          <w:szCs w:val="24"/>
        </w:rPr>
        <w:t>Institue for Health Metrics and Evaluation</w:t>
      </w:r>
      <w:r w:rsidRPr="00461C96">
        <w:rPr>
          <w:rFonts w:ascii="Calibri" w:hAnsi="Calibri" w:cs="Calibri"/>
          <w:noProof/>
          <w:szCs w:val="24"/>
        </w:rPr>
        <w:t>.</w:t>
      </w:r>
    </w:p>
    <w:p w14:paraId="1677E79E"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Grudziak, Joanna, Cornelius Mukuzunga, Caroline Melhado, Sven Young, Leonard Banza, Bruce Cairns, and Anthony Charles. 2019. “Etiology of Major Limb Amputations at a Tertiary Care Centre in Malawi.” </w:t>
      </w:r>
      <w:r w:rsidRPr="00461C96">
        <w:rPr>
          <w:rFonts w:ascii="Calibri" w:hAnsi="Calibri" w:cs="Calibri"/>
          <w:i/>
          <w:iCs/>
          <w:noProof/>
          <w:szCs w:val="24"/>
        </w:rPr>
        <w:t>Malawi Medical Journal</w:t>
      </w:r>
      <w:r w:rsidRPr="00461C96">
        <w:rPr>
          <w:rFonts w:ascii="Calibri" w:hAnsi="Calibri" w:cs="Calibri"/>
          <w:noProof/>
          <w:szCs w:val="24"/>
        </w:rPr>
        <w:t xml:space="preserve"> 31 (4): 244–48. https://doi.org/10.4314/mmj.v31i4.5.</w:t>
      </w:r>
    </w:p>
    <w:p w14:paraId="10FD492E"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Hassan, Saidi. 2016. “Major Injury Cases in Nairobi: Characterization of Contexts, Outcomes and Injury Documentation.” University of Nairobi.</w:t>
      </w:r>
    </w:p>
    <w:p w14:paraId="5FED26B3"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Hoving, D. J. van, H. J. Lategan, L. A. Wallis, and W. P. Smith. 2015. “The Epidemiology of Major Incidents in the Western Cape Province, South Africa.” </w:t>
      </w:r>
      <w:r w:rsidRPr="00461C96">
        <w:rPr>
          <w:rFonts w:ascii="Calibri" w:hAnsi="Calibri" w:cs="Calibri"/>
          <w:i/>
          <w:iCs/>
          <w:noProof/>
          <w:szCs w:val="24"/>
        </w:rPr>
        <w:t>South African Medical Journal</w:t>
      </w:r>
      <w:r w:rsidRPr="00461C96">
        <w:rPr>
          <w:rFonts w:ascii="Calibri" w:hAnsi="Calibri" w:cs="Calibri"/>
          <w:noProof/>
          <w:szCs w:val="24"/>
        </w:rPr>
        <w:t xml:space="preserve"> 105 (10): 831–34. https://doi.org/10.7196/SAMJnew.7766.</w:t>
      </w:r>
    </w:p>
    <w:p w14:paraId="27F29BB0"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Ibrahim, Nasiru A., Abdul Wahab O. Ajani, Ibrahim A. Mustafa, Rufai A. Balogun, Mobolaji A. Oludara, Olufemi E. Idowu, and Babatunde A. Solagberu. 2017. “Road Traffic Injury in Lagos, Nigeria: Assessing Prehospital Care.” </w:t>
      </w:r>
      <w:r w:rsidRPr="00461C96">
        <w:rPr>
          <w:rFonts w:ascii="Calibri" w:hAnsi="Calibri" w:cs="Calibri"/>
          <w:i/>
          <w:iCs/>
          <w:noProof/>
          <w:szCs w:val="24"/>
        </w:rPr>
        <w:t>Prehospital and Disaster Medicine</w:t>
      </w:r>
      <w:r w:rsidRPr="00461C96">
        <w:rPr>
          <w:rFonts w:ascii="Calibri" w:hAnsi="Calibri" w:cs="Calibri"/>
          <w:noProof/>
          <w:szCs w:val="24"/>
        </w:rPr>
        <w:t>. https://doi.org/10.1017/S1049023X17006410.</w:t>
      </w:r>
    </w:p>
    <w:p w14:paraId="214B6FAE"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lastRenderedPageBreak/>
        <w:t xml:space="preserve">Juillard, Catherine J., Kent A. Stevens, Martin Ekeke Monono, Georges Alain Etoundi Mballa, Marquise Kouo Ngamby, Jolion McGreevy, Gill Cryer, and Adnan A. Hyder. 2015. “Analysis of Prospective Trauma Registry Data in Francophone Africa: A Pilot Study from Cameroon.” </w:t>
      </w:r>
      <w:r w:rsidRPr="00461C96">
        <w:rPr>
          <w:rFonts w:ascii="Calibri" w:hAnsi="Calibri" w:cs="Calibri"/>
          <w:i/>
          <w:iCs/>
          <w:noProof/>
          <w:szCs w:val="24"/>
        </w:rPr>
        <w:t>World Journal of Surgery</w:t>
      </w:r>
      <w:r w:rsidRPr="00461C96">
        <w:rPr>
          <w:rFonts w:ascii="Calibri" w:hAnsi="Calibri" w:cs="Calibri"/>
          <w:noProof/>
          <w:szCs w:val="24"/>
        </w:rPr>
        <w:t xml:space="preserve"> 38 (10): 2534–42. https://doi.org/10.1007/s00268-014-2604-1.</w:t>
      </w:r>
    </w:p>
    <w:p w14:paraId="66081749"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Kasantikul, Vira, James V. Ouellet, and T. A. Smith. 2003. “Head and Neck Injuries in Fatal Motorcycle Collisions as Determined by Detailed Autopsy.” </w:t>
      </w:r>
      <w:r w:rsidRPr="00461C96">
        <w:rPr>
          <w:rFonts w:ascii="Calibri" w:hAnsi="Calibri" w:cs="Calibri"/>
          <w:i/>
          <w:iCs/>
          <w:noProof/>
          <w:szCs w:val="24"/>
        </w:rPr>
        <w:t>Traffic Injury Prevention</w:t>
      </w:r>
      <w:r w:rsidRPr="00461C96">
        <w:rPr>
          <w:rFonts w:ascii="Calibri" w:hAnsi="Calibri" w:cs="Calibri"/>
          <w:noProof/>
          <w:szCs w:val="24"/>
        </w:rPr>
        <w:t xml:space="preserve"> 4 (3): 255–62. https://doi.org/10.1080/15389580309878.</w:t>
      </w:r>
    </w:p>
    <w:p w14:paraId="5F724ABF"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Khan, Mahmud, Şahin Kavuncubaşı, Adnan Kısa, Nermin Özgülbaş, Simten Malhan, Ergün Öksüz, Beyhan Aksoy, and Cenk Sözen. 2004. “Cost Effectiveness Final Report.” Ankara.</w:t>
      </w:r>
    </w:p>
    <w:p w14:paraId="3EAA6B8F"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Kuwabara, Kazuaki, Shinya Matsuda, Yuichi Imanaka, Kiyohide Fushimi, Hideki Hashimoto, Koichi B. Ishikawa, Hiromasa Horiguchi, et al. 2010. “Injury Severity Score, Resource Use, and Outcome for Trauma Patients within a Japanese Administrative Database.” </w:t>
      </w:r>
      <w:r w:rsidRPr="00461C96">
        <w:rPr>
          <w:rFonts w:ascii="Calibri" w:hAnsi="Calibri" w:cs="Calibri"/>
          <w:i/>
          <w:iCs/>
          <w:noProof/>
          <w:szCs w:val="24"/>
        </w:rPr>
        <w:t>Journal of Trauma - Injury, Infection and Critical Care</w:t>
      </w:r>
      <w:r w:rsidRPr="00461C96">
        <w:rPr>
          <w:rFonts w:ascii="Calibri" w:hAnsi="Calibri" w:cs="Calibri"/>
          <w:noProof/>
          <w:szCs w:val="24"/>
        </w:rPr>
        <w:t xml:space="preserve"> 68 (2): 463–70. https://doi.org/10.1097/TA.0b013e3181a60275.</w:t>
      </w:r>
    </w:p>
    <w:p w14:paraId="2AED358D"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Lavy, Chris, Alistair Tindall, Colin Steinlechner, Nyengo Mkandawire, and Sandy Chimangeni. 2007. “Surgery in Malawi - A National Survey of Activity in Rural and Urban Hospitals.” </w:t>
      </w:r>
      <w:r w:rsidRPr="00461C96">
        <w:rPr>
          <w:rFonts w:ascii="Calibri" w:hAnsi="Calibri" w:cs="Calibri"/>
          <w:i/>
          <w:iCs/>
          <w:noProof/>
          <w:szCs w:val="24"/>
        </w:rPr>
        <w:t>Annals of the Royal College of Surgeons of England</w:t>
      </w:r>
      <w:r w:rsidRPr="00461C96">
        <w:rPr>
          <w:rFonts w:ascii="Calibri" w:hAnsi="Calibri" w:cs="Calibri"/>
          <w:noProof/>
          <w:szCs w:val="24"/>
        </w:rPr>
        <w:t xml:space="preserve"> 89 (7): 722–24. https://doi.org/10.1308/003588407X209329.</w:t>
      </w:r>
    </w:p>
    <w:p w14:paraId="692C2B93"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Lee, Jung Soo, Yeo Hyung Kim, Jae Sung Yun, Sang Eun Jung, Choong Sik Chae, and Min Jae Chung. 2016. “Characteristics of Patients Injured in Road Traffic Accidents According to the New Injury Severity Score.” </w:t>
      </w:r>
      <w:r w:rsidRPr="00461C96">
        <w:rPr>
          <w:rFonts w:ascii="Calibri" w:hAnsi="Calibri" w:cs="Calibri"/>
          <w:i/>
          <w:iCs/>
          <w:noProof/>
          <w:szCs w:val="24"/>
        </w:rPr>
        <w:t>Annals of Rehabilitation Medicine</w:t>
      </w:r>
      <w:r w:rsidRPr="00461C96">
        <w:rPr>
          <w:rFonts w:ascii="Calibri" w:hAnsi="Calibri" w:cs="Calibri"/>
          <w:noProof/>
          <w:szCs w:val="24"/>
        </w:rPr>
        <w:t xml:space="preserve"> 40 (2): 288–93. https://doi.org/10.5535/arm.2016.40.2.288.</w:t>
      </w:r>
    </w:p>
    <w:p w14:paraId="5E909FEF"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Madubueze, Christian C., Christian O. Onyebuchi Chukwu, Njoku I. Omoke, Odion P. Oyakhilome, and Chidi Ozo. 2010. “Road Traffic Injuries as Seen in a Nigerian Teaching Hospital.” </w:t>
      </w:r>
      <w:r w:rsidRPr="00461C96">
        <w:rPr>
          <w:rFonts w:ascii="Calibri" w:hAnsi="Calibri" w:cs="Calibri"/>
          <w:i/>
          <w:iCs/>
          <w:noProof/>
          <w:szCs w:val="24"/>
        </w:rPr>
        <w:t>International Orthopaedics 2010 35:5</w:t>
      </w:r>
      <w:r w:rsidRPr="00461C96">
        <w:rPr>
          <w:rFonts w:ascii="Calibri" w:hAnsi="Calibri" w:cs="Calibri"/>
          <w:noProof/>
          <w:szCs w:val="24"/>
        </w:rPr>
        <w:t xml:space="preserve"> 35 (5): 743–46. https://doi.org/10.1007/S00264-010-1080-Y.</w:t>
      </w:r>
    </w:p>
    <w:p w14:paraId="6D54857D"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Malm, Sigrun, Maria Krafft, Anders Kullgren, Anders Ydenius, and Claes Tingvall. 2008. “Risk of Permanent Medical Impairment (RPMI) in Road Traffic Accidents.” In </w:t>
      </w:r>
      <w:r w:rsidRPr="00461C96">
        <w:rPr>
          <w:rFonts w:ascii="Calibri" w:hAnsi="Calibri" w:cs="Calibri"/>
          <w:i/>
          <w:iCs/>
          <w:noProof/>
          <w:szCs w:val="24"/>
        </w:rPr>
        <w:t>Annals of Advances in Automotive Medicine - 52nd Annual Scientific Conference</w:t>
      </w:r>
      <w:r w:rsidRPr="00461C96">
        <w:rPr>
          <w:rFonts w:ascii="Calibri" w:hAnsi="Calibri" w:cs="Calibri"/>
          <w:noProof/>
          <w:szCs w:val="24"/>
        </w:rPr>
        <w:t>, 52:93–100.</w:t>
      </w:r>
    </w:p>
    <w:p w14:paraId="5E91FB4D"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Mkandawire, Nyengo, Christopher Ngulube, and Christopher Lavy. 2008. “Orthopaedic Clinical Officer Program in Malawi: A Model for Providing Orthopaedic Care.” In </w:t>
      </w:r>
      <w:r w:rsidRPr="00461C96">
        <w:rPr>
          <w:rFonts w:ascii="Calibri" w:hAnsi="Calibri" w:cs="Calibri"/>
          <w:i/>
          <w:iCs/>
          <w:noProof/>
          <w:szCs w:val="24"/>
        </w:rPr>
        <w:t>Clinical Orthopaedics and Related Research</w:t>
      </w:r>
      <w:r w:rsidRPr="00461C96">
        <w:rPr>
          <w:rFonts w:ascii="Calibri" w:hAnsi="Calibri" w:cs="Calibri"/>
          <w:noProof/>
          <w:szCs w:val="24"/>
        </w:rPr>
        <w:t>, 466:2385–91. https://doi.org/10.1007/s11999-008-0366-5.</w:t>
      </w:r>
    </w:p>
    <w:p w14:paraId="2162B295"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Mulima, Gift, Laura N. Purcell, Rebecca Maine, Erica C. Bjornstad, and Anthony Charles. 2021. “Epidemiology of Prehospital Trauma Deaths in Malawi: A Retrospective Cohort Study.” </w:t>
      </w:r>
      <w:r w:rsidRPr="00461C96">
        <w:rPr>
          <w:rFonts w:ascii="Calibri" w:hAnsi="Calibri" w:cs="Calibri"/>
          <w:i/>
          <w:iCs/>
          <w:noProof/>
          <w:szCs w:val="24"/>
        </w:rPr>
        <w:t>African Journal of Emergency Medicine</w:t>
      </w:r>
      <w:r w:rsidRPr="00461C96">
        <w:rPr>
          <w:rFonts w:ascii="Calibri" w:hAnsi="Calibri" w:cs="Calibri"/>
          <w:noProof/>
          <w:szCs w:val="24"/>
        </w:rPr>
        <w:t xml:space="preserve"> 11 (2): 258–62. https://doi.org/10.1016/j.afjem.2021.03.011.</w:t>
      </w:r>
    </w:p>
    <w:p w14:paraId="6269D066"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Ngaroua, D, NM Neossi, Jérémie Mbo Amvene, A Chichom Mefire, and NJ Eloundou. 2014. “Epidemiology and Pattern of Road Traffic Injuries in Ngaoundéré , Cameroon : A Retrospective Hospital Based Study Prior to the Implementation of a Formal Trauma Registry.” </w:t>
      </w:r>
      <w:r w:rsidRPr="00461C96">
        <w:rPr>
          <w:rFonts w:ascii="Calibri" w:hAnsi="Calibri" w:cs="Calibri"/>
          <w:i/>
          <w:iCs/>
          <w:noProof/>
          <w:szCs w:val="24"/>
        </w:rPr>
        <w:t>The Journal of Medicine and Health Sciences</w:t>
      </w:r>
      <w:r w:rsidRPr="00461C96">
        <w:rPr>
          <w:rFonts w:ascii="Calibri" w:hAnsi="Calibri" w:cs="Calibri"/>
          <w:noProof/>
          <w:szCs w:val="24"/>
        </w:rPr>
        <w:t xml:space="preserve"> 15 (June): 1–8.</w:t>
      </w:r>
    </w:p>
    <w:p w14:paraId="106CC3D5"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Nthumba, Peter. M. 2016. “Burns in Sub-Saharan Africa: A Review.” </w:t>
      </w:r>
      <w:r w:rsidRPr="00461C96">
        <w:rPr>
          <w:rFonts w:ascii="Calibri" w:hAnsi="Calibri" w:cs="Calibri"/>
          <w:i/>
          <w:iCs/>
          <w:noProof/>
          <w:szCs w:val="24"/>
        </w:rPr>
        <w:t>Burns</w:t>
      </w:r>
      <w:r w:rsidRPr="00461C96">
        <w:rPr>
          <w:rFonts w:ascii="Calibri" w:hAnsi="Calibri" w:cs="Calibri"/>
          <w:noProof/>
          <w:szCs w:val="24"/>
        </w:rPr>
        <w:t xml:space="preserve"> 42 (2): 258–66. https://doi.org/10.1016/j.burns.2015.04.006.</w:t>
      </w:r>
    </w:p>
    <w:p w14:paraId="37A16FA3"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Nwosu, C, M O Babalola, M H Ibrahim, and S I Suleiman. 2017. “Major Limb Amputations in a Tertiary Hospital in North Western Nigeria.” </w:t>
      </w:r>
      <w:r w:rsidRPr="00461C96">
        <w:rPr>
          <w:rFonts w:ascii="Calibri" w:hAnsi="Calibri" w:cs="Calibri"/>
          <w:i/>
          <w:iCs/>
          <w:noProof/>
          <w:szCs w:val="24"/>
        </w:rPr>
        <w:t>Afri Health Sci</w:t>
      </w:r>
      <w:r w:rsidRPr="00461C96">
        <w:rPr>
          <w:rFonts w:ascii="Calibri" w:hAnsi="Calibri" w:cs="Calibri"/>
          <w:noProof/>
          <w:szCs w:val="24"/>
        </w:rPr>
        <w:t xml:space="preserve"> 17 (2): 508. https://doi.org/10.4314/ahs.v17i2.26.</w:t>
      </w:r>
    </w:p>
    <w:p w14:paraId="47448EF7"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Odero, Wilson, Meleckidzedeck Khayesi, and P. M. Heda. 2003. “Road Traffic Injuries in Kenya: Magnitude, Causes and Status of Intervention.” </w:t>
      </w:r>
      <w:r w:rsidRPr="00461C96">
        <w:rPr>
          <w:rFonts w:ascii="Calibri" w:hAnsi="Calibri" w:cs="Calibri"/>
          <w:i/>
          <w:iCs/>
          <w:noProof/>
          <w:szCs w:val="24"/>
        </w:rPr>
        <w:t>Injury Control and Safety Promotion</w:t>
      </w:r>
      <w:r w:rsidRPr="00461C96">
        <w:rPr>
          <w:rFonts w:ascii="Calibri" w:hAnsi="Calibri" w:cs="Calibri"/>
          <w:noProof/>
          <w:szCs w:val="24"/>
        </w:rPr>
        <w:t xml:space="preserve">. </w:t>
      </w:r>
      <w:r w:rsidRPr="00461C96">
        <w:rPr>
          <w:rFonts w:ascii="Calibri" w:hAnsi="Calibri" w:cs="Calibri"/>
          <w:noProof/>
          <w:szCs w:val="24"/>
        </w:rPr>
        <w:lastRenderedPageBreak/>
        <w:t>https://doi.org/10.1076/icsp.10.1.53.14103.</w:t>
      </w:r>
    </w:p>
    <w:p w14:paraId="2C2D6FE6"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Okugbo, Su, E Okoro, and Pe Irhibogbe. 2012. “Chest Trauma in a Regional Trauma Centre.” </w:t>
      </w:r>
      <w:r w:rsidRPr="00461C96">
        <w:rPr>
          <w:rFonts w:ascii="Calibri" w:hAnsi="Calibri" w:cs="Calibri"/>
          <w:i/>
          <w:iCs/>
          <w:noProof/>
          <w:szCs w:val="24"/>
        </w:rPr>
        <w:t>Journal of the West African College of Surgeons</w:t>
      </w:r>
      <w:r w:rsidRPr="00461C96">
        <w:rPr>
          <w:rFonts w:ascii="Calibri" w:hAnsi="Calibri" w:cs="Calibri"/>
          <w:noProof/>
          <w:szCs w:val="24"/>
        </w:rPr>
        <w:t xml:space="preserve"> 2 (2): 91–101. http://www.ncbi.nlm.nih.gov/pubmed/25452986.</w:t>
      </w:r>
    </w:p>
    <w:p w14:paraId="662AA00C"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Otieno, Tobias, John C. Woodfield, Peter Bird, and Andrew G. Hill. 2004. “Trauma in Rural Kenya.” </w:t>
      </w:r>
      <w:r w:rsidRPr="00461C96">
        <w:rPr>
          <w:rFonts w:ascii="Calibri" w:hAnsi="Calibri" w:cs="Calibri"/>
          <w:i/>
          <w:iCs/>
          <w:noProof/>
          <w:szCs w:val="24"/>
        </w:rPr>
        <w:t>Injury</w:t>
      </w:r>
      <w:r w:rsidRPr="00461C96">
        <w:rPr>
          <w:rFonts w:ascii="Calibri" w:hAnsi="Calibri" w:cs="Calibri"/>
          <w:noProof/>
          <w:szCs w:val="24"/>
        </w:rPr>
        <w:t xml:space="preserve"> 35 (12): 1228–33. https://doi.org/10.1016/j.injury.2004.03.013.</w:t>
      </w:r>
    </w:p>
    <w:p w14:paraId="0C4ACFDE"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Parkinson, F., S. Kent, C. Aldous, G. Oosthuizen, and D. Clarke. 2013. “Road Traffic Crashes in South Africa: The Burden of Injury to a Regional Trauma Centre.” </w:t>
      </w:r>
      <w:r w:rsidRPr="00461C96">
        <w:rPr>
          <w:rFonts w:ascii="Calibri" w:hAnsi="Calibri" w:cs="Calibri"/>
          <w:i/>
          <w:iCs/>
          <w:noProof/>
          <w:szCs w:val="24"/>
        </w:rPr>
        <w:t>South African Medical Journal</w:t>
      </w:r>
      <w:r w:rsidRPr="00461C96">
        <w:rPr>
          <w:rFonts w:ascii="Calibri" w:hAnsi="Calibri" w:cs="Calibri"/>
          <w:noProof/>
          <w:szCs w:val="24"/>
        </w:rPr>
        <w:t xml:space="preserve"> 103 (11): 850–52. https://doi.org/10.7196/SAMJ.6914.</w:t>
      </w:r>
    </w:p>
    <w:p w14:paraId="2D153385"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Purcell, Laura N., Gift Mulima, Emily Nip, Avital Yohan, Jared Gallaher, and Anthony Charles. 2021. “Police Transportation Following Vehicular Trauma and Risk of Mortality in a Resource-Limited Setting.” </w:t>
      </w:r>
      <w:r w:rsidRPr="00461C96">
        <w:rPr>
          <w:rFonts w:ascii="Calibri" w:hAnsi="Calibri" w:cs="Calibri"/>
          <w:i/>
          <w:iCs/>
          <w:noProof/>
          <w:szCs w:val="24"/>
        </w:rPr>
        <w:t>World Journal of Surgery</w:t>
      </w:r>
      <w:r w:rsidRPr="00461C96">
        <w:rPr>
          <w:rFonts w:ascii="Calibri" w:hAnsi="Calibri" w:cs="Calibri"/>
          <w:noProof/>
          <w:szCs w:val="24"/>
        </w:rPr>
        <w:t>. https://doi.org/10.1007/s00268-020-05853-z.</w:t>
      </w:r>
    </w:p>
    <w:p w14:paraId="21662DD1"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Ranti, Babalola O, Yakub Saheed, Olakulehin O Adebayo, and Oluwadiya Kehinde. 2015. “Injury Pattern among Patients with Road Traffic Crash Presenting At a Tertiary Health Facility.” </w:t>
      </w:r>
      <w:r w:rsidRPr="00461C96">
        <w:rPr>
          <w:rFonts w:ascii="Calibri" w:hAnsi="Calibri" w:cs="Calibri"/>
          <w:i/>
          <w:iCs/>
          <w:noProof/>
          <w:szCs w:val="24"/>
        </w:rPr>
        <w:t>IOSR Journal of Dental and Medical Sciences (IOSR-JDMS) e-ISSN</w:t>
      </w:r>
      <w:r w:rsidRPr="00461C96">
        <w:rPr>
          <w:rFonts w:ascii="Calibri" w:hAnsi="Calibri" w:cs="Calibri"/>
          <w:noProof/>
          <w:szCs w:val="24"/>
        </w:rPr>
        <w:t xml:space="preserve"> 14 (5): 71–75. https://doi.org/10.9790/0853-14537175.</w:t>
      </w:r>
    </w:p>
    <w:p w14:paraId="67F85CC0"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Reid, T D, P. D. Strassle, J. Gallaher, J. Grudziak, C. Mabedi, and A. G. Charles. 2018. “Anatomic Location and Mechanism of Injury Correlating with Prehospital Deaths in Sub-Saharan Africa.” </w:t>
      </w:r>
      <w:r w:rsidRPr="00461C96">
        <w:rPr>
          <w:rFonts w:ascii="Calibri" w:hAnsi="Calibri" w:cs="Calibri"/>
          <w:i/>
          <w:iCs/>
          <w:noProof/>
          <w:szCs w:val="24"/>
        </w:rPr>
        <w:t>World Journal of Surgery</w:t>
      </w:r>
      <w:r w:rsidRPr="00461C96">
        <w:rPr>
          <w:rFonts w:ascii="Calibri" w:hAnsi="Calibri" w:cs="Calibri"/>
          <w:noProof/>
          <w:szCs w:val="24"/>
        </w:rPr>
        <w:t xml:space="preserve"> 42 (9): 2738–44. https://doi.org/10.1007/s00268-018-4577-y.</w:t>
      </w:r>
    </w:p>
    <w:p w14:paraId="3E0B29EF"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Romão, Francelina, Hanifa Nizamo, Domingos Mapasse, Momede Mussá Rafico, João José, Simão Mataruca, M. Lúcia Efron, Lucas O Omondi, Thelma Leifert, and Joaquim M.L.Marungo Bicho. 2003. “Road Traffic Injuries in Mozambique.” </w:t>
      </w:r>
      <w:r w:rsidRPr="00461C96">
        <w:rPr>
          <w:rFonts w:ascii="Calibri" w:hAnsi="Calibri" w:cs="Calibri"/>
          <w:i/>
          <w:iCs/>
          <w:noProof/>
          <w:szCs w:val="24"/>
        </w:rPr>
        <w:t>Injury Control and Safety Promotion</w:t>
      </w:r>
      <w:r w:rsidRPr="00461C96">
        <w:rPr>
          <w:rFonts w:ascii="Calibri" w:hAnsi="Calibri" w:cs="Calibri"/>
          <w:noProof/>
          <w:szCs w:val="24"/>
        </w:rPr>
        <w:t xml:space="preserve"> 10 (1–2): 63–67. https://doi.org/10.1076/icsp.10.1.63.14112.</w:t>
      </w:r>
    </w:p>
    <w:p w14:paraId="4D549D26"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Ruhinda, G., P. Kyamanywa, D. Kitya, and F. Bajunirwe. 2008. “Abdominal Injury at Mbarara Regional Referral Hospital, Uganda.” </w:t>
      </w:r>
      <w:r w:rsidRPr="00461C96">
        <w:rPr>
          <w:rFonts w:ascii="Calibri" w:hAnsi="Calibri" w:cs="Calibri"/>
          <w:i/>
          <w:iCs/>
          <w:noProof/>
          <w:szCs w:val="24"/>
        </w:rPr>
        <w:t>East and Central African Journal of Surgery</w:t>
      </w:r>
      <w:r w:rsidRPr="00461C96">
        <w:rPr>
          <w:rFonts w:ascii="Calibri" w:hAnsi="Calibri" w:cs="Calibri"/>
          <w:noProof/>
          <w:szCs w:val="24"/>
        </w:rPr>
        <w:t xml:space="preserve"> 13 (2): 29–36. https://www.ajol.info/index.php/ecajs/article/view/136648.</w:t>
      </w:r>
    </w:p>
    <w:p w14:paraId="421DA727"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Saidi, Hassan, Ben Kasyoka Mutiso, and Julius Ogengo. 2014. “Mortality after Road Traffic Crashes in a System with Limited Trauma Data Capability.” https://doi.org/10.1186/1752-2897-8-4.</w:t>
      </w:r>
    </w:p>
    <w:p w14:paraId="06A24FAC"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Samuel, Jonathan C., Edward Sankhulani, Javeria S. Qureshi, Paul Baloyi, Charles Thupi, Clara N. Lee, William C. Miller, Bruce A. Cairns, and Anthony G. Charles. 2012. “Under-Reporting of Road Traffic Mortality in Developing Countries: Application of a Capture-Recapture Statistical Model to Refine Mortality Estimates.” Edited by Vittoria Colizza. </w:t>
      </w:r>
      <w:r w:rsidRPr="00461C96">
        <w:rPr>
          <w:rFonts w:ascii="Calibri" w:hAnsi="Calibri" w:cs="Calibri"/>
          <w:i/>
          <w:iCs/>
          <w:noProof/>
          <w:szCs w:val="24"/>
        </w:rPr>
        <w:t>Plos One</w:t>
      </w:r>
      <w:r w:rsidRPr="00461C96">
        <w:rPr>
          <w:rFonts w:ascii="Calibri" w:hAnsi="Calibri" w:cs="Calibri"/>
          <w:noProof/>
          <w:szCs w:val="24"/>
        </w:rPr>
        <w:t xml:space="preserve"> 7 (2): e31091. https://doi.org/10.1371/journal.pone.0031091.</w:t>
      </w:r>
    </w:p>
    <w:p w14:paraId="1BD73E6C"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Sango, Hammadoum A, Jean Testa, Nicolas Meda, Benjamin Contrand, Mamadou S. Traore, Pascal Staccini, and Emmanuel Lagarde. 2016. “Mortality and Morbidity of Urban Road Traffic Crashes in Africa: Capture-Recapture Estimates in Bamako, Mali, 2012.” </w:t>
      </w:r>
      <w:r w:rsidRPr="00461C96">
        <w:rPr>
          <w:rFonts w:ascii="Calibri" w:hAnsi="Calibri" w:cs="Calibri"/>
          <w:i/>
          <w:iCs/>
          <w:noProof/>
          <w:szCs w:val="24"/>
        </w:rPr>
        <w:t>PLoS ONE</w:t>
      </w:r>
      <w:r w:rsidRPr="00461C96">
        <w:rPr>
          <w:rFonts w:ascii="Calibri" w:hAnsi="Calibri" w:cs="Calibri"/>
          <w:noProof/>
          <w:szCs w:val="24"/>
        </w:rPr>
        <w:t xml:space="preserve"> 11 (2). https://doi.org/10.1371/journal.pone.0149070.</w:t>
      </w:r>
    </w:p>
    <w:p w14:paraId="2B826CE8"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Sanyang, Edrisa, Corinne Peek-Asa, Paul Bass, Tracy L. Young, Babanding Daffeh, and Laurence J. Fuortes. 2017. “Risk Factors for Road Traffic Injuries among Different Road Users in the Gambia.” </w:t>
      </w:r>
      <w:r w:rsidRPr="00461C96">
        <w:rPr>
          <w:rFonts w:ascii="Calibri" w:hAnsi="Calibri" w:cs="Calibri"/>
          <w:i/>
          <w:iCs/>
          <w:noProof/>
          <w:szCs w:val="24"/>
        </w:rPr>
        <w:t>Journal of Environmental and Public Health</w:t>
      </w:r>
      <w:r w:rsidRPr="00461C96">
        <w:rPr>
          <w:rFonts w:ascii="Calibri" w:hAnsi="Calibri" w:cs="Calibri"/>
          <w:noProof/>
          <w:szCs w:val="24"/>
        </w:rPr>
        <w:t xml:space="preserve"> 2017. https://doi.org/10.1155/2017/8612953.</w:t>
      </w:r>
    </w:p>
    <w:p w14:paraId="4598D88C"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Schade, Alexander Thomas, Master Yesaya, Jeremy Bates, Claude Martin, and William James Harrison. 2020. “The Malawi Orthopaedic Association/Ao Alliance Guidelines and Standards for Open Fracture Management in Malawi: A National Consensus Statement.” </w:t>
      </w:r>
      <w:r w:rsidRPr="00461C96">
        <w:rPr>
          <w:rFonts w:ascii="Calibri" w:hAnsi="Calibri" w:cs="Calibri"/>
          <w:i/>
          <w:iCs/>
          <w:noProof/>
          <w:szCs w:val="24"/>
        </w:rPr>
        <w:t xml:space="preserve">Malawi Medical </w:t>
      </w:r>
      <w:r w:rsidRPr="00461C96">
        <w:rPr>
          <w:rFonts w:ascii="Calibri" w:hAnsi="Calibri" w:cs="Calibri"/>
          <w:i/>
          <w:iCs/>
          <w:noProof/>
          <w:szCs w:val="24"/>
        </w:rPr>
        <w:lastRenderedPageBreak/>
        <w:t>Journal</w:t>
      </w:r>
      <w:r w:rsidRPr="00461C96">
        <w:rPr>
          <w:rFonts w:ascii="Calibri" w:hAnsi="Calibri" w:cs="Calibri"/>
          <w:noProof/>
          <w:szCs w:val="24"/>
        </w:rPr>
        <w:t xml:space="preserve"> 32 (3): 112–19. https://doi.org/10.4314/mmj.v32i3.2.</w:t>
      </w:r>
    </w:p>
    <w:p w14:paraId="13B84BA7"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Schlottmann, Francisco, Anna F. Tyson, Bruce A. Cairns, Carlos Varela, and Anthony G. Charles. 2017. “Road Traffic Collisions in Malawi: Trends and Patterns of Mortality on Scene.” </w:t>
      </w:r>
      <w:r w:rsidRPr="00461C96">
        <w:rPr>
          <w:rFonts w:ascii="Calibri" w:hAnsi="Calibri" w:cs="Calibri"/>
          <w:i/>
          <w:iCs/>
          <w:noProof/>
          <w:szCs w:val="24"/>
        </w:rPr>
        <w:t>Malawi Medical Journal</w:t>
      </w:r>
      <w:r w:rsidRPr="00461C96">
        <w:rPr>
          <w:rFonts w:ascii="Calibri" w:hAnsi="Calibri" w:cs="Calibri"/>
          <w:noProof/>
          <w:szCs w:val="24"/>
        </w:rPr>
        <w:t xml:space="preserve"> 29 (4): 301–5. https://doi.org/10.4314/mmj.v29i4.4.</w:t>
      </w:r>
    </w:p>
    <w:p w14:paraId="203B0283"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Staton, Catherine A., Joao Ricardo Nickenig Vissoci, Nicole Toomey, Jihad Abdelgadir, Patricia Chou, Michael Haglund, Blandina T. Mmbaga, Mark Mvungi, and Monica Swahn. 2018. “The Impact of Alcohol among Injury Patients in Moshi, Tanzania: A Nested Case-Crossover Study.” </w:t>
      </w:r>
      <w:r w:rsidRPr="00461C96">
        <w:rPr>
          <w:rFonts w:ascii="Calibri" w:hAnsi="Calibri" w:cs="Calibri"/>
          <w:i/>
          <w:iCs/>
          <w:noProof/>
          <w:szCs w:val="24"/>
        </w:rPr>
        <w:t>BMC Public Health</w:t>
      </w:r>
      <w:r w:rsidRPr="00461C96">
        <w:rPr>
          <w:rFonts w:ascii="Calibri" w:hAnsi="Calibri" w:cs="Calibri"/>
          <w:noProof/>
          <w:szCs w:val="24"/>
        </w:rPr>
        <w:t xml:space="preserve"> 18 (1). https://doi.org/10.1186/s12889-018-5144-z.</w:t>
      </w:r>
    </w:p>
    <w:p w14:paraId="12DC21F3"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Stephan, Katharina, Stephan Huber, Sandra Häberle, Karl Georg Kanz, Volker Bühren, Martijn Van Griensven, Bernhard Meyer, Peter Biberthaler, Rolf Lefering, and Stefan Huber-Wagner. 2015. “Spinal Cord Injury - Incidence, Prognosis, and Outcome: An Analysis of the TraumaRegister DGU.” </w:t>
      </w:r>
      <w:r w:rsidRPr="00461C96">
        <w:rPr>
          <w:rFonts w:ascii="Calibri" w:hAnsi="Calibri" w:cs="Calibri"/>
          <w:i/>
          <w:iCs/>
          <w:noProof/>
          <w:szCs w:val="24"/>
        </w:rPr>
        <w:t>Spine Journal</w:t>
      </w:r>
      <w:r w:rsidRPr="00461C96">
        <w:rPr>
          <w:rFonts w:ascii="Calibri" w:hAnsi="Calibri" w:cs="Calibri"/>
          <w:noProof/>
          <w:szCs w:val="24"/>
        </w:rPr>
        <w:t xml:space="preserve"> 15 (9): 1994–2001. https://doi.org/10.1016/j.spinee.2015.04.041.</w:t>
      </w:r>
    </w:p>
    <w:p w14:paraId="220F3042"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Sundet, Mads, Joanna Grudziak, Anthony Charles, Leonard Banza, Carlos Varela, and Sven Young. 2018. “Paediatric Road Traffic Injuries in Lilongwe, Malawi: An Analysis of 4776 Consecutive Cases.” </w:t>
      </w:r>
      <w:r w:rsidRPr="00461C96">
        <w:rPr>
          <w:rFonts w:ascii="Calibri" w:hAnsi="Calibri" w:cs="Calibri"/>
          <w:i/>
          <w:iCs/>
          <w:noProof/>
          <w:szCs w:val="24"/>
        </w:rPr>
        <w:t>Tropical Doctor</w:t>
      </w:r>
      <w:r w:rsidRPr="00461C96">
        <w:rPr>
          <w:rFonts w:ascii="Calibri" w:hAnsi="Calibri" w:cs="Calibri"/>
          <w:noProof/>
          <w:szCs w:val="24"/>
        </w:rPr>
        <w:t xml:space="preserve"> 48 (4): 316–22. https://doi.org/10.1177/0049475518790893.</w:t>
      </w:r>
    </w:p>
    <w:p w14:paraId="3BBB2AAB"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Sundet, Mads, Chifundo Kajombo, Gift Mulima, Stig Tore Bogstrand, Carlos Varela, Sven Young, Asbjørg S. Christophersen, and Hallvard Gjerde. 2020. “Prevalence of Alcohol Use among Road Traffic Crash Victims Presenting to a Malawian Central Hospital: A Cross-Sectional Study.” </w:t>
      </w:r>
      <w:r w:rsidRPr="00461C96">
        <w:rPr>
          <w:rFonts w:ascii="Calibri" w:hAnsi="Calibri" w:cs="Calibri"/>
          <w:i/>
          <w:iCs/>
          <w:noProof/>
          <w:szCs w:val="24"/>
        </w:rPr>
        <w:t>Traffic Injury Prevention</w:t>
      </w:r>
      <w:r w:rsidRPr="00461C96">
        <w:rPr>
          <w:rFonts w:ascii="Calibri" w:hAnsi="Calibri" w:cs="Calibri"/>
          <w:noProof/>
          <w:szCs w:val="24"/>
        </w:rPr>
        <w:t>. https://doi.org/10.1080/15389588.2020.1819990.</w:t>
      </w:r>
    </w:p>
    <w:p w14:paraId="1660C208"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Thanni, L. O.A., and O. A. Kehinde. 2006. “Trauma at a Nigerian Teaching Hospital: Pattern and Documentation of Presentation.” </w:t>
      </w:r>
      <w:r w:rsidRPr="00461C96">
        <w:rPr>
          <w:rFonts w:ascii="Calibri" w:hAnsi="Calibri" w:cs="Calibri"/>
          <w:i/>
          <w:iCs/>
          <w:noProof/>
          <w:szCs w:val="24"/>
        </w:rPr>
        <w:t>African Health Sciences</w:t>
      </w:r>
      <w:r w:rsidRPr="00461C96">
        <w:rPr>
          <w:rFonts w:ascii="Calibri" w:hAnsi="Calibri" w:cs="Calibri"/>
          <w:noProof/>
          <w:szCs w:val="24"/>
        </w:rPr>
        <w:t xml:space="preserve"> 6 (2): 104–7. https://doi.org/10.5555/afhs.2006.6.2.104.</w:t>
      </w:r>
    </w:p>
    <w:p w14:paraId="19007391"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Tian, Hao, Liangxi Wang, Weiguo Xie, Chuanan Shen, Guanghua Guo, Jiaqi Liu, Chunmao Han, et al. 2018. “Epidemiologic and Clinical Characteristics of Severe Burn Patients: Results of a Retrospective Multicenter Study in China, 2011–2015.” </w:t>
      </w:r>
      <w:r w:rsidRPr="00461C96">
        <w:rPr>
          <w:rFonts w:ascii="Calibri" w:hAnsi="Calibri" w:cs="Calibri"/>
          <w:i/>
          <w:iCs/>
          <w:noProof/>
          <w:szCs w:val="24"/>
        </w:rPr>
        <w:t>Burns &amp; Trauma</w:t>
      </w:r>
      <w:r w:rsidRPr="00461C96">
        <w:rPr>
          <w:rFonts w:ascii="Calibri" w:hAnsi="Calibri" w:cs="Calibri"/>
          <w:noProof/>
          <w:szCs w:val="24"/>
        </w:rPr>
        <w:t xml:space="preserve"> 6: 2011–15. https://doi.org/10.1186/s41038-018-0118-z.</w:t>
      </w:r>
    </w:p>
    <w:p w14:paraId="415E402B"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Tyson, Anna F., Carlos Varela, Bruce A. Cairns, and Anthony G. Charles. 2015. “Hospital Mortality Following Trauma: An Analysis of a Hospital-Based Injury Surveillance Registry in Sub-Saharan Africa.” </w:t>
      </w:r>
      <w:r w:rsidRPr="00461C96">
        <w:rPr>
          <w:rFonts w:ascii="Calibri" w:hAnsi="Calibri" w:cs="Calibri"/>
          <w:i/>
          <w:iCs/>
          <w:noProof/>
          <w:szCs w:val="24"/>
        </w:rPr>
        <w:t>Journal of Surgical Education</w:t>
      </w:r>
      <w:r w:rsidRPr="00461C96">
        <w:rPr>
          <w:rFonts w:ascii="Calibri" w:hAnsi="Calibri" w:cs="Calibri"/>
          <w:noProof/>
          <w:szCs w:val="24"/>
        </w:rPr>
        <w:t xml:space="preserve"> 72 (4): e66–72. https://doi.org/10.1016/j.jsurg.2014.09.010.</w:t>
      </w:r>
    </w:p>
    <w:p w14:paraId="57D077D4"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Wong, Abby, Meghan Prin, Laura N. Purcell, Clement Kadyaudzu, and Anthony Charles. 2020. “Intensive Care Unit Bed Utilization and Head Injury Burden in a Resource-Poor Setting.” </w:t>
      </w:r>
      <w:r w:rsidRPr="00461C96">
        <w:rPr>
          <w:rFonts w:ascii="Calibri" w:hAnsi="Calibri" w:cs="Calibri"/>
          <w:i/>
          <w:iCs/>
          <w:noProof/>
          <w:szCs w:val="24"/>
        </w:rPr>
        <w:t>American Surgeon</w:t>
      </w:r>
      <w:r w:rsidRPr="00461C96">
        <w:rPr>
          <w:rFonts w:ascii="Calibri" w:hAnsi="Calibri" w:cs="Calibri"/>
          <w:noProof/>
          <w:szCs w:val="24"/>
        </w:rPr>
        <w:t>. https://doi.org/10.1177/0003134820950282.</w:t>
      </w:r>
    </w:p>
    <w:p w14:paraId="7391E16B"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szCs w:val="24"/>
        </w:rPr>
      </w:pPr>
      <w:r w:rsidRPr="00461C96">
        <w:rPr>
          <w:rFonts w:ascii="Calibri" w:hAnsi="Calibri" w:cs="Calibri"/>
          <w:noProof/>
          <w:szCs w:val="24"/>
        </w:rPr>
        <w:t xml:space="preserve">Zafar, Syed Nabeel, Joseph K. Canner, Neeraja Nagarajan, Adam L. Kushner, Shailvi Gupta, Tu M. Tran, Neeraja Nagarajan, et al. 2018. “Road Traffic Injuries: Cross-Sectional Cluster Randomized Countrywide Population Data from 4 Low-Income Countries.” </w:t>
      </w:r>
      <w:r w:rsidRPr="00461C96">
        <w:rPr>
          <w:rFonts w:ascii="Calibri" w:hAnsi="Calibri" w:cs="Calibri"/>
          <w:i/>
          <w:iCs/>
          <w:noProof/>
          <w:szCs w:val="24"/>
        </w:rPr>
        <w:t>International Journal of Surgery</w:t>
      </w:r>
      <w:r w:rsidRPr="00461C96">
        <w:rPr>
          <w:rFonts w:ascii="Calibri" w:hAnsi="Calibri" w:cs="Calibri"/>
          <w:noProof/>
          <w:szCs w:val="24"/>
        </w:rPr>
        <w:t xml:space="preserve"> 52 (April): 237–42. https://doi.org/10.1016/j.ijsu.2018.02.034.</w:t>
      </w:r>
    </w:p>
    <w:p w14:paraId="3E81CB2B" w14:textId="77777777" w:rsidR="00461C96" w:rsidRPr="00461C96" w:rsidRDefault="00461C96" w:rsidP="00461C96">
      <w:pPr>
        <w:widowControl w:val="0"/>
        <w:autoSpaceDE w:val="0"/>
        <w:autoSpaceDN w:val="0"/>
        <w:adjustRightInd w:val="0"/>
        <w:spacing w:line="240" w:lineRule="auto"/>
        <w:ind w:left="480" w:hanging="480"/>
        <w:rPr>
          <w:rFonts w:ascii="Calibri" w:hAnsi="Calibri" w:cs="Calibri"/>
          <w:noProof/>
        </w:rPr>
      </w:pPr>
      <w:r w:rsidRPr="00461C96">
        <w:rPr>
          <w:rFonts w:ascii="Calibri" w:hAnsi="Calibri" w:cs="Calibri"/>
          <w:noProof/>
          <w:szCs w:val="24"/>
        </w:rPr>
        <w:t xml:space="preserve">Zimmerman, Karen, Ali A. Mzige, Pascience L. Kibatala, Lawrence M. Museru, and Alejandro Guerrero. 2012. “Road Traffic Injury Incidence and Crash Characteristics in Dar Es Salaam: A Population Based Study.” </w:t>
      </w:r>
      <w:r w:rsidRPr="00461C96">
        <w:rPr>
          <w:rFonts w:ascii="Calibri" w:hAnsi="Calibri" w:cs="Calibri"/>
          <w:i/>
          <w:iCs/>
          <w:noProof/>
          <w:szCs w:val="24"/>
        </w:rPr>
        <w:t>Accident Analysis and Prevention</w:t>
      </w:r>
      <w:r w:rsidRPr="00461C96">
        <w:rPr>
          <w:rFonts w:ascii="Calibri" w:hAnsi="Calibri" w:cs="Calibri"/>
          <w:noProof/>
          <w:szCs w:val="24"/>
        </w:rPr>
        <w:t xml:space="preserve"> 45 (March): 204–10. https://doi.org/10.1016/j.aap.2011.06.018.</w:t>
      </w:r>
    </w:p>
    <w:p w14:paraId="53F2C116" w14:textId="760D024D" w:rsidR="006B4467" w:rsidRDefault="00A8149A">
      <w:r>
        <w:fldChar w:fldCharType="end"/>
      </w:r>
    </w:p>
    <w:p w14:paraId="6C1E338A" w14:textId="77777777" w:rsidR="006B4467" w:rsidRDefault="006B4467">
      <w:r>
        <w:br w:type="page"/>
      </w:r>
    </w:p>
    <w:p w14:paraId="44FB8AF2" w14:textId="5F6F2E77" w:rsidR="004437E1" w:rsidRDefault="00A8149A" w:rsidP="004437E1">
      <w:pPr>
        <w:pStyle w:val="Heading1"/>
      </w:pPr>
      <w:r>
        <w:lastRenderedPageBreak/>
        <w:t>Appendix</w:t>
      </w:r>
    </w:p>
    <w:p w14:paraId="47567FBE" w14:textId="76D5C4A1" w:rsidR="004437E1" w:rsidRDefault="004437E1" w:rsidP="004437E1">
      <w:pPr>
        <w:pStyle w:val="Heading2"/>
      </w:pPr>
      <w:r>
        <w:t>Codes, their associated injury and their treatment</w:t>
      </w:r>
    </w:p>
    <w:p w14:paraId="01E53DFE" w14:textId="77777777" w:rsidR="004C21EF" w:rsidRPr="004C21EF" w:rsidRDefault="004C21EF" w:rsidP="004C21EF"/>
    <w:p w14:paraId="6FB2A244" w14:textId="4CD11EF4" w:rsidR="004437E1" w:rsidRPr="004437E1" w:rsidRDefault="004437E1" w:rsidP="004437E1"/>
    <w:tbl>
      <w:tblPr>
        <w:tblStyle w:val="TableGrid"/>
        <w:tblW w:w="0" w:type="auto"/>
        <w:tblLook w:val="04A0" w:firstRow="1" w:lastRow="0" w:firstColumn="1" w:lastColumn="0" w:noHBand="0" w:noVBand="1"/>
      </w:tblPr>
      <w:tblGrid>
        <w:gridCol w:w="1544"/>
        <w:gridCol w:w="2463"/>
        <w:gridCol w:w="3415"/>
        <w:gridCol w:w="1594"/>
      </w:tblGrid>
      <w:tr w:rsidR="004437E1" w14:paraId="217D3BD8" w14:textId="6CCED748" w:rsidTr="004437E1">
        <w:tc>
          <w:tcPr>
            <w:tcW w:w="2246" w:type="dxa"/>
          </w:tcPr>
          <w:p w14:paraId="29E19FB0" w14:textId="77580A5F" w:rsidR="004437E1" w:rsidRDefault="004437E1" w:rsidP="004437E1">
            <w:r>
              <w:t>Code</w:t>
            </w:r>
          </w:p>
        </w:tc>
        <w:tc>
          <w:tcPr>
            <w:tcW w:w="2265" w:type="dxa"/>
          </w:tcPr>
          <w:p w14:paraId="4FB7E2ED" w14:textId="56DFA67A" w:rsidR="004437E1" w:rsidRDefault="004437E1" w:rsidP="004437E1">
            <w:r>
              <w:t>Injury</w:t>
            </w:r>
          </w:p>
        </w:tc>
        <w:tc>
          <w:tcPr>
            <w:tcW w:w="2406" w:type="dxa"/>
          </w:tcPr>
          <w:p w14:paraId="5C897C95" w14:textId="2DACD6FC" w:rsidR="004437E1" w:rsidRDefault="004437E1" w:rsidP="004437E1">
            <w:r>
              <w:t>Treatment</w:t>
            </w:r>
          </w:p>
        </w:tc>
        <w:tc>
          <w:tcPr>
            <w:tcW w:w="2099" w:type="dxa"/>
          </w:tcPr>
          <w:p w14:paraId="5625E116" w14:textId="7DEB3CD9" w:rsidR="004437E1" w:rsidRDefault="00BF4CF8" w:rsidP="004437E1">
            <w:r>
              <w:t>Estimated recovery</w:t>
            </w:r>
            <w:r w:rsidR="004437E1">
              <w:t xml:space="preserve"> time</w:t>
            </w:r>
          </w:p>
        </w:tc>
      </w:tr>
      <w:tr w:rsidR="004437E1" w14:paraId="7A987277" w14:textId="0638F39E" w:rsidTr="004437E1">
        <w:tc>
          <w:tcPr>
            <w:tcW w:w="2246" w:type="dxa"/>
          </w:tcPr>
          <w:p w14:paraId="5C6D8D88" w14:textId="225294D6" w:rsidR="004437E1" w:rsidRDefault="004437E1" w:rsidP="004437E1">
            <w:r>
              <w:t>'112'</w:t>
            </w:r>
          </w:p>
        </w:tc>
        <w:tc>
          <w:tcPr>
            <w:tcW w:w="2265" w:type="dxa"/>
          </w:tcPr>
          <w:p w14:paraId="71DB7FDB" w14:textId="37353F8E" w:rsidR="004437E1" w:rsidRDefault="00441F2D" w:rsidP="004437E1">
            <w:r>
              <w:t>‘Unspecified’ skull fracture</w:t>
            </w:r>
          </w:p>
        </w:tc>
        <w:tc>
          <w:tcPr>
            <w:tcW w:w="2406" w:type="dxa"/>
          </w:tcPr>
          <w:p w14:paraId="0CC4F284" w14:textId="5086DAF2" w:rsidR="004437E1" w:rsidRDefault="00441F2D" w:rsidP="004437E1">
            <w:r>
              <w:t xml:space="preserve">Either heal with time or </w:t>
            </w:r>
            <w:proofErr w:type="spellStart"/>
            <w:r>
              <w:t>RTI_Major_Surgery</w:t>
            </w:r>
            <w:proofErr w:type="spellEnd"/>
          </w:p>
        </w:tc>
        <w:tc>
          <w:tcPr>
            <w:tcW w:w="2099" w:type="dxa"/>
          </w:tcPr>
          <w:p w14:paraId="51E6BA15" w14:textId="6AFFCBF3" w:rsidR="004437E1" w:rsidRDefault="00BF4CF8" w:rsidP="004437E1">
            <w:r>
              <w:t>7 weeks</w:t>
            </w:r>
          </w:p>
        </w:tc>
      </w:tr>
      <w:tr w:rsidR="004437E1" w14:paraId="3DA0C1B5" w14:textId="1B7D8EA0" w:rsidTr="004437E1">
        <w:tc>
          <w:tcPr>
            <w:tcW w:w="2246" w:type="dxa"/>
          </w:tcPr>
          <w:p w14:paraId="456C2821" w14:textId="6FC412C8" w:rsidR="004437E1" w:rsidRDefault="004437E1" w:rsidP="004437E1">
            <w:r>
              <w:t>'113'</w:t>
            </w:r>
          </w:p>
        </w:tc>
        <w:tc>
          <w:tcPr>
            <w:tcW w:w="2265" w:type="dxa"/>
          </w:tcPr>
          <w:p w14:paraId="614C5F37" w14:textId="650CA7C3" w:rsidR="004437E1" w:rsidRDefault="00441F2D" w:rsidP="004437E1">
            <w:r>
              <w:t>Basilar skull fracture</w:t>
            </w:r>
          </w:p>
        </w:tc>
        <w:tc>
          <w:tcPr>
            <w:tcW w:w="2406" w:type="dxa"/>
          </w:tcPr>
          <w:p w14:paraId="49EDAA08" w14:textId="79D9DCBA" w:rsidR="004437E1" w:rsidRDefault="00441F2D" w:rsidP="004437E1">
            <w:r>
              <w:t>Heal with time</w:t>
            </w:r>
          </w:p>
        </w:tc>
        <w:tc>
          <w:tcPr>
            <w:tcW w:w="2099" w:type="dxa"/>
          </w:tcPr>
          <w:p w14:paraId="3AD53F2E" w14:textId="440D0506" w:rsidR="004437E1" w:rsidRDefault="00766E5D" w:rsidP="004437E1">
            <w:r>
              <w:t>7 weeks</w:t>
            </w:r>
          </w:p>
        </w:tc>
      </w:tr>
      <w:tr w:rsidR="004437E1" w14:paraId="41D98F94" w14:textId="21E5A440" w:rsidTr="004437E1">
        <w:tc>
          <w:tcPr>
            <w:tcW w:w="2246" w:type="dxa"/>
          </w:tcPr>
          <w:p w14:paraId="5B341D8F" w14:textId="412D550A" w:rsidR="004437E1" w:rsidRDefault="004437E1" w:rsidP="004437E1">
            <w:r>
              <w:t>'133a'</w:t>
            </w:r>
          </w:p>
        </w:tc>
        <w:tc>
          <w:tcPr>
            <w:tcW w:w="2265" w:type="dxa"/>
          </w:tcPr>
          <w:p w14:paraId="795EEADC" w14:textId="75972E81" w:rsidR="004437E1" w:rsidRDefault="00441F2D" w:rsidP="004437E1">
            <w:r>
              <w:t>Subarachnoid hematoma</w:t>
            </w:r>
          </w:p>
        </w:tc>
        <w:tc>
          <w:tcPr>
            <w:tcW w:w="2406" w:type="dxa"/>
          </w:tcPr>
          <w:p w14:paraId="4964FA0D" w14:textId="1C5987DB" w:rsidR="004437E1" w:rsidRDefault="00441F2D" w:rsidP="004437E1">
            <w:r>
              <w:t xml:space="preserve">Either heal with time or </w:t>
            </w:r>
            <w:proofErr w:type="spellStart"/>
            <w:r>
              <w:t>RTI_Major_Surgery</w:t>
            </w:r>
            <w:proofErr w:type="spellEnd"/>
          </w:p>
        </w:tc>
        <w:tc>
          <w:tcPr>
            <w:tcW w:w="2099" w:type="dxa"/>
          </w:tcPr>
          <w:p w14:paraId="01DAEB3E" w14:textId="2ABD4FAA" w:rsidR="004437E1" w:rsidRDefault="00766E5D" w:rsidP="004437E1">
            <w:r>
              <w:t>6 months</w:t>
            </w:r>
          </w:p>
        </w:tc>
      </w:tr>
      <w:tr w:rsidR="00441F2D" w14:paraId="27EB87E2" w14:textId="77777777" w:rsidTr="004437E1">
        <w:tc>
          <w:tcPr>
            <w:tcW w:w="2246" w:type="dxa"/>
          </w:tcPr>
          <w:p w14:paraId="0B1935AC" w14:textId="11C8A280" w:rsidR="00441F2D" w:rsidRDefault="00441F2D" w:rsidP="00441F2D">
            <w:r>
              <w:t>'P133a'</w:t>
            </w:r>
          </w:p>
        </w:tc>
        <w:tc>
          <w:tcPr>
            <w:tcW w:w="2265" w:type="dxa"/>
          </w:tcPr>
          <w:p w14:paraId="612CBCFB" w14:textId="0C14872D" w:rsidR="00441F2D" w:rsidRDefault="00441F2D" w:rsidP="00441F2D">
            <w:r>
              <w:t>Subarachnoid hematoma (Permanent)</w:t>
            </w:r>
          </w:p>
        </w:tc>
        <w:tc>
          <w:tcPr>
            <w:tcW w:w="2406" w:type="dxa"/>
          </w:tcPr>
          <w:p w14:paraId="0C5ADD8D" w14:textId="7B9A94BA" w:rsidR="00441F2D" w:rsidRDefault="00441F2D" w:rsidP="00441F2D">
            <w:r>
              <w:t>N/A</w:t>
            </w:r>
          </w:p>
        </w:tc>
        <w:tc>
          <w:tcPr>
            <w:tcW w:w="2099" w:type="dxa"/>
          </w:tcPr>
          <w:p w14:paraId="14F22113" w14:textId="5FE3AC0A" w:rsidR="00441F2D" w:rsidRDefault="00766E5D" w:rsidP="00441F2D">
            <w:r>
              <w:t>Never</w:t>
            </w:r>
          </w:p>
        </w:tc>
      </w:tr>
      <w:tr w:rsidR="00441F2D" w14:paraId="5E227076" w14:textId="467F61A5" w:rsidTr="004437E1">
        <w:tc>
          <w:tcPr>
            <w:tcW w:w="2246" w:type="dxa"/>
          </w:tcPr>
          <w:p w14:paraId="5265E5D9" w14:textId="46B13A1E" w:rsidR="00441F2D" w:rsidRDefault="00441F2D" w:rsidP="00441F2D">
            <w:r>
              <w:t>'133b'</w:t>
            </w:r>
          </w:p>
        </w:tc>
        <w:tc>
          <w:tcPr>
            <w:tcW w:w="2265" w:type="dxa"/>
          </w:tcPr>
          <w:p w14:paraId="2A2FA1CE" w14:textId="544AF3E5" w:rsidR="00441F2D" w:rsidRDefault="00441F2D" w:rsidP="00441F2D">
            <w:r>
              <w:t>Brain contusion</w:t>
            </w:r>
          </w:p>
        </w:tc>
        <w:tc>
          <w:tcPr>
            <w:tcW w:w="2406" w:type="dxa"/>
          </w:tcPr>
          <w:p w14:paraId="005F2BDD" w14:textId="4ED4F76E" w:rsidR="00441F2D" w:rsidRDefault="00441F2D" w:rsidP="00441F2D">
            <w:r>
              <w:t xml:space="preserve">Either heal with time or </w:t>
            </w:r>
            <w:proofErr w:type="spellStart"/>
            <w:r>
              <w:t>RTI_Major_Surgery</w:t>
            </w:r>
            <w:proofErr w:type="spellEnd"/>
          </w:p>
        </w:tc>
        <w:tc>
          <w:tcPr>
            <w:tcW w:w="2099" w:type="dxa"/>
          </w:tcPr>
          <w:p w14:paraId="1FD1D2A9" w14:textId="3C4BF4A4" w:rsidR="00441F2D" w:rsidRDefault="00766E5D" w:rsidP="00441F2D">
            <w:r>
              <w:t>6 months</w:t>
            </w:r>
          </w:p>
        </w:tc>
      </w:tr>
      <w:tr w:rsidR="00441F2D" w14:paraId="66258859" w14:textId="77777777" w:rsidTr="004437E1">
        <w:tc>
          <w:tcPr>
            <w:tcW w:w="2246" w:type="dxa"/>
          </w:tcPr>
          <w:p w14:paraId="480F67AD" w14:textId="48ECBCBC" w:rsidR="00441F2D" w:rsidRDefault="00441F2D" w:rsidP="00441F2D">
            <w:r>
              <w:t>'P133b'</w:t>
            </w:r>
          </w:p>
        </w:tc>
        <w:tc>
          <w:tcPr>
            <w:tcW w:w="2265" w:type="dxa"/>
          </w:tcPr>
          <w:p w14:paraId="12094505" w14:textId="6F5251D0" w:rsidR="00441F2D" w:rsidRDefault="00441F2D" w:rsidP="00441F2D">
            <w:r>
              <w:t>Brain contusion (Permanent)</w:t>
            </w:r>
          </w:p>
        </w:tc>
        <w:tc>
          <w:tcPr>
            <w:tcW w:w="2406" w:type="dxa"/>
          </w:tcPr>
          <w:p w14:paraId="08A99D3F" w14:textId="5826665E" w:rsidR="00441F2D" w:rsidRDefault="00441F2D" w:rsidP="00441F2D">
            <w:r>
              <w:t>N/A</w:t>
            </w:r>
          </w:p>
        </w:tc>
        <w:tc>
          <w:tcPr>
            <w:tcW w:w="2099" w:type="dxa"/>
          </w:tcPr>
          <w:p w14:paraId="6E0237DA" w14:textId="57C02B1A" w:rsidR="00441F2D" w:rsidRDefault="00766E5D" w:rsidP="00441F2D">
            <w:r>
              <w:t>Never</w:t>
            </w:r>
          </w:p>
        </w:tc>
      </w:tr>
      <w:tr w:rsidR="00441F2D" w14:paraId="31FCE06E" w14:textId="4F8B4E19" w:rsidTr="004437E1">
        <w:tc>
          <w:tcPr>
            <w:tcW w:w="2246" w:type="dxa"/>
          </w:tcPr>
          <w:p w14:paraId="6A413B07" w14:textId="7AB4BD61" w:rsidR="00441F2D" w:rsidRDefault="00441F2D" w:rsidP="00441F2D">
            <w:r>
              <w:t>'133c'</w:t>
            </w:r>
          </w:p>
        </w:tc>
        <w:tc>
          <w:tcPr>
            <w:tcW w:w="2265" w:type="dxa"/>
          </w:tcPr>
          <w:p w14:paraId="638273CD" w14:textId="2DA0D382" w:rsidR="00441F2D" w:rsidRDefault="00441F2D" w:rsidP="00441F2D">
            <w:r>
              <w:t>Intraventricular haemorrhage</w:t>
            </w:r>
          </w:p>
        </w:tc>
        <w:tc>
          <w:tcPr>
            <w:tcW w:w="2406" w:type="dxa"/>
          </w:tcPr>
          <w:p w14:paraId="1EA16DC5" w14:textId="39BEC04B" w:rsidR="00441F2D" w:rsidRDefault="00441F2D" w:rsidP="00441F2D">
            <w:r>
              <w:t xml:space="preserve">Either heal with time or </w:t>
            </w:r>
            <w:proofErr w:type="spellStart"/>
            <w:r>
              <w:t>RTI_Major_Surgery</w:t>
            </w:r>
            <w:proofErr w:type="spellEnd"/>
          </w:p>
        </w:tc>
        <w:tc>
          <w:tcPr>
            <w:tcW w:w="2099" w:type="dxa"/>
          </w:tcPr>
          <w:p w14:paraId="2E3FF178" w14:textId="02427152" w:rsidR="00441F2D" w:rsidRDefault="00766E5D" w:rsidP="00441F2D">
            <w:r>
              <w:t>6 months</w:t>
            </w:r>
          </w:p>
        </w:tc>
      </w:tr>
      <w:tr w:rsidR="00441F2D" w14:paraId="15E08A2A" w14:textId="77777777" w:rsidTr="004437E1">
        <w:tc>
          <w:tcPr>
            <w:tcW w:w="2246" w:type="dxa"/>
          </w:tcPr>
          <w:p w14:paraId="3CFCB015" w14:textId="2802A23F" w:rsidR="00441F2D" w:rsidRDefault="00441F2D" w:rsidP="00441F2D">
            <w:r>
              <w:t>'P133c'</w:t>
            </w:r>
          </w:p>
        </w:tc>
        <w:tc>
          <w:tcPr>
            <w:tcW w:w="2265" w:type="dxa"/>
          </w:tcPr>
          <w:p w14:paraId="44FBEFEB" w14:textId="1AC734E3" w:rsidR="00441F2D" w:rsidRDefault="00441F2D" w:rsidP="00441F2D">
            <w:r>
              <w:t>Intraventricular haemorrhage (Permanent)</w:t>
            </w:r>
          </w:p>
        </w:tc>
        <w:tc>
          <w:tcPr>
            <w:tcW w:w="2406" w:type="dxa"/>
          </w:tcPr>
          <w:p w14:paraId="102FDF7E" w14:textId="4A7E36D8" w:rsidR="00441F2D" w:rsidRDefault="00441F2D" w:rsidP="00441F2D">
            <w:r>
              <w:t>N/A</w:t>
            </w:r>
          </w:p>
        </w:tc>
        <w:tc>
          <w:tcPr>
            <w:tcW w:w="2099" w:type="dxa"/>
          </w:tcPr>
          <w:p w14:paraId="179DA570" w14:textId="64903941" w:rsidR="00441F2D" w:rsidRDefault="00766E5D" w:rsidP="00441F2D">
            <w:r>
              <w:t>Never</w:t>
            </w:r>
          </w:p>
        </w:tc>
      </w:tr>
      <w:tr w:rsidR="00441F2D" w14:paraId="6FBFBD86" w14:textId="661F6102" w:rsidTr="004437E1">
        <w:tc>
          <w:tcPr>
            <w:tcW w:w="2246" w:type="dxa"/>
          </w:tcPr>
          <w:p w14:paraId="4D3AA8D6" w14:textId="57D0FF1D" w:rsidR="00441F2D" w:rsidRDefault="00441F2D" w:rsidP="00441F2D">
            <w:r>
              <w:t>'133d'</w:t>
            </w:r>
          </w:p>
        </w:tc>
        <w:tc>
          <w:tcPr>
            <w:tcW w:w="2265" w:type="dxa"/>
          </w:tcPr>
          <w:p w14:paraId="5E6C0184" w14:textId="37EB3132" w:rsidR="00441F2D" w:rsidRDefault="00441F2D" w:rsidP="00441F2D">
            <w:proofErr w:type="spellStart"/>
            <w:r>
              <w:t>Subgaleal</w:t>
            </w:r>
            <w:proofErr w:type="spellEnd"/>
            <w:r>
              <w:t xml:space="preserve"> hematoma</w:t>
            </w:r>
          </w:p>
        </w:tc>
        <w:tc>
          <w:tcPr>
            <w:tcW w:w="2406" w:type="dxa"/>
          </w:tcPr>
          <w:p w14:paraId="708314BE" w14:textId="0D1E6E28" w:rsidR="00441F2D" w:rsidRDefault="00441F2D" w:rsidP="00441F2D">
            <w:r>
              <w:t xml:space="preserve">Either heal with time or </w:t>
            </w:r>
            <w:proofErr w:type="spellStart"/>
            <w:r>
              <w:t>RTI_Major_Surgery</w:t>
            </w:r>
            <w:proofErr w:type="spellEnd"/>
          </w:p>
        </w:tc>
        <w:tc>
          <w:tcPr>
            <w:tcW w:w="2099" w:type="dxa"/>
          </w:tcPr>
          <w:p w14:paraId="5CD97074" w14:textId="0BF162DC" w:rsidR="00441F2D" w:rsidRDefault="00766E5D" w:rsidP="00441F2D">
            <w:r>
              <w:t>6 months</w:t>
            </w:r>
          </w:p>
        </w:tc>
      </w:tr>
      <w:tr w:rsidR="00441F2D" w14:paraId="4064FE5F" w14:textId="77777777" w:rsidTr="004437E1">
        <w:tc>
          <w:tcPr>
            <w:tcW w:w="2246" w:type="dxa"/>
          </w:tcPr>
          <w:p w14:paraId="3D6F01AE" w14:textId="2380260A" w:rsidR="00441F2D" w:rsidRDefault="00441F2D" w:rsidP="00441F2D">
            <w:r>
              <w:t>'P133d'</w:t>
            </w:r>
          </w:p>
        </w:tc>
        <w:tc>
          <w:tcPr>
            <w:tcW w:w="2265" w:type="dxa"/>
          </w:tcPr>
          <w:p w14:paraId="66A04D32" w14:textId="7322CB9B" w:rsidR="00441F2D" w:rsidRDefault="00441F2D" w:rsidP="00441F2D">
            <w:proofErr w:type="spellStart"/>
            <w:r>
              <w:t>Subgaleal</w:t>
            </w:r>
            <w:proofErr w:type="spellEnd"/>
            <w:r>
              <w:t xml:space="preserve"> hematoma (Permanent)</w:t>
            </w:r>
          </w:p>
        </w:tc>
        <w:tc>
          <w:tcPr>
            <w:tcW w:w="2406" w:type="dxa"/>
          </w:tcPr>
          <w:p w14:paraId="2EBE60F7" w14:textId="6725EE6D" w:rsidR="00441F2D" w:rsidRDefault="00441F2D" w:rsidP="00441F2D">
            <w:r>
              <w:t>N/A</w:t>
            </w:r>
          </w:p>
        </w:tc>
        <w:tc>
          <w:tcPr>
            <w:tcW w:w="2099" w:type="dxa"/>
          </w:tcPr>
          <w:p w14:paraId="589AA97D" w14:textId="1A2FF14B" w:rsidR="00441F2D" w:rsidRDefault="00766E5D" w:rsidP="00441F2D">
            <w:r>
              <w:t>Never</w:t>
            </w:r>
          </w:p>
        </w:tc>
      </w:tr>
      <w:tr w:rsidR="00441F2D" w14:paraId="4156389E" w14:textId="1CBBED1B" w:rsidTr="004437E1">
        <w:tc>
          <w:tcPr>
            <w:tcW w:w="2246" w:type="dxa"/>
          </w:tcPr>
          <w:p w14:paraId="29D6AB4D" w14:textId="2D658895" w:rsidR="00441F2D" w:rsidRDefault="00441F2D" w:rsidP="00441F2D">
            <w:r>
              <w:t>'134a'</w:t>
            </w:r>
          </w:p>
        </w:tc>
        <w:tc>
          <w:tcPr>
            <w:tcW w:w="2265" w:type="dxa"/>
          </w:tcPr>
          <w:p w14:paraId="2B7678EC" w14:textId="44CD6752" w:rsidR="00441F2D" w:rsidRDefault="00441F2D" w:rsidP="00441F2D">
            <w:r>
              <w:t>Epidural hematoma</w:t>
            </w:r>
          </w:p>
        </w:tc>
        <w:tc>
          <w:tcPr>
            <w:tcW w:w="2406" w:type="dxa"/>
          </w:tcPr>
          <w:p w14:paraId="7B09C84D" w14:textId="3330D7FF" w:rsidR="00441F2D" w:rsidRDefault="00441F2D" w:rsidP="00441F2D">
            <w:r>
              <w:t xml:space="preserve">Either heal with time or </w:t>
            </w:r>
            <w:proofErr w:type="spellStart"/>
            <w:r>
              <w:t>RTI_Major_Surgery</w:t>
            </w:r>
            <w:proofErr w:type="spellEnd"/>
          </w:p>
        </w:tc>
        <w:tc>
          <w:tcPr>
            <w:tcW w:w="2099" w:type="dxa"/>
          </w:tcPr>
          <w:p w14:paraId="7083EBEA" w14:textId="3C4897A6" w:rsidR="00441F2D" w:rsidRDefault="00766E5D" w:rsidP="00441F2D">
            <w:r>
              <w:t>6 months</w:t>
            </w:r>
          </w:p>
        </w:tc>
      </w:tr>
      <w:tr w:rsidR="00441F2D" w14:paraId="3FA4EACC" w14:textId="77777777" w:rsidTr="004437E1">
        <w:tc>
          <w:tcPr>
            <w:tcW w:w="2246" w:type="dxa"/>
          </w:tcPr>
          <w:p w14:paraId="4FD1183D" w14:textId="34D07AC3" w:rsidR="00441F2D" w:rsidRDefault="00441F2D" w:rsidP="00441F2D">
            <w:r>
              <w:t>'P134a'</w:t>
            </w:r>
          </w:p>
        </w:tc>
        <w:tc>
          <w:tcPr>
            <w:tcW w:w="2265" w:type="dxa"/>
          </w:tcPr>
          <w:p w14:paraId="239BB088" w14:textId="4FAC01E5" w:rsidR="00441F2D" w:rsidRDefault="00441F2D" w:rsidP="00441F2D">
            <w:r>
              <w:t>Epidural hematoma (Permanent)</w:t>
            </w:r>
          </w:p>
        </w:tc>
        <w:tc>
          <w:tcPr>
            <w:tcW w:w="2406" w:type="dxa"/>
          </w:tcPr>
          <w:p w14:paraId="26D0191D" w14:textId="58BF07A2" w:rsidR="00441F2D" w:rsidRDefault="00441F2D" w:rsidP="00441F2D">
            <w:r>
              <w:t>N/A</w:t>
            </w:r>
          </w:p>
        </w:tc>
        <w:tc>
          <w:tcPr>
            <w:tcW w:w="2099" w:type="dxa"/>
          </w:tcPr>
          <w:p w14:paraId="186040DC" w14:textId="2FC0A2E7" w:rsidR="00441F2D" w:rsidRDefault="00766E5D" w:rsidP="00441F2D">
            <w:r>
              <w:t>Never</w:t>
            </w:r>
          </w:p>
        </w:tc>
      </w:tr>
      <w:tr w:rsidR="00441F2D" w14:paraId="33ACAB2A" w14:textId="77777777" w:rsidTr="004437E1">
        <w:tc>
          <w:tcPr>
            <w:tcW w:w="2246" w:type="dxa"/>
          </w:tcPr>
          <w:p w14:paraId="405FDE2C" w14:textId="1E1E66DB" w:rsidR="00441F2D" w:rsidRDefault="00441F2D" w:rsidP="00441F2D">
            <w:r>
              <w:t>'134b'</w:t>
            </w:r>
          </w:p>
        </w:tc>
        <w:tc>
          <w:tcPr>
            <w:tcW w:w="2265" w:type="dxa"/>
          </w:tcPr>
          <w:p w14:paraId="38DB23D0" w14:textId="1BFE0187" w:rsidR="00441F2D" w:rsidRDefault="00441F2D" w:rsidP="00441F2D">
            <w:r>
              <w:t>Subdural hematoma</w:t>
            </w:r>
          </w:p>
        </w:tc>
        <w:tc>
          <w:tcPr>
            <w:tcW w:w="2406" w:type="dxa"/>
          </w:tcPr>
          <w:p w14:paraId="49F9B6A2" w14:textId="1BD8C4FF" w:rsidR="00441F2D" w:rsidRDefault="00441F2D" w:rsidP="00441F2D">
            <w:r>
              <w:t xml:space="preserve">Either heal with time or </w:t>
            </w:r>
            <w:proofErr w:type="spellStart"/>
            <w:r>
              <w:t>RTI_Major_Surgery</w:t>
            </w:r>
            <w:proofErr w:type="spellEnd"/>
          </w:p>
        </w:tc>
        <w:tc>
          <w:tcPr>
            <w:tcW w:w="2099" w:type="dxa"/>
          </w:tcPr>
          <w:p w14:paraId="0BE0370D" w14:textId="0C3654C2" w:rsidR="00441F2D" w:rsidRDefault="00766E5D" w:rsidP="00441F2D">
            <w:r>
              <w:t>6 months</w:t>
            </w:r>
          </w:p>
        </w:tc>
      </w:tr>
      <w:tr w:rsidR="00441F2D" w14:paraId="04F0905E" w14:textId="77777777" w:rsidTr="004437E1">
        <w:tc>
          <w:tcPr>
            <w:tcW w:w="2246" w:type="dxa"/>
          </w:tcPr>
          <w:p w14:paraId="1D88E420" w14:textId="05AE59A1" w:rsidR="00441F2D" w:rsidRDefault="00441F2D" w:rsidP="00441F2D">
            <w:r>
              <w:t>'P134b'</w:t>
            </w:r>
          </w:p>
        </w:tc>
        <w:tc>
          <w:tcPr>
            <w:tcW w:w="2265" w:type="dxa"/>
          </w:tcPr>
          <w:p w14:paraId="27A44F22" w14:textId="1659AC9B" w:rsidR="00441F2D" w:rsidRDefault="00441F2D" w:rsidP="00441F2D">
            <w:r>
              <w:t>Subdural hematoma (Permanent)</w:t>
            </w:r>
          </w:p>
        </w:tc>
        <w:tc>
          <w:tcPr>
            <w:tcW w:w="2406" w:type="dxa"/>
          </w:tcPr>
          <w:p w14:paraId="657C84F8" w14:textId="6A644860" w:rsidR="00441F2D" w:rsidRDefault="00441F2D" w:rsidP="00441F2D">
            <w:r>
              <w:t>N/A</w:t>
            </w:r>
          </w:p>
        </w:tc>
        <w:tc>
          <w:tcPr>
            <w:tcW w:w="2099" w:type="dxa"/>
          </w:tcPr>
          <w:p w14:paraId="75061214" w14:textId="338691DE" w:rsidR="00441F2D" w:rsidRDefault="00766E5D" w:rsidP="00441F2D">
            <w:r>
              <w:t>Never</w:t>
            </w:r>
          </w:p>
        </w:tc>
      </w:tr>
      <w:tr w:rsidR="00441F2D" w14:paraId="1ECBE013" w14:textId="77777777" w:rsidTr="004437E1">
        <w:tc>
          <w:tcPr>
            <w:tcW w:w="2246" w:type="dxa"/>
          </w:tcPr>
          <w:p w14:paraId="022F4201" w14:textId="084FF0D0" w:rsidR="00441F2D" w:rsidRDefault="00441F2D" w:rsidP="00441F2D">
            <w:r>
              <w:t>'135'</w:t>
            </w:r>
          </w:p>
        </w:tc>
        <w:tc>
          <w:tcPr>
            <w:tcW w:w="2265" w:type="dxa"/>
          </w:tcPr>
          <w:p w14:paraId="6A03C85F" w14:textId="41E64570" w:rsidR="00441F2D" w:rsidRDefault="00441F2D" w:rsidP="00441F2D">
            <w:r>
              <w:t>Diffuse axonal injury</w:t>
            </w:r>
            <w:r w:rsidR="004C21EF">
              <w:t>/midline shift</w:t>
            </w:r>
          </w:p>
        </w:tc>
        <w:tc>
          <w:tcPr>
            <w:tcW w:w="2406" w:type="dxa"/>
          </w:tcPr>
          <w:p w14:paraId="2E2AE491" w14:textId="4ACA91DD" w:rsidR="00441F2D" w:rsidRDefault="00441F2D" w:rsidP="00441F2D">
            <w:r>
              <w:t xml:space="preserve">Either heal with time or </w:t>
            </w:r>
            <w:proofErr w:type="spellStart"/>
            <w:r>
              <w:t>RTI_Major_Surgery</w:t>
            </w:r>
            <w:proofErr w:type="spellEnd"/>
          </w:p>
        </w:tc>
        <w:tc>
          <w:tcPr>
            <w:tcW w:w="2099" w:type="dxa"/>
          </w:tcPr>
          <w:p w14:paraId="3E8F696A" w14:textId="4C96C15F" w:rsidR="00441F2D" w:rsidRDefault="00766E5D" w:rsidP="00441F2D">
            <w:r>
              <w:t>6 months</w:t>
            </w:r>
          </w:p>
        </w:tc>
      </w:tr>
      <w:tr w:rsidR="00441F2D" w14:paraId="45BA0F99" w14:textId="77777777" w:rsidTr="004437E1">
        <w:tc>
          <w:tcPr>
            <w:tcW w:w="2246" w:type="dxa"/>
          </w:tcPr>
          <w:p w14:paraId="07F03BDD" w14:textId="623F0892" w:rsidR="00441F2D" w:rsidRDefault="00441F2D" w:rsidP="00441F2D">
            <w:r>
              <w:t>'P135'</w:t>
            </w:r>
          </w:p>
        </w:tc>
        <w:tc>
          <w:tcPr>
            <w:tcW w:w="2265" w:type="dxa"/>
          </w:tcPr>
          <w:p w14:paraId="26354616" w14:textId="05210030" w:rsidR="00441F2D" w:rsidRDefault="00441F2D" w:rsidP="00441F2D">
            <w:r>
              <w:t>Diffuse axonal injury</w:t>
            </w:r>
            <w:r w:rsidR="004C21EF">
              <w:t xml:space="preserve">/midline shift </w:t>
            </w:r>
            <w:r>
              <w:t>(Permanent)</w:t>
            </w:r>
          </w:p>
        </w:tc>
        <w:tc>
          <w:tcPr>
            <w:tcW w:w="2406" w:type="dxa"/>
          </w:tcPr>
          <w:p w14:paraId="64CE6FB4" w14:textId="584AA32D" w:rsidR="00441F2D" w:rsidRDefault="00441F2D" w:rsidP="00441F2D">
            <w:r>
              <w:t>N/A</w:t>
            </w:r>
          </w:p>
        </w:tc>
        <w:tc>
          <w:tcPr>
            <w:tcW w:w="2099" w:type="dxa"/>
          </w:tcPr>
          <w:p w14:paraId="5EA04669" w14:textId="606EDB5B" w:rsidR="00441F2D" w:rsidRDefault="00766E5D" w:rsidP="00441F2D">
            <w:r>
              <w:t>Never</w:t>
            </w:r>
          </w:p>
        </w:tc>
      </w:tr>
      <w:tr w:rsidR="00441F2D" w14:paraId="0E4C7EFE" w14:textId="77777777" w:rsidTr="004437E1">
        <w:tc>
          <w:tcPr>
            <w:tcW w:w="2246" w:type="dxa"/>
          </w:tcPr>
          <w:p w14:paraId="0E600735" w14:textId="0971F958" w:rsidR="00441F2D" w:rsidRDefault="00441F2D" w:rsidP="00441F2D">
            <w:r>
              <w:t>'1101'</w:t>
            </w:r>
          </w:p>
        </w:tc>
        <w:tc>
          <w:tcPr>
            <w:tcW w:w="2265" w:type="dxa"/>
          </w:tcPr>
          <w:p w14:paraId="1501289D" w14:textId="4FEB0F65" w:rsidR="00441F2D" w:rsidRDefault="00441F2D" w:rsidP="00441F2D">
            <w:r>
              <w:t>Laceration to the head</w:t>
            </w:r>
          </w:p>
        </w:tc>
        <w:tc>
          <w:tcPr>
            <w:tcW w:w="2406" w:type="dxa"/>
          </w:tcPr>
          <w:p w14:paraId="687FD6E4" w14:textId="7074F1C0" w:rsidR="00441F2D" w:rsidRDefault="00441F2D" w:rsidP="00441F2D">
            <w:proofErr w:type="spellStart"/>
            <w:r>
              <w:t>RTI_Suture</w:t>
            </w:r>
            <w:proofErr w:type="spellEnd"/>
          </w:p>
        </w:tc>
        <w:tc>
          <w:tcPr>
            <w:tcW w:w="2099" w:type="dxa"/>
          </w:tcPr>
          <w:p w14:paraId="0B63CA17" w14:textId="6E6EB6B4" w:rsidR="00441F2D" w:rsidRDefault="00766E5D" w:rsidP="00441F2D">
            <w:r>
              <w:t>2 weeks</w:t>
            </w:r>
          </w:p>
        </w:tc>
      </w:tr>
      <w:tr w:rsidR="00441F2D" w14:paraId="56994A3C" w14:textId="77777777" w:rsidTr="004437E1">
        <w:tc>
          <w:tcPr>
            <w:tcW w:w="2246" w:type="dxa"/>
          </w:tcPr>
          <w:p w14:paraId="27B09750" w14:textId="321EC01D" w:rsidR="00441F2D" w:rsidRDefault="00441F2D" w:rsidP="00441F2D">
            <w:r>
              <w:t>'1114'</w:t>
            </w:r>
          </w:p>
        </w:tc>
        <w:tc>
          <w:tcPr>
            <w:tcW w:w="2265" w:type="dxa"/>
          </w:tcPr>
          <w:p w14:paraId="3CA9A504" w14:textId="5BBB91D7" w:rsidR="00441F2D" w:rsidRDefault="00441F2D" w:rsidP="00441F2D">
            <w:r>
              <w:t>Burn to the head</w:t>
            </w:r>
          </w:p>
        </w:tc>
        <w:tc>
          <w:tcPr>
            <w:tcW w:w="2406" w:type="dxa"/>
          </w:tcPr>
          <w:p w14:paraId="532C52D5" w14:textId="7874E45A" w:rsidR="00441F2D" w:rsidRDefault="00441F2D" w:rsidP="00441F2D">
            <w:proofErr w:type="spellStart"/>
            <w:r>
              <w:t>RTI_Burn_Management</w:t>
            </w:r>
            <w:proofErr w:type="spellEnd"/>
          </w:p>
        </w:tc>
        <w:tc>
          <w:tcPr>
            <w:tcW w:w="2099" w:type="dxa"/>
          </w:tcPr>
          <w:p w14:paraId="6672A10D" w14:textId="6FF0AA6A" w:rsidR="00441F2D" w:rsidRDefault="00766E5D" w:rsidP="00441F2D">
            <w:r>
              <w:t>4 weeks</w:t>
            </w:r>
          </w:p>
        </w:tc>
      </w:tr>
      <w:tr w:rsidR="00441F2D" w14:paraId="36C3297A" w14:textId="77777777" w:rsidTr="004437E1">
        <w:tc>
          <w:tcPr>
            <w:tcW w:w="2246" w:type="dxa"/>
          </w:tcPr>
          <w:p w14:paraId="51C1C9D2" w14:textId="343A9977" w:rsidR="00441F2D" w:rsidRDefault="00441F2D" w:rsidP="00441F2D">
            <w:r>
              <w:t>'211'</w:t>
            </w:r>
          </w:p>
        </w:tc>
        <w:tc>
          <w:tcPr>
            <w:tcW w:w="2265" w:type="dxa"/>
          </w:tcPr>
          <w:p w14:paraId="126857F5" w14:textId="57B544A5" w:rsidR="00441F2D" w:rsidRDefault="00441F2D" w:rsidP="00441F2D">
            <w:r>
              <w:t>Facial fracture</w:t>
            </w:r>
            <w:r w:rsidR="004C21EF">
              <w:t xml:space="preserve"> (nasal/unspecified)</w:t>
            </w:r>
          </w:p>
        </w:tc>
        <w:tc>
          <w:tcPr>
            <w:tcW w:w="2406" w:type="dxa"/>
          </w:tcPr>
          <w:p w14:paraId="4802FD3D" w14:textId="11435CBF" w:rsidR="00441F2D" w:rsidRDefault="00441F2D" w:rsidP="00441F2D">
            <w:proofErr w:type="spellStart"/>
            <w:r>
              <w:t>RTI_Minor_Surgery</w:t>
            </w:r>
            <w:proofErr w:type="spellEnd"/>
          </w:p>
        </w:tc>
        <w:tc>
          <w:tcPr>
            <w:tcW w:w="2099" w:type="dxa"/>
          </w:tcPr>
          <w:p w14:paraId="35B9DF95" w14:textId="62A581D6" w:rsidR="00441F2D" w:rsidRDefault="000563DC" w:rsidP="00441F2D">
            <w:r>
              <w:t>7 weeks with surgery</w:t>
            </w:r>
          </w:p>
        </w:tc>
      </w:tr>
      <w:tr w:rsidR="00441F2D" w14:paraId="4EEAB1D8" w14:textId="77777777" w:rsidTr="004437E1">
        <w:tc>
          <w:tcPr>
            <w:tcW w:w="2246" w:type="dxa"/>
          </w:tcPr>
          <w:p w14:paraId="781AF8B2" w14:textId="432BB6BD" w:rsidR="00441F2D" w:rsidRDefault="00441F2D" w:rsidP="00441F2D">
            <w:r>
              <w:t>'212'</w:t>
            </w:r>
          </w:p>
        </w:tc>
        <w:tc>
          <w:tcPr>
            <w:tcW w:w="2265" w:type="dxa"/>
          </w:tcPr>
          <w:p w14:paraId="3DC3BA87" w14:textId="0E7871A2" w:rsidR="00441F2D" w:rsidRDefault="00441F2D" w:rsidP="00441F2D">
            <w:r>
              <w:t>Facial fracture</w:t>
            </w:r>
            <w:r w:rsidR="004C21EF">
              <w:t xml:space="preserve"> (mandible/zygomatic)</w:t>
            </w:r>
          </w:p>
        </w:tc>
        <w:tc>
          <w:tcPr>
            <w:tcW w:w="2406" w:type="dxa"/>
          </w:tcPr>
          <w:p w14:paraId="18D79C3F" w14:textId="247756A2" w:rsidR="00441F2D" w:rsidRDefault="00441F2D" w:rsidP="00441F2D">
            <w:proofErr w:type="spellStart"/>
            <w:r>
              <w:t>RTI_Minor_Surgery</w:t>
            </w:r>
            <w:proofErr w:type="spellEnd"/>
          </w:p>
        </w:tc>
        <w:tc>
          <w:tcPr>
            <w:tcW w:w="2099" w:type="dxa"/>
          </w:tcPr>
          <w:p w14:paraId="2291D024" w14:textId="0B0F7094" w:rsidR="00441F2D" w:rsidRDefault="000563DC" w:rsidP="00441F2D">
            <w:r>
              <w:t>7 weeks with surgery</w:t>
            </w:r>
          </w:p>
        </w:tc>
      </w:tr>
      <w:tr w:rsidR="00441F2D" w14:paraId="706EB0DD" w14:textId="77777777" w:rsidTr="004437E1">
        <w:tc>
          <w:tcPr>
            <w:tcW w:w="2246" w:type="dxa"/>
          </w:tcPr>
          <w:p w14:paraId="1CB59139" w14:textId="4EECAF82" w:rsidR="00441F2D" w:rsidRDefault="00441F2D" w:rsidP="00441F2D">
            <w:r>
              <w:t>'241'</w:t>
            </w:r>
          </w:p>
        </w:tc>
        <w:tc>
          <w:tcPr>
            <w:tcW w:w="2265" w:type="dxa"/>
          </w:tcPr>
          <w:p w14:paraId="7C9104CE" w14:textId="014903E6" w:rsidR="00441F2D" w:rsidRDefault="00441F2D" w:rsidP="00441F2D">
            <w:r>
              <w:t>Soft tissue injury to face</w:t>
            </w:r>
          </w:p>
        </w:tc>
        <w:tc>
          <w:tcPr>
            <w:tcW w:w="2406" w:type="dxa"/>
          </w:tcPr>
          <w:p w14:paraId="62724F84" w14:textId="23B3BC48" w:rsidR="00441F2D" w:rsidRDefault="00441F2D" w:rsidP="00441F2D">
            <w:proofErr w:type="spellStart"/>
            <w:r>
              <w:t>RTI_Minor_Surgery</w:t>
            </w:r>
            <w:proofErr w:type="spellEnd"/>
          </w:p>
        </w:tc>
        <w:tc>
          <w:tcPr>
            <w:tcW w:w="2099" w:type="dxa"/>
          </w:tcPr>
          <w:p w14:paraId="56615E62" w14:textId="231ADFC7" w:rsidR="00441F2D" w:rsidRDefault="000563DC" w:rsidP="00441F2D">
            <w:r>
              <w:t>1 month</w:t>
            </w:r>
          </w:p>
        </w:tc>
      </w:tr>
      <w:tr w:rsidR="00441F2D" w14:paraId="63E6B2FF" w14:textId="77777777" w:rsidTr="004437E1">
        <w:tc>
          <w:tcPr>
            <w:tcW w:w="2246" w:type="dxa"/>
          </w:tcPr>
          <w:p w14:paraId="07BDD567" w14:textId="04DF08C0" w:rsidR="00441F2D" w:rsidRDefault="00441F2D" w:rsidP="00441F2D">
            <w:r>
              <w:t>'2101'</w:t>
            </w:r>
          </w:p>
        </w:tc>
        <w:tc>
          <w:tcPr>
            <w:tcW w:w="2265" w:type="dxa"/>
          </w:tcPr>
          <w:p w14:paraId="18B07C7B" w14:textId="524BFDF5" w:rsidR="00441F2D" w:rsidRDefault="00441F2D" w:rsidP="00441F2D">
            <w:r>
              <w:t>Laceration to the face</w:t>
            </w:r>
          </w:p>
        </w:tc>
        <w:tc>
          <w:tcPr>
            <w:tcW w:w="2406" w:type="dxa"/>
          </w:tcPr>
          <w:p w14:paraId="45A426AB" w14:textId="5563C4FA" w:rsidR="00441F2D" w:rsidRDefault="00441F2D" w:rsidP="00441F2D">
            <w:proofErr w:type="spellStart"/>
            <w:r>
              <w:t>RTI_Suture</w:t>
            </w:r>
            <w:proofErr w:type="spellEnd"/>
          </w:p>
        </w:tc>
        <w:tc>
          <w:tcPr>
            <w:tcW w:w="2099" w:type="dxa"/>
          </w:tcPr>
          <w:p w14:paraId="456C3980" w14:textId="35E13F60" w:rsidR="00441F2D" w:rsidRDefault="00766E5D" w:rsidP="00441F2D">
            <w:r>
              <w:t>2 weeks</w:t>
            </w:r>
          </w:p>
        </w:tc>
      </w:tr>
      <w:tr w:rsidR="00441F2D" w14:paraId="0E071176" w14:textId="77777777" w:rsidTr="004437E1">
        <w:tc>
          <w:tcPr>
            <w:tcW w:w="2246" w:type="dxa"/>
          </w:tcPr>
          <w:p w14:paraId="246DD620" w14:textId="3C47B421" w:rsidR="00441F2D" w:rsidRDefault="00441F2D" w:rsidP="00441F2D">
            <w:r>
              <w:t>'2114'</w:t>
            </w:r>
          </w:p>
        </w:tc>
        <w:tc>
          <w:tcPr>
            <w:tcW w:w="2265" w:type="dxa"/>
          </w:tcPr>
          <w:p w14:paraId="24BC5C46" w14:textId="0F8773A9" w:rsidR="00441F2D" w:rsidRDefault="00441F2D" w:rsidP="00441F2D">
            <w:r>
              <w:t>Burn to the face</w:t>
            </w:r>
          </w:p>
        </w:tc>
        <w:tc>
          <w:tcPr>
            <w:tcW w:w="2406" w:type="dxa"/>
          </w:tcPr>
          <w:p w14:paraId="692CAA51" w14:textId="4C57BA21" w:rsidR="00441F2D" w:rsidRDefault="00441F2D" w:rsidP="00441F2D">
            <w:proofErr w:type="spellStart"/>
            <w:r>
              <w:t>RTI_Burn_Management</w:t>
            </w:r>
            <w:proofErr w:type="spellEnd"/>
          </w:p>
        </w:tc>
        <w:tc>
          <w:tcPr>
            <w:tcW w:w="2099" w:type="dxa"/>
          </w:tcPr>
          <w:p w14:paraId="718ECACD" w14:textId="0B4A0B27" w:rsidR="00441F2D" w:rsidRDefault="00766E5D" w:rsidP="00441F2D">
            <w:r>
              <w:t>4 weeks</w:t>
            </w:r>
          </w:p>
        </w:tc>
      </w:tr>
      <w:tr w:rsidR="00441F2D" w14:paraId="56FA8DAC" w14:textId="77777777" w:rsidTr="004437E1">
        <w:tc>
          <w:tcPr>
            <w:tcW w:w="2246" w:type="dxa"/>
          </w:tcPr>
          <w:p w14:paraId="4035A06D" w14:textId="7FD36E63" w:rsidR="00441F2D" w:rsidRDefault="00441F2D" w:rsidP="00441F2D">
            <w:r>
              <w:lastRenderedPageBreak/>
              <w:t>'291'</w:t>
            </w:r>
          </w:p>
        </w:tc>
        <w:tc>
          <w:tcPr>
            <w:tcW w:w="2265" w:type="dxa"/>
          </w:tcPr>
          <w:p w14:paraId="64585727" w14:textId="52F64896" w:rsidR="00441F2D" w:rsidRDefault="00441F2D" w:rsidP="00441F2D">
            <w:r>
              <w:t>Eye injury</w:t>
            </w:r>
          </w:p>
        </w:tc>
        <w:tc>
          <w:tcPr>
            <w:tcW w:w="2406" w:type="dxa"/>
          </w:tcPr>
          <w:p w14:paraId="2C14600A" w14:textId="0109EF60" w:rsidR="00441F2D" w:rsidRDefault="00441F2D" w:rsidP="00441F2D">
            <w:proofErr w:type="spellStart"/>
            <w:r>
              <w:t>RTI_Minor_Surgery</w:t>
            </w:r>
            <w:proofErr w:type="spellEnd"/>
          </w:p>
        </w:tc>
        <w:tc>
          <w:tcPr>
            <w:tcW w:w="2099" w:type="dxa"/>
          </w:tcPr>
          <w:p w14:paraId="24B5368D" w14:textId="56A8CAC2" w:rsidR="00441F2D" w:rsidRDefault="000563DC" w:rsidP="00441F2D">
            <w:r>
              <w:t>7 weeks</w:t>
            </w:r>
          </w:p>
        </w:tc>
      </w:tr>
      <w:tr w:rsidR="004C21EF" w14:paraId="07EBAF0B" w14:textId="77777777" w:rsidTr="004437E1">
        <w:tc>
          <w:tcPr>
            <w:tcW w:w="2246" w:type="dxa"/>
          </w:tcPr>
          <w:p w14:paraId="6519E024" w14:textId="20A7F82D" w:rsidR="004C21EF" w:rsidRDefault="004C21EF" w:rsidP="004C21EF">
            <w:r>
              <w:t>'342'</w:t>
            </w:r>
          </w:p>
        </w:tc>
        <w:tc>
          <w:tcPr>
            <w:tcW w:w="2265" w:type="dxa"/>
          </w:tcPr>
          <w:p w14:paraId="2CB8AB0F" w14:textId="35B82A70" w:rsidR="004C21EF" w:rsidRDefault="004C21EF" w:rsidP="004C21EF">
            <w:r>
              <w:t>Soft tissue injury in neck (vertebral artery laceration)</w:t>
            </w:r>
          </w:p>
        </w:tc>
        <w:tc>
          <w:tcPr>
            <w:tcW w:w="2406" w:type="dxa"/>
          </w:tcPr>
          <w:p w14:paraId="43871A18" w14:textId="1D1162CB" w:rsidR="004C21EF" w:rsidRDefault="004C21EF" w:rsidP="004C21EF">
            <w:proofErr w:type="spellStart"/>
            <w:r>
              <w:t>RTI_Major_Surgery</w:t>
            </w:r>
            <w:proofErr w:type="spellEnd"/>
          </w:p>
        </w:tc>
        <w:tc>
          <w:tcPr>
            <w:tcW w:w="2099" w:type="dxa"/>
          </w:tcPr>
          <w:p w14:paraId="3100D4AD" w14:textId="209800ED" w:rsidR="004C21EF" w:rsidRDefault="000563DC" w:rsidP="004C21EF">
            <w:r>
              <w:t>6 weeks</w:t>
            </w:r>
          </w:p>
        </w:tc>
      </w:tr>
      <w:tr w:rsidR="000A3196" w14:paraId="73B96976" w14:textId="77777777" w:rsidTr="004437E1">
        <w:tc>
          <w:tcPr>
            <w:tcW w:w="2246" w:type="dxa"/>
          </w:tcPr>
          <w:p w14:paraId="77A6E354" w14:textId="7E7673C2" w:rsidR="000A3196" w:rsidRDefault="000A3196" w:rsidP="000A3196">
            <w:r>
              <w:t>'343'</w:t>
            </w:r>
          </w:p>
        </w:tc>
        <w:tc>
          <w:tcPr>
            <w:tcW w:w="2265" w:type="dxa"/>
          </w:tcPr>
          <w:p w14:paraId="586BFF68" w14:textId="171DAF94" w:rsidR="000A3196" w:rsidRDefault="000A3196" w:rsidP="000A3196">
            <w:r>
              <w:t>Soft tissue injury in neck (pharynx contusion)</w:t>
            </w:r>
          </w:p>
        </w:tc>
        <w:tc>
          <w:tcPr>
            <w:tcW w:w="2406" w:type="dxa"/>
          </w:tcPr>
          <w:p w14:paraId="42321638" w14:textId="742ECF51" w:rsidR="000A3196" w:rsidRDefault="000A3196" w:rsidP="000A3196">
            <w:proofErr w:type="spellStart"/>
            <w:r>
              <w:t>RTI_Major_Surgery</w:t>
            </w:r>
            <w:proofErr w:type="spellEnd"/>
          </w:p>
        </w:tc>
        <w:tc>
          <w:tcPr>
            <w:tcW w:w="2099" w:type="dxa"/>
          </w:tcPr>
          <w:p w14:paraId="168B293B" w14:textId="29081A47" w:rsidR="000A3196" w:rsidRDefault="000563DC" w:rsidP="000A3196">
            <w:r>
              <w:t>6 weeks</w:t>
            </w:r>
          </w:p>
        </w:tc>
      </w:tr>
      <w:tr w:rsidR="000A3196" w14:paraId="153B31C3" w14:textId="77777777" w:rsidTr="004437E1">
        <w:tc>
          <w:tcPr>
            <w:tcW w:w="2246" w:type="dxa"/>
          </w:tcPr>
          <w:p w14:paraId="2B0FDA71" w14:textId="3686B8C4" w:rsidR="000A3196" w:rsidRDefault="000A3196" w:rsidP="000A3196">
            <w:r>
              <w:t>'361'</w:t>
            </w:r>
          </w:p>
        </w:tc>
        <w:tc>
          <w:tcPr>
            <w:tcW w:w="2265" w:type="dxa"/>
          </w:tcPr>
          <w:p w14:paraId="0220BC4D" w14:textId="2A55AE02" w:rsidR="000A3196" w:rsidRDefault="000A3196" w:rsidP="000A3196">
            <w:r>
              <w:t xml:space="preserve">Sternomastoid m. </w:t>
            </w:r>
            <w:proofErr w:type="spellStart"/>
            <w:r>
              <w:t>hemorrhage</w:t>
            </w:r>
            <w:proofErr w:type="spellEnd"/>
            <w:r>
              <w:t xml:space="preserve">/ </w:t>
            </w:r>
            <w:proofErr w:type="spellStart"/>
            <w:r>
              <w:t>Hemorrhage</w:t>
            </w:r>
            <w:proofErr w:type="spellEnd"/>
            <w:r>
              <w:t>, supraclavicular triangle/</w:t>
            </w:r>
          </w:p>
          <w:p w14:paraId="3CE48674" w14:textId="2FA73C2D" w:rsidR="000A3196" w:rsidRDefault="000A3196" w:rsidP="000A3196">
            <w:proofErr w:type="spellStart"/>
            <w:r>
              <w:t>Hemorrhage</w:t>
            </w:r>
            <w:proofErr w:type="spellEnd"/>
            <w:r>
              <w:t>, posterior triangle/</w:t>
            </w:r>
          </w:p>
          <w:p w14:paraId="2606D7A0" w14:textId="3E0C1793" w:rsidR="000A3196" w:rsidRDefault="000A3196" w:rsidP="000A3196">
            <w:r>
              <w:t xml:space="preserve">Anterior vertebral vessel </w:t>
            </w:r>
            <w:proofErr w:type="spellStart"/>
            <w:r>
              <w:t>hemorrhage</w:t>
            </w:r>
            <w:proofErr w:type="spellEnd"/>
            <w:r>
              <w:t xml:space="preserve">/ Neck muscle </w:t>
            </w:r>
            <w:proofErr w:type="spellStart"/>
            <w:r>
              <w:t>hemorrhage</w:t>
            </w:r>
            <w:proofErr w:type="spellEnd"/>
          </w:p>
          <w:p w14:paraId="1A3BDD39" w14:textId="77777777" w:rsidR="000A3196" w:rsidRDefault="000A3196" w:rsidP="000A3196"/>
        </w:tc>
        <w:tc>
          <w:tcPr>
            <w:tcW w:w="2406" w:type="dxa"/>
          </w:tcPr>
          <w:p w14:paraId="05A281B8" w14:textId="116B2234" w:rsidR="000A3196" w:rsidRDefault="000A3196" w:rsidP="000A3196">
            <w:proofErr w:type="spellStart"/>
            <w:r>
              <w:t>RTI_Major_Surgery</w:t>
            </w:r>
            <w:proofErr w:type="spellEnd"/>
          </w:p>
        </w:tc>
        <w:tc>
          <w:tcPr>
            <w:tcW w:w="2099" w:type="dxa"/>
          </w:tcPr>
          <w:p w14:paraId="46571130" w14:textId="270D45E6" w:rsidR="000A3196" w:rsidRDefault="000563DC" w:rsidP="000A3196">
            <w:r>
              <w:t>1 week</w:t>
            </w:r>
          </w:p>
        </w:tc>
      </w:tr>
      <w:tr w:rsidR="000A3196" w14:paraId="2F0475E0" w14:textId="77777777" w:rsidTr="004437E1">
        <w:tc>
          <w:tcPr>
            <w:tcW w:w="2246" w:type="dxa"/>
          </w:tcPr>
          <w:p w14:paraId="1AF0B8B8" w14:textId="2696F9D0" w:rsidR="000A3196" w:rsidRDefault="000A3196" w:rsidP="000A3196">
            <w:r>
              <w:t>'363'</w:t>
            </w:r>
          </w:p>
        </w:tc>
        <w:tc>
          <w:tcPr>
            <w:tcW w:w="2265" w:type="dxa"/>
          </w:tcPr>
          <w:p w14:paraId="6427A59A" w14:textId="312EE926" w:rsidR="000A3196" w:rsidRDefault="000A3196" w:rsidP="000A3196">
            <w:r>
              <w:t>Hematoma in carotid sheath/</w:t>
            </w:r>
          </w:p>
          <w:p w14:paraId="1FEB2B22" w14:textId="6008FA95" w:rsidR="000A3196" w:rsidRDefault="000A3196" w:rsidP="000A3196">
            <w:r>
              <w:t xml:space="preserve">Carotid sheath </w:t>
            </w:r>
            <w:proofErr w:type="spellStart"/>
            <w:r>
              <w:t>hemorrhage</w:t>
            </w:r>
            <w:proofErr w:type="spellEnd"/>
          </w:p>
        </w:tc>
        <w:tc>
          <w:tcPr>
            <w:tcW w:w="2406" w:type="dxa"/>
          </w:tcPr>
          <w:p w14:paraId="1BE28B59" w14:textId="38A4B46D" w:rsidR="000A3196" w:rsidRDefault="000A3196" w:rsidP="000A3196">
            <w:proofErr w:type="spellStart"/>
            <w:r>
              <w:t>RTI_Major_Surgery</w:t>
            </w:r>
            <w:proofErr w:type="spellEnd"/>
          </w:p>
        </w:tc>
        <w:tc>
          <w:tcPr>
            <w:tcW w:w="2099" w:type="dxa"/>
          </w:tcPr>
          <w:p w14:paraId="5D08A08F" w14:textId="50D69963" w:rsidR="000A3196" w:rsidRDefault="000563DC" w:rsidP="000A3196">
            <w:r>
              <w:t>1 week</w:t>
            </w:r>
          </w:p>
        </w:tc>
      </w:tr>
      <w:tr w:rsidR="004C21EF" w14:paraId="210D856D" w14:textId="77777777" w:rsidTr="004437E1">
        <w:tc>
          <w:tcPr>
            <w:tcW w:w="2246" w:type="dxa"/>
          </w:tcPr>
          <w:p w14:paraId="592AE9BD" w14:textId="1FF2FC00" w:rsidR="004C21EF" w:rsidRDefault="004C21EF" w:rsidP="004C21EF">
            <w:r>
              <w:t>'322'</w:t>
            </w:r>
          </w:p>
        </w:tc>
        <w:tc>
          <w:tcPr>
            <w:tcW w:w="2265" w:type="dxa"/>
          </w:tcPr>
          <w:p w14:paraId="5E55EFEB" w14:textId="2C68F2D1" w:rsidR="004C21EF" w:rsidRDefault="000A3196" w:rsidP="004C21EF">
            <w:proofErr w:type="spellStart"/>
            <w:r>
              <w:t>Atlanto</w:t>
            </w:r>
            <w:proofErr w:type="spellEnd"/>
            <w:r>
              <w:t>-occipital subluxation</w:t>
            </w:r>
          </w:p>
        </w:tc>
        <w:tc>
          <w:tcPr>
            <w:tcW w:w="2406" w:type="dxa"/>
          </w:tcPr>
          <w:p w14:paraId="21E1F8AB" w14:textId="219D5878" w:rsidR="004C21EF" w:rsidRDefault="00766E5D" w:rsidP="004C21EF">
            <w:r>
              <w:t xml:space="preserve">Heal with time or </w:t>
            </w:r>
            <w:proofErr w:type="spellStart"/>
            <w:r w:rsidR="000A3196">
              <w:t>RTI_Minor_Surgery</w:t>
            </w:r>
            <w:proofErr w:type="spellEnd"/>
          </w:p>
        </w:tc>
        <w:tc>
          <w:tcPr>
            <w:tcW w:w="2099" w:type="dxa"/>
          </w:tcPr>
          <w:p w14:paraId="750D79FB" w14:textId="5E7939A2" w:rsidR="004C21EF" w:rsidRDefault="00766E5D" w:rsidP="004C21EF">
            <w:r>
              <w:t>6 months if surgery required, 7 weeks otherwise</w:t>
            </w:r>
          </w:p>
        </w:tc>
      </w:tr>
      <w:tr w:rsidR="00766E5D" w14:paraId="30E08674" w14:textId="77777777" w:rsidTr="004437E1">
        <w:tc>
          <w:tcPr>
            <w:tcW w:w="2246" w:type="dxa"/>
          </w:tcPr>
          <w:p w14:paraId="1EC4682A" w14:textId="675A09DE" w:rsidR="00766E5D" w:rsidRDefault="00766E5D" w:rsidP="00766E5D">
            <w:r>
              <w:t>'323'</w:t>
            </w:r>
          </w:p>
        </w:tc>
        <w:tc>
          <w:tcPr>
            <w:tcW w:w="2265" w:type="dxa"/>
          </w:tcPr>
          <w:p w14:paraId="6FDCC442" w14:textId="629B6A1B" w:rsidR="00766E5D" w:rsidRDefault="00766E5D" w:rsidP="00766E5D">
            <w:proofErr w:type="spellStart"/>
            <w:r>
              <w:t>Atlanto</w:t>
            </w:r>
            <w:proofErr w:type="spellEnd"/>
            <w:r>
              <w:t>-axial subluxation</w:t>
            </w:r>
          </w:p>
        </w:tc>
        <w:tc>
          <w:tcPr>
            <w:tcW w:w="2406" w:type="dxa"/>
          </w:tcPr>
          <w:p w14:paraId="0362103E" w14:textId="5EE1B562" w:rsidR="00766E5D" w:rsidRDefault="00766E5D" w:rsidP="00766E5D">
            <w:r>
              <w:t xml:space="preserve">Heal with time or </w:t>
            </w:r>
            <w:proofErr w:type="spellStart"/>
            <w:r>
              <w:t>RTI_Minor_Surgery</w:t>
            </w:r>
            <w:proofErr w:type="spellEnd"/>
          </w:p>
        </w:tc>
        <w:tc>
          <w:tcPr>
            <w:tcW w:w="2099" w:type="dxa"/>
          </w:tcPr>
          <w:p w14:paraId="6415BC2A" w14:textId="3C5DB53F" w:rsidR="00766E5D" w:rsidRDefault="00766E5D" w:rsidP="00766E5D">
            <w:r>
              <w:t>6 months if surgery required, 7 weeks otherwise</w:t>
            </w:r>
          </w:p>
        </w:tc>
      </w:tr>
      <w:tr w:rsidR="004C21EF" w14:paraId="4209817C" w14:textId="77777777" w:rsidTr="004437E1">
        <w:tc>
          <w:tcPr>
            <w:tcW w:w="2246" w:type="dxa"/>
          </w:tcPr>
          <w:p w14:paraId="3092D8E6" w14:textId="50662FCE" w:rsidR="004C21EF" w:rsidRDefault="004C21EF" w:rsidP="004C21EF">
            <w:r>
              <w:t>'3101'</w:t>
            </w:r>
          </w:p>
        </w:tc>
        <w:tc>
          <w:tcPr>
            <w:tcW w:w="2265" w:type="dxa"/>
          </w:tcPr>
          <w:p w14:paraId="0C97B158" w14:textId="620EC2A7" w:rsidR="004C21EF" w:rsidRDefault="004C21EF" w:rsidP="004C21EF">
            <w:r>
              <w:t>Laceration to the neck</w:t>
            </w:r>
          </w:p>
        </w:tc>
        <w:tc>
          <w:tcPr>
            <w:tcW w:w="2406" w:type="dxa"/>
          </w:tcPr>
          <w:p w14:paraId="327B42E1" w14:textId="4EA5ECA5" w:rsidR="004C21EF" w:rsidRDefault="004C21EF" w:rsidP="004C21EF">
            <w:proofErr w:type="spellStart"/>
            <w:r>
              <w:t>RTI_Suture</w:t>
            </w:r>
            <w:proofErr w:type="spellEnd"/>
          </w:p>
        </w:tc>
        <w:tc>
          <w:tcPr>
            <w:tcW w:w="2099" w:type="dxa"/>
          </w:tcPr>
          <w:p w14:paraId="3DC17746" w14:textId="1D490BC9" w:rsidR="004C21EF" w:rsidRDefault="00766E5D" w:rsidP="004C21EF">
            <w:r>
              <w:t>2 weeks</w:t>
            </w:r>
          </w:p>
        </w:tc>
      </w:tr>
      <w:tr w:rsidR="004C21EF" w14:paraId="2180F824" w14:textId="77777777" w:rsidTr="004437E1">
        <w:tc>
          <w:tcPr>
            <w:tcW w:w="2246" w:type="dxa"/>
          </w:tcPr>
          <w:p w14:paraId="01B94FB6" w14:textId="6585FDE6" w:rsidR="004C21EF" w:rsidRDefault="004C21EF" w:rsidP="004C21EF">
            <w:r>
              <w:t>'3113'</w:t>
            </w:r>
          </w:p>
        </w:tc>
        <w:tc>
          <w:tcPr>
            <w:tcW w:w="2265" w:type="dxa"/>
          </w:tcPr>
          <w:p w14:paraId="3D33AE8B" w14:textId="460503A9" w:rsidR="004C21EF" w:rsidRDefault="004C21EF" w:rsidP="004C21EF">
            <w:r>
              <w:t>Burn to the neck</w:t>
            </w:r>
          </w:p>
        </w:tc>
        <w:tc>
          <w:tcPr>
            <w:tcW w:w="2406" w:type="dxa"/>
          </w:tcPr>
          <w:p w14:paraId="02BBD189" w14:textId="5DDAEC33" w:rsidR="004C21EF" w:rsidRDefault="004C21EF" w:rsidP="004C21EF">
            <w:proofErr w:type="spellStart"/>
            <w:r>
              <w:t>RTI_Burn_Management</w:t>
            </w:r>
            <w:proofErr w:type="spellEnd"/>
          </w:p>
        </w:tc>
        <w:tc>
          <w:tcPr>
            <w:tcW w:w="2099" w:type="dxa"/>
          </w:tcPr>
          <w:p w14:paraId="7A622060" w14:textId="329A852D" w:rsidR="004C21EF" w:rsidRDefault="00766E5D" w:rsidP="004C21EF">
            <w:r>
              <w:t>4 weeks</w:t>
            </w:r>
          </w:p>
        </w:tc>
      </w:tr>
      <w:tr w:rsidR="004C21EF" w14:paraId="50C3703E" w14:textId="77777777" w:rsidTr="004437E1">
        <w:tc>
          <w:tcPr>
            <w:tcW w:w="2246" w:type="dxa"/>
          </w:tcPr>
          <w:p w14:paraId="6BBC51D2" w14:textId="13BE7F7C" w:rsidR="004C21EF" w:rsidRDefault="004C21EF" w:rsidP="004C21EF">
            <w:r>
              <w:t>'412'</w:t>
            </w:r>
          </w:p>
        </w:tc>
        <w:tc>
          <w:tcPr>
            <w:tcW w:w="2265" w:type="dxa"/>
          </w:tcPr>
          <w:p w14:paraId="329BCFD7" w14:textId="5EC7E0CB" w:rsidR="004C21EF" w:rsidRDefault="000A3196" w:rsidP="004C21EF">
            <w:r>
              <w:t>Fractured rib(s)</w:t>
            </w:r>
          </w:p>
        </w:tc>
        <w:tc>
          <w:tcPr>
            <w:tcW w:w="2406" w:type="dxa"/>
          </w:tcPr>
          <w:p w14:paraId="1E8129F9" w14:textId="5AD21FD5" w:rsidR="004C21EF" w:rsidRDefault="0068096C" w:rsidP="004C21EF">
            <w:r>
              <w:t>Heal with time</w:t>
            </w:r>
          </w:p>
        </w:tc>
        <w:tc>
          <w:tcPr>
            <w:tcW w:w="2099" w:type="dxa"/>
          </w:tcPr>
          <w:p w14:paraId="5C33F824" w14:textId="1DFCFF64" w:rsidR="004C21EF" w:rsidRDefault="000563DC" w:rsidP="004C21EF">
            <w:r>
              <w:t>5 weeks</w:t>
            </w:r>
          </w:p>
        </w:tc>
      </w:tr>
      <w:tr w:rsidR="000A3196" w14:paraId="5A0FA0B3" w14:textId="77777777" w:rsidTr="004437E1">
        <w:tc>
          <w:tcPr>
            <w:tcW w:w="2246" w:type="dxa"/>
          </w:tcPr>
          <w:p w14:paraId="74B5DB54" w14:textId="598F7AB1" w:rsidR="000A3196" w:rsidRDefault="000A3196" w:rsidP="000A3196">
            <w:r>
              <w:t>'414'</w:t>
            </w:r>
          </w:p>
        </w:tc>
        <w:tc>
          <w:tcPr>
            <w:tcW w:w="2265" w:type="dxa"/>
          </w:tcPr>
          <w:p w14:paraId="7FAC196D" w14:textId="4347966D" w:rsidR="000A3196" w:rsidRDefault="000A3196" w:rsidP="000A3196">
            <w:r>
              <w:t>Flail chest</w:t>
            </w:r>
          </w:p>
        </w:tc>
        <w:tc>
          <w:tcPr>
            <w:tcW w:w="2406" w:type="dxa"/>
          </w:tcPr>
          <w:p w14:paraId="08586ACE" w14:textId="7255DED5" w:rsidR="000A3196" w:rsidRDefault="000A3196" w:rsidP="000A3196">
            <w:proofErr w:type="spellStart"/>
            <w:r>
              <w:t>RTI_Major_Surgery</w:t>
            </w:r>
            <w:proofErr w:type="spellEnd"/>
          </w:p>
        </w:tc>
        <w:tc>
          <w:tcPr>
            <w:tcW w:w="2099" w:type="dxa"/>
          </w:tcPr>
          <w:p w14:paraId="43060C38" w14:textId="3D634E59" w:rsidR="000A3196" w:rsidRDefault="000563DC" w:rsidP="000A3196">
            <w:r>
              <w:t>1 year</w:t>
            </w:r>
          </w:p>
        </w:tc>
      </w:tr>
      <w:tr w:rsidR="000A3196" w14:paraId="08BDD340" w14:textId="77777777" w:rsidTr="004437E1">
        <w:tc>
          <w:tcPr>
            <w:tcW w:w="2246" w:type="dxa"/>
          </w:tcPr>
          <w:p w14:paraId="2494E37F" w14:textId="2ED1A644" w:rsidR="000A3196" w:rsidRDefault="000A3196" w:rsidP="000A3196">
            <w:r>
              <w:t>'461'</w:t>
            </w:r>
          </w:p>
        </w:tc>
        <w:tc>
          <w:tcPr>
            <w:tcW w:w="2265" w:type="dxa"/>
          </w:tcPr>
          <w:p w14:paraId="7EE84B43" w14:textId="1368ECD7" w:rsidR="000A3196" w:rsidRDefault="000A3196" w:rsidP="000A3196">
            <w:r>
              <w:t>Chest wall bruises/haematoma</w:t>
            </w:r>
          </w:p>
        </w:tc>
        <w:tc>
          <w:tcPr>
            <w:tcW w:w="2406" w:type="dxa"/>
          </w:tcPr>
          <w:p w14:paraId="309C3829" w14:textId="3E93C2E0" w:rsidR="000A3196" w:rsidRDefault="0068096C" w:rsidP="000A3196">
            <w:r>
              <w:t>Heal with time</w:t>
            </w:r>
          </w:p>
        </w:tc>
        <w:tc>
          <w:tcPr>
            <w:tcW w:w="2099" w:type="dxa"/>
          </w:tcPr>
          <w:p w14:paraId="7423493E" w14:textId="51F9A48C" w:rsidR="000A3196" w:rsidRDefault="000563DC" w:rsidP="000A3196">
            <w:r>
              <w:t>1 week</w:t>
            </w:r>
          </w:p>
        </w:tc>
      </w:tr>
      <w:tr w:rsidR="000A3196" w14:paraId="78A2A752" w14:textId="77777777" w:rsidTr="004437E1">
        <w:tc>
          <w:tcPr>
            <w:tcW w:w="2246" w:type="dxa"/>
          </w:tcPr>
          <w:p w14:paraId="755DFE50" w14:textId="62B47605" w:rsidR="000A3196" w:rsidRDefault="000A3196" w:rsidP="000A3196">
            <w:r>
              <w:t>'463'</w:t>
            </w:r>
          </w:p>
        </w:tc>
        <w:tc>
          <w:tcPr>
            <w:tcW w:w="2265" w:type="dxa"/>
          </w:tcPr>
          <w:p w14:paraId="31F22884" w14:textId="58C45764" w:rsidR="000A3196" w:rsidRDefault="000A3196" w:rsidP="000A3196">
            <w:r>
              <w:t>Haemothorax</w:t>
            </w:r>
          </w:p>
        </w:tc>
        <w:tc>
          <w:tcPr>
            <w:tcW w:w="2406" w:type="dxa"/>
          </w:tcPr>
          <w:p w14:paraId="320927B2" w14:textId="61079A48" w:rsidR="000A3196" w:rsidRDefault="0068096C" w:rsidP="000A3196">
            <w:proofErr w:type="spellStart"/>
            <w:r>
              <w:t>RTI_Major_Surgery</w:t>
            </w:r>
            <w:proofErr w:type="spellEnd"/>
          </w:p>
        </w:tc>
        <w:tc>
          <w:tcPr>
            <w:tcW w:w="2099" w:type="dxa"/>
          </w:tcPr>
          <w:p w14:paraId="2444A60B" w14:textId="53C7554A" w:rsidR="000A3196" w:rsidRDefault="000563DC" w:rsidP="000A3196">
            <w:r>
              <w:t>1 week</w:t>
            </w:r>
          </w:p>
        </w:tc>
      </w:tr>
      <w:tr w:rsidR="000A3196" w14:paraId="23B11211" w14:textId="77777777" w:rsidTr="004437E1">
        <w:tc>
          <w:tcPr>
            <w:tcW w:w="2246" w:type="dxa"/>
          </w:tcPr>
          <w:p w14:paraId="7E78D828" w14:textId="5C34CFB0" w:rsidR="000A3196" w:rsidRDefault="000A3196" w:rsidP="000A3196">
            <w:r>
              <w:t>'453a'</w:t>
            </w:r>
          </w:p>
        </w:tc>
        <w:tc>
          <w:tcPr>
            <w:tcW w:w="2265" w:type="dxa"/>
          </w:tcPr>
          <w:p w14:paraId="7D09729C" w14:textId="169B3362" w:rsidR="000A3196" w:rsidRDefault="0068096C" w:rsidP="000A3196">
            <w:r>
              <w:t>Lung contusion</w:t>
            </w:r>
          </w:p>
        </w:tc>
        <w:tc>
          <w:tcPr>
            <w:tcW w:w="2406" w:type="dxa"/>
          </w:tcPr>
          <w:p w14:paraId="6E7EC314" w14:textId="4322F1F7" w:rsidR="000A3196" w:rsidRDefault="0068096C" w:rsidP="000A3196">
            <w:proofErr w:type="spellStart"/>
            <w:r>
              <w:t>RTI_Major_Surgery</w:t>
            </w:r>
            <w:proofErr w:type="spellEnd"/>
          </w:p>
        </w:tc>
        <w:tc>
          <w:tcPr>
            <w:tcW w:w="2099" w:type="dxa"/>
          </w:tcPr>
          <w:p w14:paraId="100ED293" w14:textId="27D5DF8E" w:rsidR="000A3196" w:rsidRDefault="000563DC" w:rsidP="000A3196">
            <w:r>
              <w:t>6 weeks</w:t>
            </w:r>
          </w:p>
        </w:tc>
      </w:tr>
      <w:tr w:rsidR="000A3196" w14:paraId="200EB4D7" w14:textId="77777777" w:rsidTr="004437E1">
        <w:tc>
          <w:tcPr>
            <w:tcW w:w="2246" w:type="dxa"/>
          </w:tcPr>
          <w:p w14:paraId="5B0EE6A6" w14:textId="314C2F65" w:rsidR="000A3196" w:rsidRDefault="000A3196" w:rsidP="000A3196">
            <w:r>
              <w:t>'453b'</w:t>
            </w:r>
          </w:p>
        </w:tc>
        <w:tc>
          <w:tcPr>
            <w:tcW w:w="2265" w:type="dxa"/>
          </w:tcPr>
          <w:p w14:paraId="65B34B4A" w14:textId="2A9DE3D3" w:rsidR="000A3196" w:rsidRDefault="0068096C" w:rsidP="000A3196">
            <w:r>
              <w:t>Diaphragm rupture</w:t>
            </w:r>
          </w:p>
        </w:tc>
        <w:tc>
          <w:tcPr>
            <w:tcW w:w="2406" w:type="dxa"/>
          </w:tcPr>
          <w:p w14:paraId="2A5C3FAF" w14:textId="2EA970B7" w:rsidR="000A3196" w:rsidRDefault="0068096C" w:rsidP="000A3196">
            <w:proofErr w:type="spellStart"/>
            <w:r>
              <w:t>RTI_Major_Surgery</w:t>
            </w:r>
            <w:proofErr w:type="spellEnd"/>
          </w:p>
        </w:tc>
        <w:tc>
          <w:tcPr>
            <w:tcW w:w="2099" w:type="dxa"/>
          </w:tcPr>
          <w:p w14:paraId="3003E255" w14:textId="0C32D629" w:rsidR="000A3196" w:rsidRDefault="000563DC" w:rsidP="000A3196">
            <w:r>
              <w:t>6 weeks</w:t>
            </w:r>
          </w:p>
        </w:tc>
      </w:tr>
      <w:tr w:rsidR="0068096C" w14:paraId="37C7EF26" w14:textId="77777777" w:rsidTr="004437E1">
        <w:tc>
          <w:tcPr>
            <w:tcW w:w="2246" w:type="dxa"/>
          </w:tcPr>
          <w:p w14:paraId="6F3C6D66" w14:textId="7A7F73EA" w:rsidR="0068096C" w:rsidRDefault="0068096C" w:rsidP="0068096C">
            <w:r>
              <w:t>'441'</w:t>
            </w:r>
          </w:p>
        </w:tc>
        <w:tc>
          <w:tcPr>
            <w:tcW w:w="2265" w:type="dxa"/>
          </w:tcPr>
          <w:p w14:paraId="7C3DE553" w14:textId="2CB815EA" w:rsidR="0068096C" w:rsidRDefault="0068096C" w:rsidP="0068096C">
            <w:r>
              <w:t>Chest wall lacerations/avulsions</w:t>
            </w:r>
          </w:p>
        </w:tc>
        <w:tc>
          <w:tcPr>
            <w:tcW w:w="2406" w:type="dxa"/>
          </w:tcPr>
          <w:p w14:paraId="6D93AA58" w14:textId="0E4B8CF4" w:rsidR="0068096C" w:rsidRDefault="0068096C" w:rsidP="0068096C">
            <w:proofErr w:type="spellStart"/>
            <w:r>
              <w:t>RTI_Major_Surgery</w:t>
            </w:r>
            <w:proofErr w:type="spellEnd"/>
          </w:p>
        </w:tc>
        <w:tc>
          <w:tcPr>
            <w:tcW w:w="2099" w:type="dxa"/>
          </w:tcPr>
          <w:p w14:paraId="54FAE249" w14:textId="338A7D75" w:rsidR="0068096C" w:rsidRDefault="000563DC" w:rsidP="0068096C">
            <w:r>
              <w:t>2 weeks</w:t>
            </w:r>
          </w:p>
        </w:tc>
      </w:tr>
      <w:tr w:rsidR="0068096C" w14:paraId="192B90C8" w14:textId="77777777" w:rsidTr="004437E1">
        <w:tc>
          <w:tcPr>
            <w:tcW w:w="2246" w:type="dxa"/>
          </w:tcPr>
          <w:p w14:paraId="0C2E5C79" w14:textId="3D85CA39" w:rsidR="0068096C" w:rsidRDefault="0068096C" w:rsidP="0068096C">
            <w:r>
              <w:t>'442'</w:t>
            </w:r>
          </w:p>
        </w:tc>
        <w:tc>
          <w:tcPr>
            <w:tcW w:w="2265" w:type="dxa"/>
          </w:tcPr>
          <w:p w14:paraId="699E555D" w14:textId="6B25EB40" w:rsidR="0068096C" w:rsidRDefault="0068096C" w:rsidP="0068096C">
            <w:r>
              <w:t>Surgical emphysema</w:t>
            </w:r>
          </w:p>
        </w:tc>
        <w:tc>
          <w:tcPr>
            <w:tcW w:w="2406" w:type="dxa"/>
          </w:tcPr>
          <w:p w14:paraId="7A3DAE98" w14:textId="509C361F" w:rsidR="0068096C" w:rsidRDefault="0068096C" w:rsidP="0068096C">
            <w:r>
              <w:t>Heal with time</w:t>
            </w:r>
          </w:p>
        </w:tc>
        <w:tc>
          <w:tcPr>
            <w:tcW w:w="2099" w:type="dxa"/>
          </w:tcPr>
          <w:p w14:paraId="2B5FE6F2" w14:textId="07069493" w:rsidR="0068096C" w:rsidRDefault="000563DC" w:rsidP="0068096C">
            <w:r>
              <w:t>2 weeks</w:t>
            </w:r>
          </w:p>
        </w:tc>
      </w:tr>
      <w:tr w:rsidR="0068096C" w14:paraId="2B4B9C70" w14:textId="77777777" w:rsidTr="004437E1">
        <w:tc>
          <w:tcPr>
            <w:tcW w:w="2246" w:type="dxa"/>
          </w:tcPr>
          <w:p w14:paraId="375E0B58" w14:textId="7F6A6EC0" w:rsidR="0068096C" w:rsidRDefault="0068096C" w:rsidP="0068096C">
            <w:r>
              <w:t>'443'</w:t>
            </w:r>
          </w:p>
        </w:tc>
        <w:tc>
          <w:tcPr>
            <w:tcW w:w="2265" w:type="dxa"/>
          </w:tcPr>
          <w:p w14:paraId="2DE5FBC6" w14:textId="3BBE9A5A" w:rsidR="0068096C" w:rsidRDefault="0068096C" w:rsidP="0068096C">
            <w:r>
              <w:t>Closed pneumothorax/ open pneumothorax</w:t>
            </w:r>
          </w:p>
        </w:tc>
        <w:tc>
          <w:tcPr>
            <w:tcW w:w="2406" w:type="dxa"/>
          </w:tcPr>
          <w:p w14:paraId="6AF8955F" w14:textId="05A8333F" w:rsidR="0068096C" w:rsidRDefault="0068096C" w:rsidP="0068096C">
            <w:proofErr w:type="spellStart"/>
            <w:r>
              <w:t>RTI_Major_Surgery</w:t>
            </w:r>
            <w:proofErr w:type="spellEnd"/>
          </w:p>
        </w:tc>
        <w:tc>
          <w:tcPr>
            <w:tcW w:w="2099" w:type="dxa"/>
          </w:tcPr>
          <w:p w14:paraId="5D87516D" w14:textId="3D73A11B" w:rsidR="0068096C" w:rsidRDefault="008A2BB1" w:rsidP="0068096C">
            <w:r>
              <w:t>2 weeks</w:t>
            </w:r>
          </w:p>
        </w:tc>
      </w:tr>
      <w:tr w:rsidR="0068096C" w14:paraId="3D5E08C4" w14:textId="77777777" w:rsidTr="004437E1">
        <w:tc>
          <w:tcPr>
            <w:tcW w:w="2246" w:type="dxa"/>
          </w:tcPr>
          <w:p w14:paraId="0EBD465D" w14:textId="2374556B" w:rsidR="0068096C" w:rsidRDefault="0068096C" w:rsidP="0068096C">
            <w:r>
              <w:t>'4101'</w:t>
            </w:r>
          </w:p>
        </w:tc>
        <w:tc>
          <w:tcPr>
            <w:tcW w:w="2265" w:type="dxa"/>
          </w:tcPr>
          <w:p w14:paraId="0E4110D1" w14:textId="476A7E18" w:rsidR="0068096C" w:rsidRDefault="0068096C" w:rsidP="0068096C">
            <w:r>
              <w:t>Laceration to the thorax</w:t>
            </w:r>
          </w:p>
        </w:tc>
        <w:tc>
          <w:tcPr>
            <w:tcW w:w="2406" w:type="dxa"/>
          </w:tcPr>
          <w:p w14:paraId="712EC9C9" w14:textId="19F1F5F5" w:rsidR="0068096C" w:rsidRDefault="0068096C" w:rsidP="0068096C">
            <w:proofErr w:type="spellStart"/>
            <w:r>
              <w:t>RTI_Suture</w:t>
            </w:r>
            <w:proofErr w:type="spellEnd"/>
          </w:p>
        </w:tc>
        <w:tc>
          <w:tcPr>
            <w:tcW w:w="2099" w:type="dxa"/>
          </w:tcPr>
          <w:p w14:paraId="2B001623" w14:textId="1655E38E" w:rsidR="0068096C" w:rsidRDefault="00766E5D" w:rsidP="0068096C">
            <w:r>
              <w:t>2 weeks</w:t>
            </w:r>
          </w:p>
        </w:tc>
      </w:tr>
      <w:tr w:rsidR="0068096C" w14:paraId="1F0B07C2" w14:textId="77777777" w:rsidTr="004437E1">
        <w:tc>
          <w:tcPr>
            <w:tcW w:w="2246" w:type="dxa"/>
          </w:tcPr>
          <w:p w14:paraId="5B832F0D" w14:textId="7622641B" w:rsidR="0068096C" w:rsidRDefault="0068096C" w:rsidP="0068096C">
            <w:r>
              <w:t>'4113'</w:t>
            </w:r>
          </w:p>
        </w:tc>
        <w:tc>
          <w:tcPr>
            <w:tcW w:w="2265" w:type="dxa"/>
          </w:tcPr>
          <w:p w14:paraId="52B0FC7C" w14:textId="18B22040" w:rsidR="0068096C" w:rsidRDefault="0068096C" w:rsidP="0068096C">
            <w:r>
              <w:t>Burn to the thorax</w:t>
            </w:r>
          </w:p>
        </w:tc>
        <w:tc>
          <w:tcPr>
            <w:tcW w:w="2406" w:type="dxa"/>
          </w:tcPr>
          <w:p w14:paraId="6AD2F710" w14:textId="2243AA55" w:rsidR="0068096C" w:rsidRDefault="0068096C" w:rsidP="0068096C">
            <w:proofErr w:type="spellStart"/>
            <w:r>
              <w:t>RTI_Burn_Management</w:t>
            </w:r>
            <w:proofErr w:type="spellEnd"/>
          </w:p>
        </w:tc>
        <w:tc>
          <w:tcPr>
            <w:tcW w:w="2099" w:type="dxa"/>
          </w:tcPr>
          <w:p w14:paraId="3A5D0EBC" w14:textId="6CF3D70D" w:rsidR="0068096C" w:rsidRDefault="00766E5D" w:rsidP="0068096C">
            <w:r>
              <w:t>4 weeks</w:t>
            </w:r>
          </w:p>
        </w:tc>
      </w:tr>
      <w:tr w:rsidR="0068096C" w14:paraId="59719EEE" w14:textId="77777777" w:rsidTr="004437E1">
        <w:tc>
          <w:tcPr>
            <w:tcW w:w="2246" w:type="dxa"/>
          </w:tcPr>
          <w:p w14:paraId="05355F91" w14:textId="5A89522D" w:rsidR="0068096C" w:rsidRDefault="0068096C" w:rsidP="0068096C">
            <w:r>
              <w:t>'552'</w:t>
            </w:r>
          </w:p>
        </w:tc>
        <w:tc>
          <w:tcPr>
            <w:tcW w:w="2265" w:type="dxa"/>
          </w:tcPr>
          <w:p w14:paraId="0587D94A" w14:textId="481F7C3A" w:rsidR="0068096C" w:rsidRDefault="0068096C" w:rsidP="0068096C">
            <w:r>
              <w:t>Injury to stomach/</w:t>
            </w:r>
          </w:p>
          <w:p w14:paraId="028875E5" w14:textId="77777777" w:rsidR="0068096C" w:rsidRDefault="0068096C" w:rsidP="0068096C">
            <w:r>
              <w:t>intestines/</w:t>
            </w:r>
          </w:p>
          <w:p w14:paraId="6B9FF917" w14:textId="47A79192" w:rsidR="0068096C" w:rsidRDefault="0068096C" w:rsidP="0068096C">
            <w:r>
              <w:t>colon</w:t>
            </w:r>
          </w:p>
        </w:tc>
        <w:tc>
          <w:tcPr>
            <w:tcW w:w="2406" w:type="dxa"/>
          </w:tcPr>
          <w:p w14:paraId="7323E921" w14:textId="54A73D2C" w:rsidR="0068096C" w:rsidRDefault="0068096C" w:rsidP="0068096C">
            <w:r>
              <w:t xml:space="preserve">Heal with time or </w:t>
            </w:r>
            <w:proofErr w:type="spellStart"/>
            <w:r>
              <w:t>RTI_Major_Surgery</w:t>
            </w:r>
            <w:proofErr w:type="spellEnd"/>
          </w:p>
        </w:tc>
        <w:tc>
          <w:tcPr>
            <w:tcW w:w="2099" w:type="dxa"/>
          </w:tcPr>
          <w:p w14:paraId="43B387E8" w14:textId="7553AB54" w:rsidR="0068096C" w:rsidRDefault="008A2BB1" w:rsidP="0068096C">
            <w:r>
              <w:t>3 months</w:t>
            </w:r>
          </w:p>
        </w:tc>
      </w:tr>
      <w:tr w:rsidR="0068096C" w14:paraId="6DCD2951" w14:textId="77777777" w:rsidTr="004437E1">
        <w:tc>
          <w:tcPr>
            <w:tcW w:w="2246" w:type="dxa"/>
          </w:tcPr>
          <w:p w14:paraId="76EAED85" w14:textId="71C173F1" w:rsidR="0068096C" w:rsidRDefault="0068096C" w:rsidP="0068096C">
            <w:r>
              <w:t>'553'</w:t>
            </w:r>
          </w:p>
        </w:tc>
        <w:tc>
          <w:tcPr>
            <w:tcW w:w="2265" w:type="dxa"/>
          </w:tcPr>
          <w:p w14:paraId="794E94AF" w14:textId="35B4A821" w:rsidR="0068096C" w:rsidRDefault="0068096C" w:rsidP="0068096C">
            <w:r>
              <w:t>Injury to spleen/</w:t>
            </w:r>
          </w:p>
          <w:p w14:paraId="56AAEA72" w14:textId="37A17479" w:rsidR="0068096C" w:rsidRDefault="0068096C" w:rsidP="0068096C">
            <w:r>
              <w:t>Urinary bladder/</w:t>
            </w:r>
          </w:p>
          <w:p w14:paraId="36F6E133" w14:textId="5D50DF9E" w:rsidR="0068096C" w:rsidRDefault="0068096C" w:rsidP="0068096C">
            <w:r>
              <w:lastRenderedPageBreak/>
              <w:t>Liver/</w:t>
            </w:r>
          </w:p>
          <w:p w14:paraId="382A3E11" w14:textId="0D760260" w:rsidR="0068096C" w:rsidRDefault="0068096C" w:rsidP="0068096C">
            <w:r>
              <w:t>Urethra/</w:t>
            </w:r>
          </w:p>
          <w:p w14:paraId="2DA6F816" w14:textId="28EF3784" w:rsidR="0068096C" w:rsidRDefault="0068096C" w:rsidP="0068096C">
            <w:r>
              <w:t xml:space="preserve">Diaphragm </w:t>
            </w:r>
          </w:p>
        </w:tc>
        <w:tc>
          <w:tcPr>
            <w:tcW w:w="2406" w:type="dxa"/>
          </w:tcPr>
          <w:p w14:paraId="798825B3" w14:textId="258805B9" w:rsidR="0068096C" w:rsidRDefault="0068096C" w:rsidP="0068096C">
            <w:r>
              <w:lastRenderedPageBreak/>
              <w:t xml:space="preserve">Heal with time or </w:t>
            </w:r>
            <w:proofErr w:type="spellStart"/>
            <w:r>
              <w:t>RTI_Major_Surgery</w:t>
            </w:r>
            <w:proofErr w:type="spellEnd"/>
          </w:p>
        </w:tc>
        <w:tc>
          <w:tcPr>
            <w:tcW w:w="2099" w:type="dxa"/>
          </w:tcPr>
          <w:p w14:paraId="771B4FB1" w14:textId="207EBA74" w:rsidR="0068096C" w:rsidRDefault="008A2BB1" w:rsidP="0068096C">
            <w:r>
              <w:t>3 months</w:t>
            </w:r>
          </w:p>
        </w:tc>
      </w:tr>
      <w:tr w:rsidR="0068096C" w14:paraId="7330EAF8" w14:textId="77777777" w:rsidTr="004437E1">
        <w:tc>
          <w:tcPr>
            <w:tcW w:w="2246" w:type="dxa"/>
          </w:tcPr>
          <w:p w14:paraId="72B6F78B" w14:textId="6BCF4ED4" w:rsidR="0068096C" w:rsidRDefault="0068096C" w:rsidP="0068096C">
            <w:r>
              <w:t>'554'</w:t>
            </w:r>
          </w:p>
        </w:tc>
        <w:tc>
          <w:tcPr>
            <w:tcW w:w="2265" w:type="dxa"/>
          </w:tcPr>
          <w:p w14:paraId="704377B8" w14:textId="44A3761C" w:rsidR="0068096C" w:rsidRDefault="0068096C" w:rsidP="0068096C">
            <w:r>
              <w:t>Injury to kidney</w:t>
            </w:r>
          </w:p>
        </w:tc>
        <w:tc>
          <w:tcPr>
            <w:tcW w:w="2406" w:type="dxa"/>
          </w:tcPr>
          <w:p w14:paraId="6754C128" w14:textId="19523D9E" w:rsidR="0068096C" w:rsidRDefault="0068096C" w:rsidP="0068096C">
            <w:r>
              <w:t xml:space="preserve">Heal with time or </w:t>
            </w:r>
            <w:proofErr w:type="spellStart"/>
            <w:r>
              <w:t>RTI_Major_Surgery</w:t>
            </w:r>
            <w:proofErr w:type="spellEnd"/>
          </w:p>
        </w:tc>
        <w:tc>
          <w:tcPr>
            <w:tcW w:w="2099" w:type="dxa"/>
          </w:tcPr>
          <w:p w14:paraId="39830A5A" w14:textId="38C3A778" w:rsidR="0068096C" w:rsidRDefault="008A2BB1" w:rsidP="0068096C">
            <w:r>
              <w:t>3 months</w:t>
            </w:r>
          </w:p>
        </w:tc>
      </w:tr>
      <w:tr w:rsidR="0068096C" w14:paraId="0153A9FA" w14:textId="77777777" w:rsidTr="004437E1">
        <w:tc>
          <w:tcPr>
            <w:tcW w:w="2246" w:type="dxa"/>
          </w:tcPr>
          <w:p w14:paraId="36B328DA" w14:textId="0377C500" w:rsidR="0068096C" w:rsidRDefault="0068096C" w:rsidP="0068096C">
            <w:r>
              <w:t>'5101'</w:t>
            </w:r>
          </w:p>
        </w:tc>
        <w:tc>
          <w:tcPr>
            <w:tcW w:w="2265" w:type="dxa"/>
          </w:tcPr>
          <w:p w14:paraId="1232F74F" w14:textId="407EEE27" w:rsidR="0068096C" w:rsidRDefault="0068096C" w:rsidP="0068096C">
            <w:r>
              <w:t>Laceration to the abdomen</w:t>
            </w:r>
          </w:p>
        </w:tc>
        <w:tc>
          <w:tcPr>
            <w:tcW w:w="2406" w:type="dxa"/>
          </w:tcPr>
          <w:p w14:paraId="48464972" w14:textId="3C1E0CC9" w:rsidR="0068096C" w:rsidRDefault="0068096C" w:rsidP="0068096C">
            <w:proofErr w:type="spellStart"/>
            <w:r>
              <w:t>RTI_Suture</w:t>
            </w:r>
            <w:proofErr w:type="spellEnd"/>
          </w:p>
        </w:tc>
        <w:tc>
          <w:tcPr>
            <w:tcW w:w="2099" w:type="dxa"/>
          </w:tcPr>
          <w:p w14:paraId="4B7C79A6" w14:textId="780787A3" w:rsidR="0068096C" w:rsidRDefault="00766E5D" w:rsidP="0068096C">
            <w:r>
              <w:t>2 weeks</w:t>
            </w:r>
          </w:p>
        </w:tc>
      </w:tr>
      <w:tr w:rsidR="0068096C" w14:paraId="14D1B3A6" w14:textId="77777777" w:rsidTr="004437E1">
        <w:tc>
          <w:tcPr>
            <w:tcW w:w="2246" w:type="dxa"/>
          </w:tcPr>
          <w:p w14:paraId="01AC990A" w14:textId="51D19EAF" w:rsidR="0068096C" w:rsidRDefault="0068096C" w:rsidP="0068096C">
            <w:r>
              <w:t>'5113'</w:t>
            </w:r>
          </w:p>
        </w:tc>
        <w:tc>
          <w:tcPr>
            <w:tcW w:w="2265" w:type="dxa"/>
          </w:tcPr>
          <w:p w14:paraId="5577D778" w14:textId="3619C39B" w:rsidR="0068096C" w:rsidRDefault="0068096C" w:rsidP="0068096C">
            <w:r>
              <w:t>Burn to the abdomen</w:t>
            </w:r>
          </w:p>
        </w:tc>
        <w:tc>
          <w:tcPr>
            <w:tcW w:w="2406" w:type="dxa"/>
          </w:tcPr>
          <w:p w14:paraId="7191FCD4" w14:textId="2FD9C6E6" w:rsidR="0068096C" w:rsidRDefault="0068096C" w:rsidP="0068096C">
            <w:proofErr w:type="spellStart"/>
            <w:r>
              <w:t>RTI_Burn_Management</w:t>
            </w:r>
            <w:proofErr w:type="spellEnd"/>
          </w:p>
        </w:tc>
        <w:tc>
          <w:tcPr>
            <w:tcW w:w="2099" w:type="dxa"/>
          </w:tcPr>
          <w:p w14:paraId="089D47A1" w14:textId="618E0768" w:rsidR="0068096C" w:rsidRDefault="00766E5D" w:rsidP="0068096C">
            <w:r>
              <w:t>4 weeks</w:t>
            </w:r>
          </w:p>
        </w:tc>
      </w:tr>
      <w:tr w:rsidR="0068096C" w14:paraId="654BA5D9" w14:textId="77777777" w:rsidTr="004437E1">
        <w:tc>
          <w:tcPr>
            <w:tcW w:w="2246" w:type="dxa"/>
          </w:tcPr>
          <w:p w14:paraId="4BE597B5" w14:textId="3B0F9607" w:rsidR="0068096C" w:rsidRDefault="0068096C" w:rsidP="0068096C">
            <w:r>
              <w:t>'612'</w:t>
            </w:r>
          </w:p>
        </w:tc>
        <w:tc>
          <w:tcPr>
            <w:tcW w:w="2265" w:type="dxa"/>
          </w:tcPr>
          <w:p w14:paraId="41F9E1A1" w14:textId="76CA18C7" w:rsidR="0068096C" w:rsidRDefault="0068096C" w:rsidP="0068096C">
            <w:r>
              <w:t>Fracture vertebrae</w:t>
            </w:r>
          </w:p>
        </w:tc>
        <w:tc>
          <w:tcPr>
            <w:tcW w:w="2406" w:type="dxa"/>
          </w:tcPr>
          <w:p w14:paraId="2A51C664" w14:textId="71BF35ED" w:rsidR="0068096C" w:rsidRDefault="0068096C" w:rsidP="0068096C">
            <w:r>
              <w:t>Heal with time</w:t>
            </w:r>
          </w:p>
        </w:tc>
        <w:tc>
          <w:tcPr>
            <w:tcW w:w="2099" w:type="dxa"/>
          </w:tcPr>
          <w:p w14:paraId="1E34A932" w14:textId="5EC82666" w:rsidR="0068096C" w:rsidRDefault="008A2BB1" w:rsidP="0068096C">
            <w:r>
              <w:t>9 weeks</w:t>
            </w:r>
          </w:p>
        </w:tc>
      </w:tr>
      <w:tr w:rsidR="0068096C" w14:paraId="1785E8D8" w14:textId="77777777" w:rsidTr="004437E1">
        <w:tc>
          <w:tcPr>
            <w:tcW w:w="2246" w:type="dxa"/>
          </w:tcPr>
          <w:p w14:paraId="22266900" w14:textId="738563E0" w:rsidR="0068096C" w:rsidRDefault="0068096C" w:rsidP="0068096C">
            <w:r>
              <w:t>'673a'</w:t>
            </w:r>
          </w:p>
        </w:tc>
        <w:tc>
          <w:tcPr>
            <w:tcW w:w="2265" w:type="dxa"/>
          </w:tcPr>
          <w:p w14:paraId="3696DF72" w14:textId="43443271" w:rsidR="0068096C" w:rsidRDefault="0068096C" w:rsidP="0068096C">
            <w:r>
              <w:t>Spinal cord injury at neck level</w:t>
            </w:r>
          </w:p>
        </w:tc>
        <w:tc>
          <w:tcPr>
            <w:tcW w:w="2406" w:type="dxa"/>
          </w:tcPr>
          <w:p w14:paraId="5506E5F7" w14:textId="4F4B713E" w:rsidR="0068096C" w:rsidRDefault="0068096C" w:rsidP="0068096C">
            <w:proofErr w:type="spellStart"/>
            <w:r>
              <w:t>RTI_Major_Surgery</w:t>
            </w:r>
            <w:proofErr w:type="spellEnd"/>
          </w:p>
        </w:tc>
        <w:tc>
          <w:tcPr>
            <w:tcW w:w="2099" w:type="dxa"/>
          </w:tcPr>
          <w:p w14:paraId="04B10E80" w14:textId="056291C4" w:rsidR="0068096C" w:rsidRDefault="008A2BB1" w:rsidP="0068096C">
            <w:r>
              <w:t>Currently never</w:t>
            </w:r>
          </w:p>
        </w:tc>
      </w:tr>
      <w:tr w:rsidR="0068096C" w14:paraId="17669EC6" w14:textId="77777777" w:rsidTr="004437E1">
        <w:tc>
          <w:tcPr>
            <w:tcW w:w="2246" w:type="dxa"/>
          </w:tcPr>
          <w:p w14:paraId="538ED1A9" w14:textId="56E5DDAE" w:rsidR="0068096C" w:rsidRDefault="0068096C" w:rsidP="0068096C">
            <w:r>
              <w:t>'P673a'</w:t>
            </w:r>
          </w:p>
        </w:tc>
        <w:tc>
          <w:tcPr>
            <w:tcW w:w="2265" w:type="dxa"/>
          </w:tcPr>
          <w:p w14:paraId="290E1A3C" w14:textId="4A540659" w:rsidR="0068096C" w:rsidRDefault="0068096C" w:rsidP="0068096C">
            <w:r>
              <w:t>Spinal cord injury at neck level (Permanent)</w:t>
            </w:r>
          </w:p>
        </w:tc>
        <w:tc>
          <w:tcPr>
            <w:tcW w:w="2406" w:type="dxa"/>
          </w:tcPr>
          <w:p w14:paraId="1D114179" w14:textId="13E3332A" w:rsidR="0068096C" w:rsidRDefault="0068096C" w:rsidP="0068096C">
            <w:proofErr w:type="spellStart"/>
            <w:r>
              <w:t>RTI_Major_Surgery</w:t>
            </w:r>
            <w:proofErr w:type="spellEnd"/>
          </w:p>
        </w:tc>
        <w:tc>
          <w:tcPr>
            <w:tcW w:w="2099" w:type="dxa"/>
          </w:tcPr>
          <w:p w14:paraId="3A0971FC" w14:textId="6DB8B331" w:rsidR="0068096C" w:rsidRDefault="008A2BB1" w:rsidP="0068096C">
            <w:r>
              <w:t>Never</w:t>
            </w:r>
          </w:p>
        </w:tc>
      </w:tr>
      <w:tr w:rsidR="0068096C" w14:paraId="6BB9546C" w14:textId="77777777" w:rsidTr="004437E1">
        <w:tc>
          <w:tcPr>
            <w:tcW w:w="2246" w:type="dxa"/>
          </w:tcPr>
          <w:p w14:paraId="07425D9F" w14:textId="5D034FE6" w:rsidR="0068096C" w:rsidRDefault="0068096C" w:rsidP="0068096C">
            <w:r>
              <w:t>'673b'</w:t>
            </w:r>
          </w:p>
        </w:tc>
        <w:tc>
          <w:tcPr>
            <w:tcW w:w="2265" w:type="dxa"/>
          </w:tcPr>
          <w:p w14:paraId="180E4440" w14:textId="0F8A09CF" w:rsidR="0068096C" w:rsidRDefault="0068096C" w:rsidP="0068096C">
            <w:r>
              <w:t>Spinal cord injury below neck level</w:t>
            </w:r>
          </w:p>
        </w:tc>
        <w:tc>
          <w:tcPr>
            <w:tcW w:w="2406" w:type="dxa"/>
          </w:tcPr>
          <w:p w14:paraId="765D1A85" w14:textId="2BEE3521" w:rsidR="0068096C" w:rsidRDefault="0068096C" w:rsidP="0068096C">
            <w:proofErr w:type="spellStart"/>
            <w:r>
              <w:t>RTI_Major_Surgery</w:t>
            </w:r>
            <w:proofErr w:type="spellEnd"/>
          </w:p>
        </w:tc>
        <w:tc>
          <w:tcPr>
            <w:tcW w:w="2099" w:type="dxa"/>
          </w:tcPr>
          <w:p w14:paraId="6CCF6743" w14:textId="2E3A9669" w:rsidR="0068096C" w:rsidRDefault="008A2BB1" w:rsidP="0068096C">
            <w:r>
              <w:t>Currently never</w:t>
            </w:r>
          </w:p>
        </w:tc>
      </w:tr>
      <w:tr w:rsidR="0068096C" w14:paraId="1D2C427E" w14:textId="77777777" w:rsidTr="004437E1">
        <w:tc>
          <w:tcPr>
            <w:tcW w:w="2246" w:type="dxa"/>
          </w:tcPr>
          <w:p w14:paraId="4328C3F9" w14:textId="1B84B7EB" w:rsidR="0068096C" w:rsidRDefault="0068096C" w:rsidP="0068096C">
            <w:r>
              <w:t>'P673b'</w:t>
            </w:r>
          </w:p>
        </w:tc>
        <w:tc>
          <w:tcPr>
            <w:tcW w:w="2265" w:type="dxa"/>
          </w:tcPr>
          <w:p w14:paraId="0DF30173" w14:textId="6715CEC6" w:rsidR="0068096C" w:rsidRDefault="0068096C" w:rsidP="0068096C">
            <w:r>
              <w:t>Spinal cord injury below neck level (Permanent)</w:t>
            </w:r>
          </w:p>
        </w:tc>
        <w:tc>
          <w:tcPr>
            <w:tcW w:w="2406" w:type="dxa"/>
          </w:tcPr>
          <w:p w14:paraId="3E8B5206" w14:textId="30501409" w:rsidR="0068096C" w:rsidRDefault="0068096C" w:rsidP="0068096C">
            <w:proofErr w:type="spellStart"/>
            <w:r>
              <w:t>RTI_Major_Surgery</w:t>
            </w:r>
            <w:proofErr w:type="spellEnd"/>
          </w:p>
        </w:tc>
        <w:tc>
          <w:tcPr>
            <w:tcW w:w="2099" w:type="dxa"/>
          </w:tcPr>
          <w:p w14:paraId="01D68155" w14:textId="066752A2" w:rsidR="0068096C" w:rsidRDefault="008A2BB1" w:rsidP="0068096C">
            <w:r>
              <w:t>Never</w:t>
            </w:r>
          </w:p>
        </w:tc>
      </w:tr>
      <w:tr w:rsidR="0068096C" w14:paraId="03377DB1" w14:textId="77777777" w:rsidTr="004437E1">
        <w:tc>
          <w:tcPr>
            <w:tcW w:w="2246" w:type="dxa"/>
          </w:tcPr>
          <w:p w14:paraId="3FE8A068" w14:textId="4CB60027" w:rsidR="0068096C" w:rsidRDefault="0068096C" w:rsidP="0068096C">
            <w:r>
              <w:t>'674a'</w:t>
            </w:r>
          </w:p>
        </w:tc>
        <w:tc>
          <w:tcPr>
            <w:tcW w:w="2265" w:type="dxa"/>
          </w:tcPr>
          <w:p w14:paraId="5A5E8248" w14:textId="0B8235C4" w:rsidR="0068096C" w:rsidRDefault="0068096C" w:rsidP="0068096C">
            <w:r>
              <w:t>Spinal cord injury at neck level</w:t>
            </w:r>
          </w:p>
        </w:tc>
        <w:tc>
          <w:tcPr>
            <w:tcW w:w="2406" w:type="dxa"/>
          </w:tcPr>
          <w:p w14:paraId="76B8EF73" w14:textId="1D555B06" w:rsidR="0068096C" w:rsidRDefault="0068096C" w:rsidP="0068096C">
            <w:proofErr w:type="spellStart"/>
            <w:r>
              <w:t>RTI_Major_Surgery</w:t>
            </w:r>
            <w:proofErr w:type="spellEnd"/>
          </w:p>
        </w:tc>
        <w:tc>
          <w:tcPr>
            <w:tcW w:w="2099" w:type="dxa"/>
          </w:tcPr>
          <w:p w14:paraId="2FC7132D" w14:textId="260F4326" w:rsidR="0068096C" w:rsidRDefault="008A2BB1" w:rsidP="0068096C">
            <w:r>
              <w:t>Currently never</w:t>
            </w:r>
          </w:p>
        </w:tc>
      </w:tr>
      <w:tr w:rsidR="0068096C" w14:paraId="3E44FCE0" w14:textId="77777777" w:rsidTr="004437E1">
        <w:tc>
          <w:tcPr>
            <w:tcW w:w="2246" w:type="dxa"/>
          </w:tcPr>
          <w:p w14:paraId="16B9479C" w14:textId="6FA6FB33" w:rsidR="0068096C" w:rsidRPr="004B206B" w:rsidRDefault="0068096C" w:rsidP="0068096C">
            <w:r>
              <w:t>'P674a'</w:t>
            </w:r>
          </w:p>
        </w:tc>
        <w:tc>
          <w:tcPr>
            <w:tcW w:w="2265" w:type="dxa"/>
          </w:tcPr>
          <w:p w14:paraId="5CFCDB40" w14:textId="6E91BF35" w:rsidR="0068096C" w:rsidRDefault="0068096C" w:rsidP="0068096C">
            <w:r>
              <w:t>Spinal cord injury at neck level (Permanent)</w:t>
            </w:r>
          </w:p>
        </w:tc>
        <w:tc>
          <w:tcPr>
            <w:tcW w:w="2406" w:type="dxa"/>
          </w:tcPr>
          <w:p w14:paraId="6B740D33" w14:textId="68613FC6" w:rsidR="0068096C" w:rsidRDefault="0068096C" w:rsidP="0068096C">
            <w:proofErr w:type="spellStart"/>
            <w:r>
              <w:t>RTI_Major_Surgery</w:t>
            </w:r>
            <w:proofErr w:type="spellEnd"/>
          </w:p>
        </w:tc>
        <w:tc>
          <w:tcPr>
            <w:tcW w:w="2099" w:type="dxa"/>
          </w:tcPr>
          <w:p w14:paraId="5E2B4D65" w14:textId="71563BCC" w:rsidR="0068096C" w:rsidRDefault="008A2BB1" w:rsidP="0068096C">
            <w:r>
              <w:t>Never</w:t>
            </w:r>
          </w:p>
        </w:tc>
      </w:tr>
      <w:tr w:rsidR="0068096C" w14:paraId="4B537E1F" w14:textId="77777777" w:rsidTr="004437E1">
        <w:tc>
          <w:tcPr>
            <w:tcW w:w="2246" w:type="dxa"/>
          </w:tcPr>
          <w:p w14:paraId="02DDA8B3" w14:textId="025502BB" w:rsidR="0068096C" w:rsidRDefault="0068096C" w:rsidP="0068096C">
            <w:r>
              <w:t>'674b'</w:t>
            </w:r>
          </w:p>
        </w:tc>
        <w:tc>
          <w:tcPr>
            <w:tcW w:w="2265" w:type="dxa"/>
          </w:tcPr>
          <w:p w14:paraId="0C9D93C1" w14:textId="75D881F1" w:rsidR="0068096C" w:rsidRDefault="0068096C" w:rsidP="0068096C">
            <w:r>
              <w:t>Spinal cord injury below neck level</w:t>
            </w:r>
          </w:p>
        </w:tc>
        <w:tc>
          <w:tcPr>
            <w:tcW w:w="2406" w:type="dxa"/>
          </w:tcPr>
          <w:p w14:paraId="143A0A7C" w14:textId="0DFDF3CA" w:rsidR="0068096C" w:rsidRDefault="0068096C" w:rsidP="0068096C">
            <w:proofErr w:type="spellStart"/>
            <w:r>
              <w:t>RTI_Major_Surgery</w:t>
            </w:r>
            <w:proofErr w:type="spellEnd"/>
          </w:p>
        </w:tc>
        <w:tc>
          <w:tcPr>
            <w:tcW w:w="2099" w:type="dxa"/>
          </w:tcPr>
          <w:p w14:paraId="11B0EBD1" w14:textId="5111327D" w:rsidR="0068096C" w:rsidRDefault="008A2BB1" w:rsidP="0068096C">
            <w:r>
              <w:t>Currently never</w:t>
            </w:r>
          </w:p>
        </w:tc>
      </w:tr>
      <w:tr w:rsidR="0068096C" w14:paraId="61D2FBB6" w14:textId="77777777" w:rsidTr="004437E1">
        <w:tc>
          <w:tcPr>
            <w:tcW w:w="2246" w:type="dxa"/>
          </w:tcPr>
          <w:p w14:paraId="13B87C04" w14:textId="2C1022B1" w:rsidR="0068096C" w:rsidRDefault="0068096C" w:rsidP="0068096C">
            <w:r>
              <w:t>'P674b'</w:t>
            </w:r>
          </w:p>
        </w:tc>
        <w:tc>
          <w:tcPr>
            <w:tcW w:w="2265" w:type="dxa"/>
          </w:tcPr>
          <w:p w14:paraId="277A6020" w14:textId="627E3BF6" w:rsidR="0068096C" w:rsidRDefault="0068096C" w:rsidP="0068096C">
            <w:r>
              <w:t>Spinal cord injury below neck level (Permanent)</w:t>
            </w:r>
          </w:p>
        </w:tc>
        <w:tc>
          <w:tcPr>
            <w:tcW w:w="2406" w:type="dxa"/>
          </w:tcPr>
          <w:p w14:paraId="1CC667B8" w14:textId="1FCF3352" w:rsidR="0068096C" w:rsidRDefault="0068096C" w:rsidP="0068096C">
            <w:proofErr w:type="spellStart"/>
            <w:r>
              <w:t>RTI_Major_Surgery</w:t>
            </w:r>
            <w:proofErr w:type="spellEnd"/>
          </w:p>
        </w:tc>
        <w:tc>
          <w:tcPr>
            <w:tcW w:w="2099" w:type="dxa"/>
          </w:tcPr>
          <w:p w14:paraId="0285CB40" w14:textId="1AF0A1DA" w:rsidR="0068096C" w:rsidRDefault="008A2BB1" w:rsidP="0068096C">
            <w:r>
              <w:t>Never</w:t>
            </w:r>
          </w:p>
        </w:tc>
      </w:tr>
      <w:tr w:rsidR="0068096C" w14:paraId="6E97ADF1" w14:textId="77777777" w:rsidTr="004437E1">
        <w:tc>
          <w:tcPr>
            <w:tcW w:w="2246" w:type="dxa"/>
          </w:tcPr>
          <w:p w14:paraId="5D1A40B2" w14:textId="275DC2A1" w:rsidR="0068096C" w:rsidRDefault="0068096C" w:rsidP="0068096C">
            <w:r>
              <w:t>'675a'</w:t>
            </w:r>
          </w:p>
        </w:tc>
        <w:tc>
          <w:tcPr>
            <w:tcW w:w="2265" w:type="dxa"/>
          </w:tcPr>
          <w:p w14:paraId="5330E7B2" w14:textId="029DEDCE" w:rsidR="0068096C" w:rsidRDefault="0068096C" w:rsidP="0068096C">
            <w:r>
              <w:t>Spinal cord injury at neck level</w:t>
            </w:r>
          </w:p>
        </w:tc>
        <w:tc>
          <w:tcPr>
            <w:tcW w:w="2406" w:type="dxa"/>
          </w:tcPr>
          <w:p w14:paraId="16357B3F" w14:textId="7FB8B2F3" w:rsidR="0068096C" w:rsidRDefault="0068096C" w:rsidP="0068096C">
            <w:proofErr w:type="spellStart"/>
            <w:r>
              <w:t>RTI_Major_Surgery</w:t>
            </w:r>
            <w:proofErr w:type="spellEnd"/>
          </w:p>
        </w:tc>
        <w:tc>
          <w:tcPr>
            <w:tcW w:w="2099" w:type="dxa"/>
          </w:tcPr>
          <w:p w14:paraId="1CC5E2BA" w14:textId="4D9BDA76" w:rsidR="0068096C" w:rsidRDefault="008A2BB1" w:rsidP="0068096C">
            <w:r>
              <w:t>Currently never</w:t>
            </w:r>
          </w:p>
        </w:tc>
      </w:tr>
      <w:tr w:rsidR="0068096C" w14:paraId="06DC7EDB" w14:textId="77777777" w:rsidTr="004437E1">
        <w:tc>
          <w:tcPr>
            <w:tcW w:w="2246" w:type="dxa"/>
          </w:tcPr>
          <w:p w14:paraId="475C86AC" w14:textId="18C22235" w:rsidR="0068096C" w:rsidRDefault="0068096C" w:rsidP="0068096C">
            <w:r>
              <w:t>'P675a'</w:t>
            </w:r>
          </w:p>
        </w:tc>
        <w:tc>
          <w:tcPr>
            <w:tcW w:w="2265" w:type="dxa"/>
          </w:tcPr>
          <w:p w14:paraId="43A749C1" w14:textId="6BB6208B" w:rsidR="0068096C" w:rsidRDefault="0068096C" w:rsidP="0068096C">
            <w:r>
              <w:t>Spinal cord injury at neck level (Permanent)</w:t>
            </w:r>
          </w:p>
        </w:tc>
        <w:tc>
          <w:tcPr>
            <w:tcW w:w="2406" w:type="dxa"/>
          </w:tcPr>
          <w:p w14:paraId="03C53FB8" w14:textId="450B669D" w:rsidR="0068096C" w:rsidRDefault="0068096C" w:rsidP="0068096C">
            <w:proofErr w:type="spellStart"/>
            <w:r>
              <w:t>RTI_Major_Surgery</w:t>
            </w:r>
            <w:proofErr w:type="spellEnd"/>
          </w:p>
        </w:tc>
        <w:tc>
          <w:tcPr>
            <w:tcW w:w="2099" w:type="dxa"/>
          </w:tcPr>
          <w:p w14:paraId="412A17B6" w14:textId="256F2F7E" w:rsidR="0068096C" w:rsidRDefault="008A2BB1" w:rsidP="0068096C">
            <w:r>
              <w:t>Never</w:t>
            </w:r>
          </w:p>
        </w:tc>
      </w:tr>
      <w:tr w:rsidR="0068096C" w14:paraId="3867BC66" w14:textId="77777777" w:rsidTr="004437E1">
        <w:tc>
          <w:tcPr>
            <w:tcW w:w="2246" w:type="dxa"/>
          </w:tcPr>
          <w:p w14:paraId="4BF8F57B" w14:textId="167E3225" w:rsidR="0068096C" w:rsidRDefault="0068096C" w:rsidP="0068096C">
            <w:r>
              <w:t>'675b'</w:t>
            </w:r>
          </w:p>
        </w:tc>
        <w:tc>
          <w:tcPr>
            <w:tcW w:w="2265" w:type="dxa"/>
          </w:tcPr>
          <w:p w14:paraId="28EE3E23" w14:textId="616C6116" w:rsidR="0068096C" w:rsidRDefault="0068096C" w:rsidP="0068096C">
            <w:r>
              <w:t>Spinal cord injury below neck level</w:t>
            </w:r>
          </w:p>
        </w:tc>
        <w:tc>
          <w:tcPr>
            <w:tcW w:w="2406" w:type="dxa"/>
          </w:tcPr>
          <w:p w14:paraId="56D27F02" w14:textId="15D570D8" w:rsidR="0068096C" w:rsidRDefault="0068096C" w:rsidP="0068096C">
            <w:proofErr w:type="spellStart"/>
            <w:r>
              <w:t>RTI_Major_Surgery</w:t>
            </w:r>
            <w:proofErr w:type="spellEnd"/>
          </w:p>
        </w:tc>
        <w:tc>
          <w:tcPr>
            <w:tcW w:w="2099" w:type="dxa"/>
          </w:tcPr>
          <w:p w14:paraId="645F55B4" w14:textId="258B433A" w:rsidR="0068096C" w:rsidRDefault="008A2BB1" w:rsidP="0068096C">
            <w:r>
              <w:t>Currently never</w:t>
            </w:r>
          </w:p>
        </w:tc>
      </w:tr>
      <w:tr w:rsidR="0068096C" w14:paraId="135EE4E0" w14:textId="77777777" w:rsidTr="004437E1">
        <w:tc>
          <w:tcPr>
            <w:tcW w:w="2246" w:type="dxa"/>
          </w:tcPr>
          <w:p w14:paraId="34D02400" w14:textId="41CD7E80" w:rsidR="0068096C" w:rsidRDefault="0068096C" w:rsidP="0068096C">
            <w:r>
              <w:t>'P675b'</w:t>
            </w:r>
          </w:p>
        </w:tc>
        <w:tc>
          <w:tcPr>
            <w:tcW w:w="2265" w:type="dxa"/>
          </w:tcPr>
          <w:p w14:paraId="3001D4BD" w14:textId="3856DEDE" w:rsidR="0068096C" w:rsidRDefault="0068096C" w:rsidP="0068096C">
            <w:r>
              <w:t>Spinal cord injury below neck level (Permanent)</w:t>
            </w:r>
          </w:p>
        </w:tc>
        <w:tc>
          <w:tcPr>
            <w:tcW w:w="2406" w:type="dxa"/>
          </w:tcPr>
          <w:p w14:paraId="514B2E1A" w14:textId="77B0C0AA" w:rsidR="0068096C" w:rsidRDefault="0068096C" w:rsidP="0068096C">
            <w:proofErr w:type="spellStart"/>
            <w:r>
              <w:t>RTI_Major_Surgery</w:t>
            </w:r>
            <w:proofErr w:type="spellEnd"/>
          </w:p>
        </w:tc>
        <w:tc>
          <w:tcPr>
            <w:tcW w:w="2099" w:type="dxa"/>
          </w:tcPr>
          <w:p w14:paraId="4C34744F" w14:textId="357DB4EA" w:rsidR="0068096C" w:rsidRDefault="008A2BB1" w:rsidP="0068096C">
            <w:r>
              <w:t>Never</w:t>
            </w:r>
          </w:p>
        </w:tc>
      </w:tr>
      <w:tr w:rsidR="0068096C" w14:paraId="68EA7435" w14:textId="77777777" w:rsidTr="004437E1">
        <w:tc>
          <w:tcPr>
            <w:tcW w:w="2246" w:type="dxa"/>
          </w:tcPr>
          <w:p w14:paraId="7EB35F01" w14:textId="6727EE5D" w:rsidR="0068096C" w:rsidRDefault="0068096C" w:rsidP="0068096C">
            <w:r>
              <w:t>'676'</w:t>
            </w:r>
          </w:p>
        </w:tc>
        <w:tc>
          <w:tcPr>
            <w:tcW w:w="2265" w:type="dxa"/>
          </w:tcPr>
          <w:p w14:paraId="4250B448" w14:textId="640643EE" w:rsidR="0068096C" w:rsidRDefault="0068096C" w:rsidP="0068096C">
            <w:r>
              <w:t>Spinal cord injury at neck level</w:t>
            </w:r>
          </w:p>
        </w:tc>
        <w:tc>
          <w:tcPr>
            <w:tcW w:w="2406" w:type="dxa"/>
          </w:tcPr>
          <w:p w14:paraId="2D20FF01" w14:textId="5F68FD9E" w:rsidR="0068096C" w:rsidRDefault="0068096C" w:rsidP="0068096C">
            <w:proofErr w:type="spellStart"/>
            <w:r>
              <w:t>RTI_Major_Surgery</w:t>
            </w:r>
            <w:proofErr w:type="spellEnd"/>
          </w:p>
        </w:tc>
        <w:tc>
          <w:tcPr>
            <w:tcW w:w="2099" w:type="dxa"/>
          </w:tcPr>
          <w:p w14:paraId="65E3A2D3" w14:textId="67F22B7E" w:rsidR="0068096C" w:rsidRDefault="008A2BB1" w:rsidP="0068096C">
            <w:r>
              <w:t>Currently never</w:t>
            </w:r>
          </w:p>
        </w:tc>
      </w:tr>
      <w:tr w:rsidR="0068096C" w14:paraId="7CCB8673" w14:textId="77777777" w:rsidTr="004437E1">
        <w:tc>
          <w:tcPr>
            <w:tcW w:w="2246" w:type="dxa"/>
          </w:tcPr>
          <w:p w14:paraId="79188F23" w14:textId="310FFAED" w:rsidR="0068096C" w:rsidRDefault="0068096C" w:rsidP="0068096C">
            <w:r>
              <w:t>'P676'</w:t>
            </w:r>
          </w:p>
        </w:tc>
        <w:tc>
          <w:tcPr>
            <w:tcW w:w="2265" w:type="dxa"/>
          </w:tcPr>
          <w:p w14:paraId="3E382BC6" w14:textId="59D66F69" w:rsidR="0068096C" w:rsidRDefault="0068096C" w:rsidP="0068096C">
            <w:r>
              <w:t>Spinal cord injury at neck level (Permanent)</w:t>
            </w:r>
          </w:p>
        </w:tc>
        <w:tc>
          <w:tcPr>
            <w:tcW w:w="2406" w:type="dxa"/>
          </w:tcPr>
          <w:p w14:paraId="0BF420BA" w14:textId="127D0742" w:rsidR="0068096C" w:rsidRDefault="0068096C" w:rsidP="0068096C">
            <w:proofErr w:type="spellStart"/>
            <w:r>
              <w:t>RTI_Major_Surgery</w:t>
            </w:r>
            <w:proofErr w:type="spellEnd"/>
          </w:p>
        </w:tc>
        <w:tc>
          <w:tcPr>
            <w:tcW w:w="2099" w:type="dxa"/>
          </w:tcPr>
          <w:p w14:paraId="2F983239" w14:textId="32923B11" w:rsidR="0068096C" w:rsidRDefault="008A2BB1" w:rsidP="0068096C">
            <w:r>
              <w:t>Never</w:t>
            </w:r>
          </w:p>
        </w:tc>
      </w:tr>
      <w:tr w:rsidR="0068096C" w14:paraId="6644778D" w14:textId="77777777" w:rsidTr="004437E1">
        <w:tc>
          <w:tcPr>
            <w:tcW w:w="2246" w:type="dxa"/>
          </w:tcPr>
          <w:p w14:paraId="05790341" w14:textId="57EAFB18" w:rsidR="0068096C" w:rsidRDefault="0068096C" w:rsidP="0068096C">
            <w:r>
              <w:t>'712a'</w:t>
            </w:r>
          </w:p>
        </w:tc>
        <w:tc>
          <w:tcPr>
            <w:tcW w:w="2265" w:type="dxa"/>
          </w:tcPr>
          <w:p w14:paraId="3D95617C" w14:textId="18E803AB" w:rsidR="00C42D5F" w:rsidRDefault="00C42D5F" w:rsidP="00C42D5F">
            <w:r>
              <w:t>Fracture to Clavicle, scapula, humerus</w:t>
            </w:r>
          </w:p>
          <w:p w14:paraId="0E7E7A9B" w14:textId="34CBBBAF" w:rsidR="0068096C" w:rsidRDefault="0068096C" w:rsidP="00C42D5F"/>
        </w:tc>
        <w:tc>
          <w:tcPr>
            <w:tcW w:w="2406" w:type="dxa"/>
          </w:tcPr>
          <w:p w14:paraId="2532434F" w14:textId="4F235FC9" w:rsidR="0068096C" w:rsidRDefault="00C42D5F" w:rsidP="0068096C">
            <w:proofErr w:type="spellStart"/>
            <w:r>
              <w:t>RTI_Fracture_Cast</w:t>
            </w:r>
            <w:proofErr w:type="spellEnd"/>
          </w:p>
        </w:tc>
        <w:tc>
          <w:tcPr>
            <w:tcW w:w="2099" w:type="dxa"/>
          </w:tcPr>
          <w:p w14:paraId="144CED9E" w14:textId="38629BC9" w:rsidR="0068096C" w:rsidRDefault="008A2BB1" w:rsidP="0068096C">
            <w:r>
              <w:t>10 weeks</w:t>
            </w:r>
          </w:p>
        </w:tc>
      </w:tr>
      <w:tr w:rsidR="0068096C" w14:paraId="22AC0310" w14:textId="77777777" w:rsidTr="004437E1">
        <w:tc>
          <w:tcPr>
            <w:tcW w:w="2246" w:type="dxa"/>
          </w:tcPr>
          <w:p w14:paraId="6BAB3C0E" w14:textId="2E0FA4A6" w:rsidR="0068096C" w:rsidRDefault="0068096C" w:rsidP="0068096C">
            <w:r>
              <w:t>'712b'</w:t>
            </w:r>
          </w:p>
        </w:tc>
        <w:tc>
          <w:tcPr>
            <w:tcW w:w="2265" w:type="dxa"/>
          </w:tcPr>
          <w:p w14:paraId="06EBFD52" w14:textId="63F75107" w:rsidR="00C42D5F" w:rsidRDefault="00C42D5F" w:rsidP="00C42D5F">
            <w:r>
              <w:t>Fracture to Hand/wrist</w:t>
            </w:r>
          </w:p>
          <w:p w14:paraId="232BCB24" w14:textId="220C3B57" w:rsidR="0068096C" w:rsidRDefault="0068096C" w:rsidP="00C42D5F"/>
        </w:tc>
        <w:tc>
          <w:tcPr>
            <w:tcW w:w="2406" w:type="dxa"/>
          </w:tcPr>
          <w:p w14:paraId="621CE6D6" w14:textId="4D3B32C1" w:rsidR="0068096C" w:rsidRDefault="00C42D5F" w:rsidP="0068096C">
            <w:proofErr w:type="spellStart"/>
            <w:r>
              <w:t>RTI_Fracture_Cast</w:t>
            </w:r>
            <w:proofErr w:type="spellEnd"/>
          </w:p>
        </w:tc>
        <w:tc>
          <w:tcPr>
            <w:tcW w:w="2099" w:type="dxa"/>
          </w:tcPr>
          <w:p w14:paraId="09D099E1" w14:textId="28C8E818" w:rsidR="0068096C" w:rsidRDefault="008A2BB1" w:rsidP="0068096C">
            <w:r>
              <w:t>10 weeks</w:t>
            </w:r>
          </w:p>
        </w:tc>
      </w:tr>
      <w:tr w:rsidR="0068096C" w14:paraId="22507A5F" w14:textId="77777777" w:rsidTr="004437E1">
        <w:tc>
          <w:tcPr>
            <w:tcW w:w="2246" w:type="dxa"/>
          </w:tcPr>
          <w:p w14:paraId="3BFE4ABD" w14:textId="686DFB47" w:rsidR="0068096C" w:rsidRDefault="0068096C" w:rsidP="0068096C">
            <w:r>
              <w:t>'712c'</w:t>
            </w:r>
          </w:p>
        </w:tc>
        <w:tc>
          <w:tcPr>
            <w:tcW w:w="2265" w:type="dxa"/>
          </w:tcPr>
          <w:p w14:paraId="25860AE8" w14:textId="0B512EFB" w:rsidR="0068096C" w:rsidRDefault="00C42D5F" w:rsidP="0068096C">
            <w:r>
              <w:t>Fracture to Radius/ulna</w:t>
            </w:r>
          </w:p>
        </w:tc>
        <w:tc>
          <w:tcPr>
            <w:tcW w:w="2406" w:type="dxa"/>
          </w:tcPr>
          <w:p w14:paraId="225D1C62" w14:textId="7316F472" w:rsidR="0068096C" w:rsidRDefault="00C42D5F" w:rsidP="0068096C">
            <w:proofErr w:type="spellStart"/>
            <w:r>
              <w:t>RTI_Fracture_Cast</w:t>
            </w:r>
            <w:proofErr w:type="spellEnd"/>
          </w:p>
        </w:tc>
        <w:tc>
          <w:tcPr>
            <w:tcW w:w="2099" w:type="dxa"/>
          </w:tcPr>
          <w:p w14:paraId="6916949F" w14:textId="3E7CB790" w:rsidR="0068096C" w:rsidRDefault="008A2BB1" w:rsidP="0068096C">
            <w:r>
              <w:t>10 weeks</w:t>
            </w:r>
          </w:p>
        </w:tc>
      </w:tr>
      <w:tr w:rsidR="0068096C" w14:paraId="1CAACCA2" w14:textId="77777777" w:rsidTr="004437E1">
        <w:tc>
          <w:tcPr>
            <w:tcW w:w="2246" w:type="dxa"/>
          </w:tcPr>
          <w:p w14:paraId="0473437D" w14:textId="47080905" w:rsidR="0068096C" w:rsidRDefault="0068096C" w:rsidP="0068096C">
            <w:r>
              <w:t>'722'</w:t>
            </w:r>
          </w:p>
        </w:tc>
        <w:tc>
          <w:tcPr>
            <w:tcW w:w="2265" w:type="dxa"/>
          </w:tcPr>
          <w:p w14:paraId="54F0D5FF" w14:textId="3DD0C364" w:rsidR="0068096C" w:rsidRDefault="00C42D5F" w:rsidP="0068096C">
            <w:r>
              <w:t>Shoulder dislocation</w:t>
            </w:r>
          </w:p>
        </w:tc>
        <w:tc>
          <w:tcPr>
            <w:tcW w:w="2406" w:type="dxa"/>
          </w:tcPr>
          <w:p w14:paraId="364E6B55" w14:textId="7207D1A5" w:rsidR="0068096C" w:rsidRDefault="00C42D5F" w:rsidP="0068096C">
            <w:r>
              <w:t xml:space="preserve">Heal with time/ </w:t>
            </w:r>
            <w:proofErr w:type="spellStart"/>
            <w:r>
              <w:t>RTI_Minor_Surgery</w:t>
            </w:r>
            <w:proofErr w:type="spellEnd"/>
          </w:p>
        </w:tc>
        <w:tc>
          <w:tcPr>
            <w:tcW w:w="2099" w:type="dxa"/>
          </w:tcPr>
          <w:p w14:paraId="79787198" w14:textId="03DB615E" w:rsidR="0068096C" w:rsidRDefault="00766E5D" w:rsidP="0068096C">
            <w:r>
              <w:t>7 weeks with surgery or 12 weeks without</w:t>
            </w:r>
          </w:p>
        </w:tc>
      </w:tr>
      <w:tr w:rsidR="0068096C" w14:paraId="45FF9617" w14:textId="77777777" w:rsidTr="004437E1">
        <w:tc>
          <w:tcPr>
            <w:tcW w:w="2246" w:type="dxa"/>
          </w:tcPr>
          <w:p w14:paraId="5F79126E" w14:textId="01F1CABF" w:rsidR="0068096C" w:rsidRDefault="0068096C" w:rsidP="0068096C">
            <w:r>
              <w:t>'782a'</w:t>
            </w:r>
          </w:p>
        </w:tc>
        <w:tc>
          <w:tcPr>
            <w:tcW w:w="2265" w:type="dxa"/>
          </w:tcPr>
          <w:p w14:paraId="42C4ECEA" w14:textId="23C5162B" w:rsidR="0068096C" w:rsidRDefault="00C42D5F" w:rsidP="0068096C">
            <w:r>
              <w:t>Amputated finger</w:t>
            </w:r>
          </w:p>
        </w:tc>
        <w:tc>
          <w:tcPr>
            <w:tcW w:w="2406" w:type="dxa"/>
          </w:tcPr>
          <w:p w14:paraId="17C19684" w14:textId="5178903E" w:rsidR="0068096C" w:rsidRDefault="00C42D5F" w:rsidP="0068096C">
            <w:proofErr w:type="spellStart"/>
            <w:r>
              <w:t>RTI_Major_Surgery</w:t>
            </w:r>
            <w:proofErr w:type="spellEnd"/>
          </w:p>
        </w:tc>
        <w:tc>
          <w:tcPr>
            <w:tcW w:w="2099" w:type="dxa"/>
          </w:tcPr>
          <w:p w14:paraId="78B800B2" w14:textId="79C796A1" w:rsidR="0068096C" w:rsidRDefault="00766E5D" w:rsidP="0068096C">
            <w:r>
              <w:t>Never</w:t>
            </w:r>
          </w:p>
        </w:tc>
      </w:tr>
      <w:tr w:rsidR="0068096C" w14:paraId="1FFDA3D3" w14:textId="77777777" w:rsidTr="004437E1">
        <w:tc>
          <w:tcPr>
            <w:tcW w:w="2246" w:type="dxa"/>
          </w:tcPr>
          <w:p w14:paraId="5B657EBC" w14:textId="22110599" w:rsidR="0068096C" w:rsidRDefault="0068096C" w:rsidP="0068096C">
            <w:r>
              <w:t>'P782a'</w:t>
            </w:r>
          </w:p>
        </w:tc>
        <w:tc>
          <w:tcPr>
            <w:tcW w:w="2265" w:type="dxa"/>
          </w:tcPr>
          <w:p w14:paraId="5FBBEB01" w14:textId="5787F93B" w:rsidR="0068096C" w:rsidRDefault="00C42D5F" w:rsidP="0068096C">
            <w:r>
              <w:t>Amputated finger (Permanent)</w:t>
            </w:r>
          </w:p>
        </w:tc>
        <w:tc>
          <w:tcPr>
            <w:tcW w:w="2406" w:type="dxa"/>
          </w:tcPr>
          <w:p w14:paraId="4733771B" w14:textId="1516E734" w:rsidR="0068096C" w:rsidRDefault="00C42D5F" w:rsidP="0068096C">
            <w:r>
              <w:t>N/A</w:t>
            </w:r>
          </w:p>
        </w:tc>
        <w:tc>
          <w:tcPr>
            <w:tcW w:w="2099" w:type="dxa"/>
          </w:tcPr>
          <w:p w14:paraId="1C6D164F" w14:textId="163E942F" w:rsidR="0068096C" w:rsidRDefault="00766E5D" w:rsidP="0068096C">
            <w:r>
              <w:t>Never</w:t>
            </w:r>
          </w:p>
        </w:tc>
      </w:tr>
      <w:tr w:rsidR="00C42D5F" w14:paraId="34A43E1F" w14:textId="77777777" w:rsidTr="004437E1">
        <w:tc>
          <w:tcPr>
            <w:tcW w:w="2246" w:type="dxa"/>
          </w:tcPr>
          <w:p w14:paraId="792DB9B5" w14:textId="7CC37C8B" w:rsidR="00C42D5F" w:rsidRDefault="00C42D5F" w:rsidP="00C42D5F">
            <w:r>
              <w:lastRenderedPageBreak/>
              <w:t>'782b'</w:t>
            </w:r>
          </w:p>
        </w:tc>
        <w:tc>
          <w:tcPr>
            <w:tcW w:w="2265" w:type="dxa"/>
          </w:tcPr>
          <w:p w14:paraId="6A3A4E49" w14:textId="6B5C90C9" w:rsidR="00C42D5F" w:rsidRDefault="00C42D5F" w:rsidP="00C42D5F">
            <w:r>
              <w:t>Unilateral arm amputation</w:t>
            </w:r>
          </w:p>
        </w:tc>
        <w:tc>
          <w:tcPr>
            <w:tcW w:w="2406" w:type="dxa"/>
          </w:tcPr>
          <w:p w14:paraId="59DA3856" w14:textId="6ECAF469" w:rsidR="00C42D5F" w:rsidRDefault="00C42D5F" w:rsidP="00C42D5F">
            <w:proofErr w:type="spellStart"/>
            <w:r>
              <w:t>RTI_Major_Surgery</w:t>
            </w:r>
            <w:proofErr w:type="spellEnd"/>
          </w:p>
        </w:tc>
        <w:tc>
          <w:tcPr>
            <w:tcW w:w="2099" w:type="dxa"/>
          </w:tcPr>
          <w:p w14:paraId="23B011B6" w14:textId="75854F42" w:rsidR="00C42D5F" w:rsidRDefault="00766E5D" w:rsidP="00C42D5F">
            <w:r>
              <w:t>Never</w:t>
            </w:r>
          </w:p>
        </w:tc>
      </w:tr>
      <w:tr w:rsidR="00C42D5F" w14:paraId="18350E0B" w14:textId="77777777" w:rsidTr="004437E1">
        <w:tc>
          <w:tcPr>
            <w:tcW w:w="2246" w:type="dxa"/>
          </w:tcPr>
          <w:p w14:paraId="09B7BE60" w14:textId="212C2CF3" w:rsidR="00C42D5F" w:rsidRDefault="00C42D5F" w:rsidP="00C42D5F">
            <w:r>
              <w:t>'P782b'</w:t>
            </w:r>
          </w:p>
        </w:tc>
        <w:tc>
          <w:tcPr>
            <w:tcW w:w="2265" w:type="dxa"/>
          </w:tcPr>
          <w:p w14:paraId="690F23FE" w14:textId="3536F2D8" w:rsidR="00C42D5F" w:rsidRDefault="00C42D5F" w:rsidP="00C42D5F">
            <w:r>
              <w:t>Unilateral arm amputation (Permanent)</w:t>
            </w:r>
          </w:p>
        </w:tc>
        <w:tc>
          <w:tcPr>
            <w:tcW w:w="2406" w:type="dxa"/>
          </w:tcPr>
          <w:p w14:paraId="04E4AD2E" w14:textId="0ED13FE9" w:rsidR="00C42D5F" w:rsidRDefault="00C42D5F" w:rsidP="00C42D5F">
            <w:proofErr w:type="spellStart"/>
            <w:r>
              <w:t>RTI_Major_Surgery</w:t>
            </w:r>
            <w:proofErr w:type="spellEnd"/>
          </w:p>
        </w:tc>
        <w:tc>
          <w:tcPr>
            <w:tcW w:w="2099" w:type="dxa"/>
          </w:tcPr>
          <w:p w14:paraId="53D47262" w14:textId="44E08CC6" w:rsidR="00C42D5F" w:rsidRDefault="00766E5D" w:rsidP="00C42D5F">
            <w:r>
              <w:t>Never</w:t>
            </w:r>
          </w:p>
        </w:tc>
      </w:tr>
      <w:tr w:rsidR="00815BD2" w14:paraId="46696059" w14:textId="77777777" w:rsidTr="004437E1">
        <w:tc>
          <w:tcPr>
            <w:tcW w:w="2246" w:type="dxa"/>
          </w:tcPr>
          <w:p w14:paraId="1BEFFE49" w14:textId="11771B8D" w:rsidR="00815BD2" w:rsidRDefault="00815BD2" w:rsidP="00815BD2">
            <w:r>
              <w:t>'782c'</w:t>
            </w:r>
          </w:p>
        </w:tc>
        <w:tc>
          <w:tcPr>
            <w:tcW w:w="2265" w:type="dxa"/>
          </w:tcPr>
          <w:p w14:paraId="60FAF3E2" w14:textId="6B5E318D" w:rsidR="00815BD2" w:rsidRDefault="00815BD2" w:rsidP="00815BD2">
            <w:r>
              <w:t>Thumb amputation</w:t>
            </w:r>
          </w:p>
        </w:tc>
        <w:tc>
          <w:tcPr>
            <w:tcW w:w="2406" w:type="dxa"/>
          </w:tcPr>
          <w:p w14:paraId="166B1C3E" w14:textId="130A38B5" w:rsidR="00815BD2" w:rsidRDefault="00815BD2" w:rsidP="00815BD2">
            <w:proofErr w:type="spellStart"/>
            <w:r>
              <w:t>RTI_Major_Surgery</w:t>
            </w:r>
            <w:proofErr w:type="spellEnd"/>
          </w:p>
        </w:tc>
        <w:tc>
          <w:tcPr>
            <w:tcW w:w="2099" w:type="dxa"/>
          </w:tcPr>
          <w:p w14:paraId="262722A8" w14:textId="1585B0E9" w:rsidR="00815BD2" w:rsidRDefault="00766E5D" w:rsidP="00815BD2">
            <w:r>
              <w:t>Never</w:t>
            </w:r>
          </w:p>
        </w:tc>
      </w:tr>
      <w:tr w:rsidR="00815BD2" w14:paraId="4D97F6A5" w14:textId="77777777" w:rsidTr="004437E1">
        <w:tc>
          <w:tcPr>
            <w:tcW w:w="2246" w:type="dxa"/>
          </w:tcPr>
          <w:p w14:paraId="5DEBD79F" w14:textId="7DEBE1E3" w:rsidR="00815BD2" w:rsidRDefault="00815BD2" w:rsidP="00815BD2">
            <w:r>
              <w:t>'P782c'</w:t>
            </w:r>
          </w:p>
        </w:tc>
        <w:tc>
          <w:tcPr>
            <w:tcW w:w="2265" w:type="dxa"/>
          </w:tcPr>
          <w:p w14:paraId="3BBBD471" w14:textId="1EBBE5BB" w:rsidR="00815BD2" w:rsidRDefault="00815BD2" w:rsidP="00815BD2">
            <w:r>
              <w:t>Thumb amputation (Permanent)</w:t>
            </w:r>
          </w:p>
        </w:tc>
        <w:tc>
          <w:tcPr>
            <w:tcW w:w="2406" w:type="dxa"/>
          </w:tcPr>
          <w:p w14:paraId="2FD1B92F" w14:textId="5CE2D480" w:rsidR="00815BD2" w:rsidRDefault="00815BD2" w:rsidP="00815BD2">
            <w:proofErr w:type="spellStart"/>
            <w:r>
              <w:t>RTI_Major_Surgery</w:t>
            </w:r>
            <w:proofErr w:type="spellEnd"/>
          </w:p>
        </w:tc>
        <w:tc>
          <w:tcPr>
            <w:tcW w:w="2099" w:type="dxa"/>
          </w:tcPr>
          <w:p w14:paraId="1BBA1A84" w14:textId="6CFF3448" w:rsidR="00815BD2" w:rsidRDefault="00766E5D" w:rsidP="00815BD2">
            <w:r>
              <w:t>Never</w:t>
            </w:r>
          </w:p>
        </w:tc>
      </w:tr>
      <w:tr w:rsidR="00815BD2" w14:paraId="6BD4931B" w14:textId="77777777" w:rsidTr="004437E1">
        <w:tc>
          <w:tcPr>
            <w:tcW w:w="2246" w:type="dxa"/>
          </w:tcPr>
          <w:p w14:paraId="53A1FD97" w14:textId="5CA1924C" w:rsidR="00815BD2" w:rsidRDefault="00815BD2" w:rsidP="00815BD2">
            <w:r>
              <w:t>'783'</w:t>
            </w:r>
          </w:p>
        </w:tc>
        <w:tc>
          <w:tcPr>
            <w:tcW w:w="2265" w:type="dxa"/>
          </w:tcPr>
          <w:p w14:paraId="088A59BC" w14:textId="2A637238" w:rsidR="00815BD2" w:rsidRDefault="00815BD2" w:rsidP="00815BD2">
            <w:r>
              <w:t>Bilateral arm amputation</w:t>
            </w:r>
          </w:p>
        </w:tc>
        <w:tc>
          <w:tcPr>
            <w:tcW w:w="2406" w:type="dxa"/>
          </w:tcPr>
          <w:p w14:paraId="3EA12689" w14:textId="1E5A4A63" w:rsidR="00815BD2" w:rsidRDefault="00815BD2" w:rsidP="00815BD2">
            <w:proofErr w:type="spellStart"/>
            <w:r>
              <w:t>RTI_Major_Surgery</w:t>
            </w:r>
            <w:proofErr w:type="spellEnd"/>
          </w:p>
        </w:tc>
        <w:tc>
          <w:tcPr>
            <w:tcW w:w="2099" w:type="dxa"/>
          </w:tcPr>
          <w:p w14:paraId="47503A2C" w14:textId="3DA48E98" w:rsidR="00815BD2" w:rsidRDefault="00766E5D" w:rsidP="00815BD2">
            <w:r>
              <w:t>Never</w:t>
            </w:r>
          </w:p>
        </w:tc>
      </w:tr>
      <w:tr w:rsidR="00815BD2" w14:paraId="3878614D" w14:textId="77777777" w:rsidTr="004437E1">
        <w:tc>
          <w:tcPr>
            <w:tcW w:w="2246" w:type="dxa"/>
          </w:tcPr>
          <w:p w14:paraId="55A9D0CD" w14:textId="7864BDA2" w:rsidR="00815BD2" w:rsidRDefault="00815BD2" w:rsidP="00815BD2">
            <w:r>
              <w:t>'P783'</w:t>
            </w:r>
          </w:p>
        </w:tc>
        <w:tc>
          <w:tcPr>
            <w:tcW w:w="2265" w:type="dxa"/>
          </w:tcPr>
          <w:p w14:paraId="6EBC37E3" w14:textId="761C2411" w:rsidR="00815BD2" w:rsidRDefault="00815BD2" w:rsidP="00815BD2">
            <w:r>
              <w:t>Bilateral arm amputation (Permanent)</w:t>
            </w:r>
          </w:p>
        </w:tc>
        <w:tc>
          <w:tcPr>
            <w:tcW w:w="2406" w:type="dxa"/>
          </w:tcPr>
          <w:p w14:paraId="45B9037D" w14:textId="4227EF9D" w:rsidR="00815BD2" w:rsidRDefault="00815BD2" w:rsidP="00815BD2">
            <w:proofErr w:type="spellStart"/>
            <w:r>
              <w:t>RTI_Major_Surgery</w:t>
            </w:r>
            <w:proofErr w:type="spellEnd"/>
          </w:p>
        </w:tc>
        <w:tc>
          <w:tcPr>
            <w:tcW w:w="2099" w:type="dxa"/>
          </w:tcPr>
          <w:p w14:paraId="65C7AE58" w14:textId="66A75CEB" w:rsidR="00815BD2" w:rsidRDefault="00766E5D" w:rsidP="00815BD2">
            <w:r>
              <w:t>Never</w:t>
            </w:r>
          </w:p>
        </w:tc>
      </w:tr>
      <w:tr w:rsidR="00815BD2" w14:paraId="2668E4AA" w14:textId="77777777" w:rsidTr="004437E1">
        <w:tc>
          <w:tcPr>
            <w:tcW w:w="2246" w:type="dxa"/>
          </w:tcPr>
          <w:p w14:paraId="551C6CF1" w14:textId="51E31954" w:rsidR="00815BD2" w:rsidRDefault="00815BD2" w:rsidP="00815BD2">
            <w:r>
              <w:t>'7101'</w:t>
            </w:r>
          </w:p>
        </w:tc>
        <w:tc>
          <w:tcPr>
            <w:tcW w:w="2265" w:type="dxa"/>
          </w:tcPr>
          <w:p w14:paraId="3E8C3663" w14:textId="496752A4" w:rsidR="00815BD2" w:rsidRDefault="00815BD2" w:rsidP="00815BD2">
            <w:r>
              <w:t>Laceration to the upper extremity</w:t>
            </w:r>
          </w:p>
        </w:tc>
        <w:tc>
          <w:tcPr>
            <w:tcW w:w="2406" w:type="dxa"/>
          </w:tcPr>
          <w:p w14:paraId="240F4FD4" w14:textId="7487C765" w:rsidR="00815BD2" w:rsidRDefault="00815BD2" w:rsidP="00815BD2">
            <w:proofErr w:type="spellStart"/>
            <w:r>
              <w:t>RTI_Suture</w:t>
            </w:r>
            <w:proofErr w:type="spellEnd"/>
          </w:p>
        </w:tc>
        <w:tc>
          <w:tcPr>
            <w:tcW w:w="2099" w:type="dxa"/>
          </w:tcPr>
          <w:p w14:paraId="7A764603" w14:textId="53EB7C3D" w:rsidR="00815BD2" w:rsidRDefault="00766E5D" w:rsidP="00815BD2">
            <w:r>
              <w:t>2 weeks</w:t>
            </w:r>
          </w:p>
        </w:tc>
      </w:tr>
      <w:tr w:rsidR="00815BD2" w14:paraId="57DB5E3A" w14:textId="77777777" w:rsidTr="004437E1">
        <w:tc>
          <w:tcPr>
            <w:tcW w:w="2246" w:type="dxa"/>
          </w:tcPr>
          <w:p w14:paraId="2119261A" w14:textId="4291939D" w:rsidR="00815BD2" w:rsidRDefault="00815BD2" w:rsidP="00815BD2">
            <w:r>
              <w:t>'7113'</w:t>
            </w:r>
          </w:p>
        </w:tc>
        <w:tc>
          <w:tcPr>
            <w:tcW w:w="2265" w:type="dxa"/>
          </w:tcPr>
          <w:p w14:paraId="5CD76CD7" w14:textId="47111438" w:rsidR="00815BD2" w:rsidRDefault="00815BD2" w:rsidP="00815BD2">
            <w:r>
              <w:t>Burn to the upper extremity</w:t>
            </w:r>
          </w:p>
        </w:tc>
        <w:tc>
          <w:tcPr>
            <w:tcW w:w="2406" w:type="dxa"/>
          </w:tcPr>
          <w:p w14:paraId="4F775330" w14:textId="561C65F8" w:rsidR="00815BD2" w:rsidRDefault="00815BD2" w:rsidP="00815BD2">
            <w:proofErr w:type="spellStart"/>
            <w:r>
              <w:t>RTI_Burn_Management</w:t>
            </w:r>
            <w:proofErr w:type="spellEnd"/>
          </w:p>
        </w:tc>
        <w:tc>
          <w:tcPr>
            <w:tcW w:w="2099" w:type="dxa"/>
          </w:tcPr>
          <w:p w14:paraId="2FBF4589" w14:textId="20BEFA06" w:rsidR="00815BD2" w:rsidRDefault="00766E5D" w:rsidP="00815BD2">
            <w:r>
              <w:t>4 weeks</w:t>
            </w:r>
          </w:p>
        </w:tc>
      </w:tr>
      <w:tr w:rsidR="00815BD2" w14:paraId="6D0A7C74" w14:textId="77777777" w:rsidTr="004437E1">
        <w:tc>
          <w:tcPr>
            <w:tcW w:w="2246" w:type="dxa"/>
          </w:tcPr>
          <w:p w14:paraId="5272922D" w14:textId="564F3778" w:rsidR="00815BD2" w:rsidRDefault="00815BD2" w:rsidP="00815BD2">
            <w:r>
              <w:t>'811'</w:t>
            </w:r>
          </w:p>
        </w:tc>
        <w:tc>
          <w:tcPr>
            <w:tcW w:w="2265" w:type="dxa"/>
          </w:tcPr>
          <w:p w14:paraId="105EB034" w14:textId="33D308FC" w:rsidR="00815BD2" w:rsidRDefault="00815BD2" w:rsidP="00815BD2">
            <w:r>
              <w:t>Foot fracture</w:t>
            </w:r>
          </w:p>
        </w:tc>
        <w:tc>
          <w:tcPr>
            <w:tcW w:w="2406" w:type="dxa"/>
          </w:tcPr>
          <w:p w14:paraId="3A8C0C84" w14:textId="77777777" w:rsidR="00815BD2" w:rsidRDefault="00815BD2" w:rsidP="00815BD2">
            <w:proofErr w:type="spellStart"/>
            <w:r>
              <w:t>RTI_Fracture_Cast</w:t>
            </w:r>
            <w:proofErr w:type="spellEnd"/>
            <w:r w:rsidR="00B224C6">
              <w:t>,</w:t>
            </w:r>
          </w:p>
          <w:p w14:paraId="0B36C692" w14:textId="77777777" w:rsidR="00B224C6" w:rsidRDefault="00B224C6" w:rsidP="00815BD2">
            <w:proofErr w:type="spellStart"/>
            <w:r>
              <w:t>RTI_Major_Surgeries</w:t>
            </w:r>
            <w:proofErr w:type="spellEnd"/>
            <w:r>
              <w:t>,</w:t>
            </w:r>
          </w:p>
          <w:p w14:paraId="1B9A64EE" w14:textId="141C65A7" w:rsidR="00B224C6" w:rsidRDefault="00B224C6" w:rsidP="00815BD2">
            <w:proofErr w:type="spellStart"/>
            <w:r>
              <w:t>RTI_Minor_Surgeries</w:t>
            </w:r>
            <w:proofErr w:type="spellEnd"/>
          </w:p>
        </w:tc>
        <w:tc>
          <w:tcPr>
            <w:tcW w:w="2099" w:type="dxa"/>
          </w:tcPr>
          <w:p w14:paraId="0D1EAE1E" w14:textId="519AD6CB" w:rsidR="00815BD2" w:rsidRDefault="008A2BB1" w:rsidP="00815BD2">
            <w:r>
              <w:t>10 weeks</w:t>
            </w:r>
          </w:p>
        </w:tc>
      </w:tr>
      <w:tr w:rsidR="00815BD2" w14:paraId="178BC137" w14:textId="77777777" w:rsidTr="004437E1">
        <w:tc>
          <w:tcPr>
            <w:tcW w:w="2246" w:type="dxa"/>
          </w:tcPr>
          <w:p w14:paraId="465559E3" w14:textId="241E95F8" w:rsidR="00815BD2" w:rsidRDefault="00815BD2" w:rsidP="00815BD2">
            <w:r>
              <w:t>'812'</w:t>
            </w:r>
          </w:p>
        </w:tc>
        <w:tc>
          <w:tcPr>
            <w:tcW w:w="2265" w:type="dxa"/>
          </w:tcPr>
          <w:p w14:paraId="53663B18" w14:textId="29CE23A7" w:rsidR="00815BD2" w:rsidRDefault="00815BD2" w:rsidP="00815BD2">
            <w:r>
              <w:t>Fracture to patella, tibia, fibula, ankle</w:t>
            </w:r>
          </w:p>
        </w:tc>
        <w:tc>
          <w:tcPr>
            <w:tcW w:w="2406" w:type="dxa"/>
          </w:tcPr>
          <w:p w14:paraId="2E19B249" w14:textId="14C02C51" w:rsidR="00B224C6" w:rsidRDefault="00B224C6" w:rsidP="00815BD2">
            <w:r>
              <w:t>Heal with time (skeletal traction),</w:t>
            </w:r>
          </w:p>
          <w:p w14:paraId="1025C9EC" w14:textId="77777777" w:rsidR="00815BD2" w:rsidRDefault="00815BD2" w:rsidP="00815BD2">
            <w:proofErr w:type="spellStart"/>
            <w:r>
              <w:t>RTI_Fracture_Cast</w:t>
            </w:r>
            <w:proofErr w:type="spellEnd"/>
            <w:r w:rsidR="00B224C6">
              <w:t>,</w:t>
            </w:r>
          </w:p>
          <w:p w14:paraId="6F2E58A3" w14:textId="77777777" w:rsidR="00B224C6" w:rsidRDefault="00B224C6" w:rsidP="00B224C6">
            <w:proofErr w:type="spellStart"/>
            <w:r>
              <w:t>RTI_Major_Surgeries</w:t>
            </w:r>
            <w:proofErr w:type="spellEnd"/>
            <w:r>
              <w:t>,</w:t>
            </w:r>
          </w:p>
          <w:p w14:paraId="13F5FB90" w14:textId="600B468C" w:rsidR="00B224C6" w:rsidRDefault="00B224C6" w:rsidP="00B224C6">
            <w:proofErr w:type="spellStart"/>
            <w:r>
              <w:t>RTI_Minor_Surgeries</w:t>
            </w:r>
            <w:proofErr w:type="spellEnd"/>
          </w:p>
        </w:tc>
        <w:tc>
          <w:tcPr>
            <w:tcW w:w="2099" w:type="dxa"/>
          </w:tcPr>
          <w:p w14:paraId="5EC06FBE" w14:textId="3C2F0E86" w:rsidR="00815BD2" w:rsidRDefault="008A2BB1" w:rsidP="00815BD2">
            <w:r>
              <w:t>10 weeks</w:t>
            </w:r>
          </w:p>
        </w:tc>
      </w:tr>
      <w:tr w:rsidR="00815BD2" w14:paraId="4A763374" w14:textId="77777777" w:rsidTr="004437E1">
        <w:tc>
          <w:tcPr>
            <w:tcW w:w="2246" w:type="dxa"/>
          </w:tcPr>
          <w:p w14:paraId="678011C0" w14:textId="2D51C2E8" w:rsidR="00815BD2" w:rsidRDefault="00815BD2" w:rsidP="00815BD2">
            <w:r>
              <w:t>'813a'</w:t>
            </w:r>
          </w:p>
        </w:tc>
        <w:tc>
          <w:tcPr>
            <w:tcW w:w="2265" w:type="dxa"/>
          </w:tcPr>
          <w:p w14:paraId="3735EA7C" w14:textId="3BDB5985" w:rsidR="00815BD2" w:rsidRDefault="00815BD2" w:rsidP="00815BD2">
            <w:r>
              <w:t>Hip fracture</w:t>
            </w:r>
          </w:p>
        </w:tc>
        <w:tc>
          <w:tcPr>
            <w:tcW w:w="2406" w:type="dxa"/>
          </w:tcPr>
          <w:p w14:paraId="41C576C2" w14:textId="77777777" w:rsidR="00B224C6" w:rsidRDefault="00B224C6" w:rsidP="00B224C6">
            <w:r>
              <w:t>Heal with time (skeletal traction),</w:t>
            </w:r>
          </w:p>
          <w:p w14:paraId="4F69C2D2" w14:textId="77777777" w:rsidR="00B224C6" w:rsidRDefault="00B224C6" w:rsidP="00B224C6">
            <w:proofErr w:type="spellStart"/>
            <w:r>
              <w:t>RTI_Fracture_Cast</w:t>
            </w:r>
            <w:proofErr w:type="spellEnd"/>
            <w:r>
              <w:t>,</w:t>
            </w:r>
          </w:p>
          <w:p w14:paraId="2763E408" w14:textId="77777777" w:rsidR="00B224C6" w:rsidRDefault="00B224C6" w:rsidP="00B224C6">
            <w:proofErr w:type="spellStart"/>
            <w:r>
              <w:t>RTI_Major_Surgeries</w:t>
            </w:r>
            <w:proofErr w:type="spellEnd"/>
            <w:r>
              <w:t>,</w:t>
            </w:r>
          </w:p>
          <w:p w14:paraId="2A717AEE" w14:textId="4C4122E8" w:rsidR="00B224C6" w:rsidRDefault="00B224C6" w:rsidP="00B224C6">
            <w:proofErr w:type="spellStart"/>
            <w:r>
              <w:t>RTI_Minor_Surgeries</w:t>
            </w:r>
            <w:proofErr w:type="spellEnd"/>
            <w:r>
              <w:t xml:space="preserve"> </w:t>
            </w:r>
          </w:p>
        </w:tc>
        <w:tc>
          <w:tcPr>
            <w:tcW w:w="2099" w:type="dxa"/>
          </w:tcPr>
          <w:p w14:paraId="5E85B4CE" w14:textId="0929E727" w:rsidR="00815BD2" w:rsidRDefault="008A2BB1" w:rsidP="00815BD2">
            <w:r>
              <w:t>9 months</w:t>
            </w:r>
          </w:p>
        </w:tc>
      </w:tr>
      <w:tr w:rsidR="00815BD2" w14:paraId="6DC900B8" w14:textId="77777777" w:rsidTr="004437E1">
        <w:tc>
          <w:tcPr>
            <w:tcW w:w="2246" w:type="dxa"/>
          </w:tcPr>
          <w:p w14:paraId="33A0C335" w14:textId="3CD318B9" w:rsidR="00815BD2" w:rsidRDefault="00815BD2" w:rsidP="00815BD2">
            <w:r>
              <w:t>'813b'</w:t>
            </w:r>
          </w:p>
        </w:tc>
        <w:tc>
          <w:tcPr>
            <w:tcW w:w="2265" w:type="dxa"/>
          </w:tcPr>
          <w:p w14:paraId="396D8878" w14:textId="799DE857" w:rsidR="00815BD2" w:rsidRDefault="00815BD2" w:rsidP="00815BD2">
            <w:r>
              <w:t>Pelvis fracture</w:t>
            </w:r>
          </w:p>
        </w:tc>
        <w:tc>
          <w:tcPr>
            <w:tcW w:w="2406" w:type="dxa"/>
          </w:tcPr>
          <w:p w14:paraId="7AE9E6F6" w14:textId="77777777" w:rsidR="00B224C6" w:rsidRDefault="00B224C6" w:rsidP="00B224C6">
            <w:r>
              <w:t>Heal with time (skeletal traction),</w:t>
            </w:r>
          </w:p>
          <w:p w14:paraId="7A4E668C" w14:textId="77777777" w:rsidR="00B224C6" w:rsidRDefault="00B224C6" w:rsidP="00B224C6">
            <w:proofErr w:type="spellStart"/>
            <w:r>
              <w:t>RTI_Fracture_Cast</w:t>
            </w:r>
            <w:proofErr w:type="spellEnd"/>
            <w:r>
              <w:t>,</w:t>
            </w:r>
          </w:p>
          <w:p w14:paraId="2CC0FA61" w14:textId="77777777" w:rsidR="00B224C6" w:rsidRDefault="00B224C6" w:rsidP="00B224C6">
            <w:proofErr w:type="spellStart"/>
            <w:r>
              <w:t>RTI_Major_Surgeries</w:t>
            </w:r>
            <w:proofErr w:type="spellEnd"/>
            <w:r>
              <w:t>,</w:t>
            </w:r>
          </w:p>
          <w:p w14:paraId="3A19309F" w14:textId="025215E9" w:rsidR="00815BD2" w:rsidRDefault="00B224C6" w:rsidP="00B224C6">
            <w:proofErr w:type="spellStart"/>
            <w:r>
              <w:t>RTI_Minor_Surgeries</w:t>
            </w:r>
            <w:proofErr w:type="spellEnd"/>
          </w:p>
        </w:tc>
        <w:tc>
          <w:tcPr>
            <w:tcW w:w="2099" w:type="dxa"/>
          </w:tcPr>
          <w:p w14:paraId="736B131C" w14:textId="50625187" w:rsidR="00815BD2" w:rsidRDefault="008A2BB1" w:rsidP="00815BD2">
            <w:r>
              <w:t>10 weeks</w:t>
            </w:r>
          </w:p>
        </w:tc>
      </w:tr>
      <w:tr w:rsidR="00815BD2" w14:paraId="538CF59A" w14:textId="77777777" w:rsidTr="004437E1">
        <w:tc>
          <w:tcPr>
            <w:tcW w:w="2246" w:type="dxa"/>
          </w:tcPr>
          <w:p w14:paraId="532D943E" w14:textId="6B87838E" w:rsidR="00815BD2" w:rsidRDefault="00815BD2" w:rsidP="00815BD2">
            <w:r>
              <w:t>'813c'</w:t>
            </w:r>
          </w:p>
        </w:tc>
        <w:tc>
          <w:tcPr>
            <w:tcW w:w="2265" w:type="dxa"/>
          </w:tcPr>
          <w:p w14:paraId="169D030A" w14:textId="6EF2F2C0" w:rsidR="00815BD2" w:rsidRDefault="00815BD2" w:rsidP="00815BD2">
            <w:r>
              <w:t>Femur fracture</w:t>
            </w:r>
          </w:p>
        </w:tc>
        <w:tc>
          <w:tcPr>
            <w:tcW w:w="2406" w:type="dxa"/>
          </w:tcPr>
          <w:p w14:paraId="5EFB9B59" w14:textId="77777777" w:rsidR="00B224C6" w:rsidRDefault="00B224C6" w:rsidP="00B224C6">
            <w:r>
              <w:t>Heal with time (skeletal traction),</w:t>
            </w:r>
          </w:p>
          <w:p w14:paraId="75838ADB" w14:textId="77777777" w:rsidR="00B224C6" w:rsidRDefault="00B224C6" w:rsidP="00B224C6">
            <w:proofErr w:type="spellStart"/>
            <w:r>
              <w:t>RTI_Fracture_Cast</w:t>
            </w:r>
            <w:proofErr w:type="spellEnd"/>
            <w:r>
              <w:t>,</w:t>
            </w:r>
          </w:p>
          <w:p w14:paraId="5272F87B" w14:textId="77777777" w:rsidR="00B224C6" w:rsidRDefault="00B224C6" w:rsidP="00B224C6">
            <w:proofErr w:type="spellStart"/>
            <w:r>
              <w:t>RTI_Major_Surgeries</w:t>
            </w:r>
            <w:proofErr w:type="spellEnd"/>
            <w:r>
              <w:t>,</w:t>
            </w:r>
          </w:p>
          <w:p w14:paraId="208A5B6B" w14:textId="1FB36984" w:rsidR="00815BD2" w:rsidRDefault="00B224C6" w:rsidP="00B224C6">
            <w:proofErr w:type="spellStart"/>
            <w:r>
              <w:t>RTI_Minor_Surgeries</w:t>
            </w:r>
            <w:proofErr w:type="spellEnd"/>
          </w:p>
        </w:tc>
        <w:tc>
          <w:tcPr>
            <w:tcW w:w="2099" w:type="dxa"/>
          </w:tcPr>
          <w:p w14:paraId="76E1E7F7" w14:textId="6F080856" w:rsidR="00815BD2" w:rsidRDefault="008A2BB1" w:rsidP="00815BD2">
            <w:r>
              <w:t>4 months</w:t>
            </w:r>
          </w:p>
        </w:tc>
      </w:tr>
      <w:tr w:rsidR="00815BD2" w14:paraId="774BEEF0" w14:textId="77777777" w:rsidTr="004437E1">
        <w:tc>
          <w:tcPr>
            <w:tcW w:w="2246" w:type="dxa"/>
          </w:tcPr>
          <w:p w14:paraId="61B6ECFC" w14:textId="37F7D8D4" w:rsidR="00815BD2" w:rsidRDefault="00815BD2" w:rsidP="00815BD2">
            <w:r>
              <w:t>'822a'</w:t>
            </w:r>
          </w:p>
        </w:tc>
        <w:tc>
          <w:tcPr>
            <w:tcW w:w="2265" w:type="dxa"/>
          </w:tcPr>
          <w:p w14:paraId="41AE69CC" w14:textId="32985C0A" w:rsidR="00815BD2" w:rsidRDefault="00815BD2" w:rsidP="00815BD2">
            <w:r>
              <w:t>Dislocated hip</w:t>
            </w:r>
          </w:p>
        </w:tc>
        <w:tc>
          <w:tcPr>
            <w:tcW w:w="2406" w:type="dxa"/>
          </w:tcPr>
          <w:p w14:paraId="56DC6D82" w14:textId="77777777" w:rsidR="00B224C6" w:rsidRDefault="00B224C6" w:rsidP="00815BD2">
            <w:proofErr w:type="spellStart"/>
            <w:r>
              <w:t>RTI_Fracture_Cast</w:t>
            </w:r>
            <w:proofErr w:type="spellEnd"/>
            <w:r>
              <w:t>,</w:t>
            </w:r>
          </w:p>
          <w:p w14:paraId="5B1D8050" w14:textId="1D5166AB" w:rsidR="00815BD2" w:rsidRDefault="00815BD2" w:rsidP="00815BD2">
            <w:proofErr w:type="spellStart"/>
            <w:r>
              <w:t>RTI_M</w:t>
            </w:r>
            <w:r w:rsidR="00B224C6">
              <w:t>ajor</w:t>
            </w:r>
            <w:r>
              <w:t>_Surgeries</w:t>
            </w:r>
            <w:proofErr w:type="spellEnd"/>
          </w:p>
        </w:tc>
        <w:tc>
          <w:tcPr>
            <w:tcW w:w="2099" w:type="dxa"/>
          </w:tcPr>
          <w:p w14:paraId="15D068AA" w14:textId="6A3CB293" w:rsidR="00815BD2" w:rsidRDefault="00766E5D" w:rsidP="00815BD2">
            <w:r>
              <w:t>7 weeks with surgery or 2 months without</w:t>
            </w:r>
          </w:p>
        </w:tc>
      </w:tr>
      <w:tr w:rsidR="00815BD2" w14:paraId="4698B9D1" w14:textId="77777777" w:rsidTr="004437E1">
        <w:tc>
          <w:tcPr>
            <w:tcW w:w="2246" w:type="dxa"/>
          </w:tcPr>
          <w:p w14:paraId="371A5B55" w14:textId="77831FCF" w:rsidR="00815BD2" w:rsidRDefault="00815BD2" w:rsidP="00815BD2">
            <w:r>
              <w:t>'822b'</w:t>
            </w:r>
          </w:p>
        </w:tc>
        <w:tc>
          <w:tcPr>
            <w:tcW w:w="2265" w:type="dxa"/>
          </w:tcPr>
          <w:p w14:paraId="092EA652" w14:textId="7C0E5103" w:rsidR="00815BD2" w:rsidRDefault="00815BD2" w:rsidP="00815BD2">
            <w:r>
              <w:t>Dislocated Knee</w:t>
            </w:r>
          </w:p>
        </w:tc>
        <w:tc>
          <w:tcPr>
            <w:tcW w:w="2406" w:type="dxa"/>
          </w:tcPr>
          <w:p w14:paraId="2B0A4F48" w14:textId="77777777" w:rsidR="00B224C6" w:rsidRDefault="00815BD2" w:rsidP="00B224C6">
            <w:r>
              <w:t xml:space="preserve">Either heal with time or </w:t>
            </w:r>
            <w:proofErr w:type="spellStart"/>
            <w:r w:rsidR="00B224C6">
              <w:t>RTI_Fracture_Cast</w:t>
            </w:r>
            <w:proofErr w:type="spellEnd"/>
            <w:r w:rsidR="00B224C6">
              <w:t>,</w:t>
            </w:r>
          </w:p>
          <w:p w14:paraId="5DAF547B" w14:textId="459039C6" w:rsidR="00815BD2" w:rsidRDefault="00815BD2" w:rsidP="00815BD2"/>
        </w:tc>
        <w:tc>
          <w:tcPr>
            <w:tcW w:w="2099" w:type="dxa"/>
          </w:tcPr>
          <w:p w14:paraId="2A48D178" w14:textId="4831F055" w:rsidR="00815BD2" w:rsidRDefault="00766E5D" w:rsidP="00815BD2">
            <w:r>
              <w:t>7 weeks or 6 weeks without</w:t>
            </w:r>
          </w:p>
        </w:tc>
      </w:tr>
      <w:tr w:rsidR="00815BD2" w14:paraId="14A03F4F" w14:textId="77777777" w:rsidTr="004437E1">
        <w:tc>
          <w:tcPr>
            <w:tcW w:w="2246" w:type="dxa"/>
          </w:tcPr>
          <w:p w14:paraId="6C1D5CDE" w14:textId="21409B7A" w:rsidR="00815BD2" w:rsidRDefault="00815BD2" w:rsidP="00815BD2">
            <w:r>
              <w:t>'882'</w:t>
            </w:r>
          </w:p>
        </w:tc>
        <w:tc>
          <w:tcPr>
            <w:tcW w:w="2265" w:type="dxa"/>
          </w:tcPr>
          <w:p w14:paraId="3D80979A" w14:textId="2B94159C" w:rsidR="00815BD2" w:rsidRDefault="00815BD2" w:rsidP="00815BD2">
            <w:r>
              <w:t>Amputation of toes</w:t>
            </w:r>
          </w:p>
        </w:tc>
        <w:tc>
          <w:tcPr>
            <w:tcW w:w="2406" w:type="dxa"/>
          </w:tcPr>
          <w:p w14:paraId="0944B89A" w14:textId="2608EBC2" w:rsidR="00815BD2" w:rsidRDefault="00815BD2" w:rsidP="00815BD2">
            <w:proofErr w:type="spellStart"/>
            <w:r>
              <w:t>RTI_Major_Surgeries</w:t>
            </w:r>
            <w:proofErr w:type="spellEnd"/>
          </w:p>
        </w:tc>
        <w:tc>
          <w:tcPr>
            <w:tcW w:w="2099" w:type="dxa"/>
          </w:tcPr>
          <w:p w14:paraId="2C6AB4A1" w14:textId="4579A478" w:rsidR="00815BD2" w:rsidRDefault="00766E5D" w:rsidP="00815BD2">
            <w:r>
              <w:t>Never</w:t>
            </w:r>
          </w:p>
        </w:tc>
      </w:tr>
      <w:tr w:rsidR="00815BD2" w14:paraId="6B09903F" w14:textId="77777777" w:rsidTr="004437E1">
        <w:tc>
          <w:tcPr>
            <w:tcW w:w="2246" w:type="dxa"/>
          </w:tcPr>
          <w:p w14:paraId="04356C34" w14:textId="01DB96B4" w:rsidR="00815BD2" w:rsidRDefault="00815BD2" w:rsidP="00815BD2">
            <w:r>
              <w:t>'P882'</w:t>
            </w:r>
          </w:p>
        </w:tc>
        <w:tc>
          <w:tcPr>
            <w:tcW w:w="2265" w:type="dxa"/>
          </w:tcPr>
          <w:p w14:paraId="1084BAAB" w14:textId="54C47A5F" w:rsidR="00815BD2" w:rsidRDefault="00815BD2" w:rsidP="00815BD2">
            <w:r>
              <w:t>Amputation of toes (permanent)</w:t>
            </w:r>
          </w:p>
        </w:tc>
        <w:tc>
          <w:tcPr>
            <w:tcW w:w="2406" w:type="dxa"/>
          </w:tcPr>
          <w:p w14:paraId="4EF9F94D" w14:textId="32B42D67" w:rsidR="00815BD2" w:rsidRDefault="00815BD2" w:rsidP="00815BD2">
            <w:proofErr w:type="spellStart"/>
            <w:r>
              <w:t>RTI_Major_Surgeries</w:t>
            </w:r>
            <w:proofErr w:type="spellEnd"/>
          </w:p>
        </w:tc>
        <w:tc>
          <w:tcPr>
            <w:tcW w:w="2099" w:type="dxa"/>
          </w:tcPr>
          <w:p w14:paraId="66DDEE3D" w14:textId="580B52F0" w:rsidR="00815BD2" w:rsidRDefault="00766E5D" w:rsidP="00815BD2">
            <w:r>
              <w:t>Never</w:t>
            </w:r>
          </w:p>
        </w:tc>
      </w:tr>
      <w:tr w:rsidR="00815BD2" w14:paraId="16D0C582" w14:textId="77777777" w:rsidTr="004437E1">
        <w:tc>
          <w:tcPr>
            <w:tcW w:w="2246" w:type="dxa"/>
          </w:tcPr>
          <w:p w14:paraId="62A983BA" w14:textId="72F5C575" w:rsidR="00815BD2" w:rsidRDefault="00815BD2" w:rsidP="00815BD2">
            <w:r>
              <w:t>'883'</w:t>
            </w:r>
          </w:p>
        </w:tc>
        <w:tc>
          <w:tcPr>
            <w:tcW w:w="2265" w:type="dxa"/>
          </w:tcPr>
          <w:p w14:paraId="1C2F6218" w14:textId="29447861" w:rsidR="00815BD2" w:rsidRDefault="00815BD2" w:rsidP="00815BD2">
            <w:r>
              <w:t xml:space="preserve">Unilateral leg amputation </w:t>
            </w:r>
          </w:p>
        </w:tc>
        <w:tc>
          <w:tcPr>
            <w:tcW w:w="2406" w:type="dxa"/>
          </w:tcPr>
          <w:p w14:paraId="60D2FF4B" w14:textId="7D5DC118" w:rsidR="00815BD2" w:rsidRDefault="00815BD2" w:rsidP="00815BD2">
            <w:proofErr w:type="spellStart"/>
            <w:r>
              <w:t>RTI_Major_Surgeries</w:t>
            </w:r>
            <w:proofErr w:type="spellEnd"/>
          </w:p>
        </w:tc>
        <w:tc>
          <w:tcPr>
            <w:tcW w:w="2099" w:type="dxa"/>
          </w:tcPr>
          <w:p w14:paraId="1998D284" w14:textId="5F8DA54D" w:rsidR="00815BD2" w:rsidRDefault="00766E5D" w:rsidP="00815BD2">
            <w:r>
              <w:t>Never</w:t>
            </w:r>
          </w:p>
        </w:tc>
      </w:tr>
      <w:tr w:rsidR="00815BD2" w14:paraId="04E37F4A" w14:textId="77777777" w:rsidTr="004437E1">
        <w:tc>
          <w:tcPr>
            <w:tcW w:w="2246" w:type="dxa"/>
          </w:tcPr>
          <w:p w14:paraId="62CCC143" w14:textId="18DB961E" w:rsidR="00815BD2" w:rsidRDefault="00815BD2" w:rsidP="00815BD2">
            <w:r>
              <w:t>'P883'</w:t>
            </w:r>
          </w:p>
        </w:tc>
        <w:tc>
          <w:tcPr>
            <w:tcW w:w="2265" w:type="dxa"/>
          </w:tcPr>
          <w:p w14:paraId="641F0646" w14:textId="20C482F5" w:rsidR="00815BD2" w:rsidRDefault="00815BD2" w:rsidP="00815BD2">
            <w:r>
              <w:t>Unilateral leg amputation (permanent)</w:t>
            </w:r>
          </w:p>
        </w:tc>
        <w:tc>
          <w:tcPr>
            <w:tcW w:w="2406" w:type="dxa"/>
          </w:tcPr>
          <w:p w14:paraId="15408A97" w14:textId="084ED99C" w:rsidR="00815BD2" w:rsidRDefault="00815BD2" w:rsidP="00815BD2">
            <w:proofErr w:type="spellStart"/>
            <w:r>
              <w:t>RTI_Major_Surgeries</w:t>
            </w:r>
            <w:proofErr w:type="spellEnd"/>
          </w:p>
        </w:tc>
        <w:tc>
          <w:tcPr>
            <w:tcW w:w="2099" w:type="dxa"/>
          </w:tcPr>
          <w:p w14:paraId="6811908E" w14:textId="5D60A458" w:rsidR="00815BD2" w:rsidRDefault="00766E5D" w:rsidP="00815BD2">
            <w:r>
              <w:t>Never</w:t>
            </w:r>
          </w:p>
        </w:tc>
      </w:tr>
      <w:tr w:rsidR="00815BD2" w14:paraId="34C9C6BF" w14:textId="77777777" w:rsidTr="004437E1">
        <w:tc>
          <w:tcPr>
            <w:tcW w:w="2246" w:type="dxa"/>
          </w:tcPr>
          <w:p w14:paraId="6235BE80" w14:textId="26AF5EF3" w:rsidR="00815BD2" w:rsidRDefault="00815BD2" w:rsidP="00815BD2">
            <w:r>
              <w:t>'884'</w:t>
            </w:r>
          </w:p>
        </w:tc>
        <w:tc>
          <w:tcPr>
            <w:tcW w:w="2265" w:type="dxa"/>
          </w:tcPr>
          <w:p w14:paraId="42DA3022" w14:textId="56D1C3A2" w:rsidR="00815BD2" w:rsidRDefault="00815BD2" w:rsidP="00815BD2">
            <w:r>
              <w:t xml:space="preserve">Bilateral leg amputation </w:t>
            </w:r>
          </w:p>
        </w:tc>
        <w:tc>
          <w:tcPr>
            <w:tcW w:w="2406" w:type="dxa"/>
          </w:tcPr>
          <w:p w14:paraId="477556F4" w14:textId="19779407" w:rsidR="00815BD2" w:rsidRDefault="00815BD2" w:rsidP="00815BD2">
            <w:proofErr w:type="spellStart"/>
            <w:r>
              <w:t>RTI_Major_Surgeries</w:t>
            </w:r>
            <w:proofErr w:type="spellEnd"/>
          </w:p>
        </w:tc>
        <w:tc>
          <w:tcPr>
            <w:tcW w:w="2099" w:type="dxa"/>
          </w:tcPr>
          <w:p w14:paraId="7B9596DE" w14:textId="53A0DD8F" w:rsidR="00815BD2" w:rsidRDefault="00766E5D" w:rsidP="00815BD2">
            <w:r>
              <w:t>Never</w:t>
            </w:r>
          </w:p>
        </w:tc>
      </w:tr>
      <w:tr w:rsidR="00815BD2" w14:paraId="3E46779C" w14:textId="77777777" w:rsidTr="004437E1">
        <w:tc>
          <w:tcPr>
            <w:tcW w:w="2246" w:type="dxa"/>
          </w:tcPr>
          <w:p w14:paraId="7B701809" w14:textId="0E361BB1" w:rsidR="00815BD2" w:rsidRDefault="00815BD2" w:rsidP="00815BD2">
            <w:r>
              <w:t>'P884'</w:t>
            </w:r>
          </w:p>
        </w:tc>
        <w:tc>
          <w:tcPr>
            <w:tcW w:w="2265" w:type="dxa"/>
          </w:tcPr>
          <w:p w14:paraId="16570303" w14:textId="789D2838" w:rsidR="00815BD2" w:rsidRDefault="00815BD2" w:rsidP="00815BD2">
            <w:r>
              <w:t>Bilateral leg amputation (permanent)</w:t>
            </w:r>
          </w:p>
        </w:tc>
        <w:tc>
          <w:tcPr>
            <w:tcW w:w="2406" w:type="dxa"/>
          </w:tcPr>
          <w:p w14:paraId="231B59BE" w14:textId="2EB8EE36" w:rsidR="00815BD2" w:rsidRDefault="00815BD2" w:rsidP="00815BD2">
            <w:proofErr w:type="spellStart"/>
            <w:r>
              <w:t>RTI_Major_Surgeries</w:t>
            </w:r>
            <w:proofErr w:type="spellEnd"/>
          </w:p>
        </w:tc>
        <w:tc>
          <w:tcPr>
            <w:tcW w:w="2099" w:type="dxa"/>
          </w:tcPr>
          <w:p w14:paraId="6B4E84B8" w14:textId="0774F248" w:rsidR="00815BD2" w:rsidRDefault="00766E5D" w:rsidP="00815BD2">
            <w:r>
              <w:t>Never</w:t>
            </w:r>
          </w:p>
        </w:tc>
      </w:tr>
      <w:tr w:rsidR="00815BD2" w14:paraId="6CCFDF54" w14:textId="77777777" w:rsidTr="004437E1">
        <w:tc>
          <w:tcPr>
            <w:tcW w:w="2246" w:type="dxa"/>
          </w:tcPr>
          <w:p w14:paraId="3BDA7038" w14:textId="201D7466" w:rsidR="00815BD2" w:rsidRDefault="00815BD2" w:rsidP="00815BD2">
            <w:r>
              <w:lastRenderedPageBreak/>
              <w:t>'8101'</w:t>
            </w:r>
          </w:p>
        </w:tc>
        <w:tc>
          <w:tcPr>
            <w:tcW w:w="2265" w:type="dxa"/>
          </w:tcPr>
          <w:p w14:paraId="460FDE39" w14:textId="24742C59" w:rsidR="00815BD2" w:rsidRDefault="00815BD2" w:rsidP="00815BD2">
            <w:r>
              <w:t>Laceration to the lower extremity</w:t>
            </w:r>
          </w:p>
        </w:tc>
        <w:tc>
          <w:tcPr>
            <w:tcW w:w="2406" w:type="dxa"/>
          </w:tcPr>
          <w:p w14:paraId="69CD0E4A" w14:textId="0BD5D6D9" w:rsidR="00815BD2" w:rsidRDefault="00815BD2" w:rsidP="00815BD2">
            <w:proofErr w:type="spellStart"/>
            <w:r>
              <w:t>RTI_Suture</w:t>
            </w:r>
            <w:proofErr w:type="spellEnd"/>
          </w:p>
        </w:tc>
        <w:tc>
          <w:tcPr>
            <w:tcW w:w="2099" w:type="dxa"/>
          </w:tcPr>
          <w:p w14:paraId="7AAA2810" w14:textId="0C0A0C1A" w:rsidR="00815BD2" w:rsidRDefault="00766E5D" w:rsidP="00815BD2">
            <w:r>
              <w:t>2 weeks</w:t>
            </w:r>
          </w:p>
        </w:tc>
      </w:tr>
      <w:tr w:rsidR="00815BD2" w14:paraId="2146AD83" w14:textId="77777777" w:rsidTr="004437E1">
        <w:tc>
          <w:tcPr>
            <w:tcW w:w="2246" w:type="dxa"/>
          </w:tcPr>
          <w:p w14:paraId="7DB77A8B" w14:textId="1272F0FD" w:rsidR="00815BD2" w:rsidRDefault="00815BD2" w:rsidP="00815BD2">
            <w:r>
              <w:t>'8113'</w:t>
            </w:r>
          </w:p>
        </w:tc>
        <w:tc>
          <w:tcPr>
            <w:tcW w:w="2265" w:type="dxa"/>
          </w:tcPr>
          <w:p w14:paraId="02E52F65" w14:textId="2F6DA802" w:rsidR="00815BD2" w:rsidRDefault="00815BD2" w:rsidP="00815BD2">
            <w:r>
              <w:t>Burn to the lower extremity</w:t>
            </w:r>
          </w:p>
        </w:tc>
        <w:tc>
          <w:tcPr>
            <w:tcW w:w="2406" w:type="dxa"/>
          </w:tcPr>
          <w:p w14:paraId="2D57E3C6" w14:textId="053A608E" w:rsidR="00815BD2" w:rsidRDefault="00815BD2" w:rsidP="00815BD2">
            <w:proofErr w:type="spellStart"/>
            <w:r>
              <w:t>RTI_Burn_Management</w:t>
            </w:r>
            <w:proofErr w:type="spellEnd"/>
          </w:p>
        </w:tc>
        <w:tc>
          <w:tcPr>
            <w:tcW w:w="2099" w:type="dxa"/>
          </w:tcPr>
          <w:p w14:paraId="1FC9F19C" w14:textId="598A7878" w:rsidR="00815BD2" w:rsidRDefault="00766E5D" w:rsidP="008447C3">
            <w:pPr>
              <w:keepNext/>
            </w:pPr>
            <w:r>
              <w:t>4 weeks</w:t>
            </w:r>
          </w:p>
        </w:tc>
      </w:tr>
      <w:tr w:rsidR="00690BD0" w14:paraId="671049CF" w14:textId="77777777" w:rsidTr="004437E1">
        <w:tc>
          <w:tcPr>
            <w:tcW w:w="2246" w:type="dxa"/>
          </w:tcPr>
          <w:p w14:paraId="06A6FA58" w14:textId="277B6CE9" w:rsidR="00690BD0" w:rsidRDefault="00690BD0" w:rsidP="00815BD2">
            <w:r w:rsidRPr="00690BD0">
              <w:t>813bo</w:t>
            </w:r>
          </w:p>
        </w:tc>
        <w:tc>
          <w:tcPr>
            <w:tcW w:w="2265" w:type="dxa"/>
          </w:tcPr>
          <w:p w14:paraId="4EDEA4CF" w14:textId="493DF91A" w:rsidR="00690BD0" w:rsidRDefault="00690BD0" w:rsidP="00815BD2">
            <w:r w:rsidRPr="00690BD0">
              <w:t>Open fracture of the pelvis</w:t>
            </w:r>
          </w:p>
        </w:tc>
        <w:tc>
          <w:tcPr>
            <w:tcW w:w="2406" w:type="dxa"/>
          </w:tcPr>
          <w:p w14:paraId="4E6584CC" w14:textId="08C5B590" w:rsidR="00690BD0" w:rsidRDefault="00690BD0" w:rsidP="00815BD2">
            <w:proofErr w:type="spellStart"/>
            <w:r w:rsidRPr="00690BD0">
              <w:t>HSI_RTI_Open_Fracture_Treatment</w:t>
            </w:r>
            <w:proofErr w:type="spellEnd"/>
          </w:p>
        </w:tc>
        <w:tc>
          <w:tcPr>
            <w:tcW w:w="2099" w:type="dxa"/>
          </w:tcPr>
          <w:p w14:paraId="27A459A8" w14:textId="6F2CCB40" w:rsidR="00690BD0" w:rsidRDefault="00690BD0" w:rsidP="008447C3">
            <w:pPr>
              <w:keepNext/>
            </w:pPr>
            <w:r>
              <w:t>7 months</w:t>
            </w:r>
          </w:p>
        </w:tc>
      </w:tr>
      <w:tr w:rsidR="00690BD0" w14:paraId="3348A9E0" w14:textId="77777777" w:rsidTr="004437E1">
        <w:tc>
          <w:tcPr>
            <w:tcW w:w="2246" w:type="dxa"/>
          </w:tcPr>
          <w:p w14:paraId="76EC8AD9" w14:textId="5B5E36BA" w:rsidR="00690BD0" w:rsidRDefault="00690BD0" w:rsidP="00690BD0">
            <w:r w:rsidRPr="00690BD0">
              <w:t>813co</w:t>
            </w:r>
          </w:p>
        </w:tc>
        <w:tc>
          <w:tcPr>
            <w:tcW w:w="2265" w:type="dxa"/>
          </w:tcPr>
          <w:p w14:paraId="6B97A250" w14:textId="7B57EDCE" w:rsidR="00690BD0" w:rsidRDefault="00690BD0" w:rsidP="00815BD2">
            <w:r w:rsidRPr="00690BD0">
              <w:t>Open fracture of the femur</w:t>
            </w:r>
          </w:p>
        </w:tc>
        <w:tc>
          <w:tcPr>
            <w:tcW w:w="2406" w:type="dxa"/>
          </w:tcPr>
          <w:p w14:paraId="333ABE17" w14:textId="17B108CE" w:rsidR="00690BD0" w:rsidRDefault="00690BD0" w:rsidP="00815BD2">
            <w:proofErr w:type="spellStart"/>
            <w:r w:rsidRPr="00690BD0">
              <w:t>HSI_RTI_Open_Fracture_Treatment</w:t>
            </w:r>
            <w:proofErr w:type="spellEnd"/>
          </w:p>
        </w:tc>
        <w:tc>
          <w:tcPr>
            <w:tcW w:w="2099" w:type="dxa"/>
          </w:tcPr>
          <w:p w14:paraId="6F9B48E7" w14:textId="1C26A4B8" w:rsidR="00690BD0" w:rsidRDefault="00690BD0" w:rsidP="008447C3">
            <w:pPr>
              <w:keepNext/>
            </w:pPr>
            <w:r>
              <w:t>7 months</w:t>
            </w:r>
          </w:p>
        </w:tc>
      </w:tr>
      <w:tr w:rsidR="00690BD0" w14:paraId="3FF54AB7" w14:textId="77777777" w:rsidTr="004437E1">
        <w:tc>
          <w:tcPr>
            <w:tcW w:w="2246" w:type="dxa"/>
          </w:tcPr>
          <w:p w14:paraId="05A9B5D8" w14:textId="465D4E66" w:rsidR="00690BD0" w:rsidRDefault="00690BD0" w:rsidP="00815BD2">
            <w:r w:rsidRPr="00690BD0">
              <w:t>813do</w:t>
            </w:r>
          </w:p>
        </w:tc>
        <w:tc>
          <w:tcPr>
            <w:tcW w:w="2265" w:type="dxa"/>
          </w:tcPr>
          <w:p w14:paraId="5AB1CD2C" w14:textId="4D21F826" w:rsidR="00690BD0" w:rsidRDefault="00690BD0" w:rsidP="00815BD2">
            <w:r w:rsidRPr="00690BD0">
              <w:t>Open fracture of the foot</w:t>
            </w:r>
          </w:p>
        </w:tc>
        <w:tc>
          <w:tcPr>
            <w:tcW w:w="2406" w:type="dxa"/>
          </w:tcPr>
          <w:p w14:paraId="7219098B" w14:textId="307D62DA" w:rsidR="00690BD0" w:rsidRDefault="00690BD0" w:rsidP="00815BD2">
            <w:proofErr w:type="spellStart"/>
            <w:r w:rsidRPr="00690BD0">
              <w:t>HSI_RTI_Open_Fracture_Treatment</w:t>
            </w:r>
            <w:proofErr w:type="spellEnd"/>
          </w:p>
        </w:tc>
        <w:tc>
          <w:tcPr>
            <w:tcW w:w="2099" w:type="dxa"/>
          </w:tcPr>
          <w:p w14:paraId="458FFD4D" w14:textId="1189D78D" w:rsidR="00690BD0" w:rsidRDefault="00690BD0" w:rsidP="008447C3">
            <w:pPr>
              <w:keepNext/>
            </w:pPr>
            <w:r>
              <w:t>7 months</w:t>
            </w:r>
          </w:p>
        </w:tc>
      </w:tr>
      <w:tr w:rsidR="00690BD0" w14:paraId="520D8043" w14:textId="77777777" w:rsidTr="004437E1">
        <w:tc>
          <w:tcPr>
            <w:tcW w:w="2246" w:type="dxa"/>
          </w:tcPr>
          <w:p w14:paraId="40401CDB" w14:textId="6B6194CA" w:rsidR="00690BD0" w:rsidRDefault="00690BD0" w:rsidP="00815BD2">
            <w:r w:rsidRPr="00690BD0">
              <w:t>813eo</w:t>
            </w:r>
          </w:p>
        </w:tc>
        <w:tc>
          <w:tcPr>
            <w:tcW w:w="2265" w:type="dxa"/>
          </w:tcPr>
          <w:p w14:paraId="769FD73F" w14:textId="4B57706D" w:rsidR="00690BD0" w:rsidRDefault="00690BD0" w:rsidP="00815BD2">
            <w:r w:rsidRPr="00690BD0">
              <w:t>Open fracture of the tibia/fibula/ankle/patella</w:t>
            </w:r>
          </w:p>
        </w:tc>
        <w:tc>
          <w:tcPr>
            <w:tcW w:w="2406" w:type="dxa"/>
          </w:tcPr>
          <w:p w14:paraId="6D1175FC" w14:textId="7B2DF08B" w:rsidR="00690BD0" w:rsidRDefault="00690BD0" w:rsidP="00815BD2">
            <w:proofErr w:type="spellStart"/>
            <w:r w:rsidRPr="00690BD0">
              <w:t>HSI_RTI_Open_Fracture_Treatment</w:t>
            </w:r>
            <w:proofErr w:type="spellEnd"/>
          </w:p>
        </w:tc>
        <w:tc>
          <w:tcPr>
            <w:tcW w:w="2099" w:type="dxa"/>
          </w:tcPr>
          <w:p w14:paraId="51E8262D" w14:textId="701EF23E" w:rsidR="00690BD0" w:rsidRDefault="00690BD0" w:rsidP="008447C3">
            <w:pPr>
              <w:keepNext/>
            </w:pPr>
            <w:r>
              <w:t>7 months</w:t>
            </w:r>
          </w:p>
        </w:tc>
      </w:tr>
    </w:tbl>
    <w:p w14:paraId="332ECCC2" w14:textId="26561CF7" w:rsidR="00222100" w:rsidRDefault="008447C3" w:rsidP="008447C3">
      <w:pPr>
        <w:pStyle w:val="Caption"/>
      </w:pPr>
      <w:r>
        <w:t xml:space="preserve">Table </w:t>
      </w:r>
      <w:r w:rsidR="00C42B30">
        <w:fldChar w:fldCharType="begin"/>
      </w:r>
      <w:r w:rsidR="00C42B30">
        <w:instrText xml:space="preserve"> SEQ Table \* ARABIC </w:instrText>
      </w:r>
      <w:r w:rsidR="00C42B30">
        <w:fldChar w:fldCharType="separate"/>
      </w:r>
      <w:r w:rsidR="00997501">
        <w:rPr>
          <w:noProof/>
        </w:rPr>
        <w:t>14</w:t>
      </w:r>
      <w:r w:rsidR="00C42B30">
        <w:rPr>
          <w:noProof/>
        </w:rPr>
        <w:fldChar w:fldCharType="end"/>
      </w:r>
      <w:r>
        <w:t>: The injury codes used in the module, with the injury names associated with the code, the treatment plan and the estimated recovery time</w:t>
      </w:r>
    </w:p>
    <w:p w14:paraId="454B63B8" w14:textId="458E09B0" w:rsidR="00C5287C" w:rsidRDefault="00C5287C" w:rsidP="00C5287C">
      <w:pPr>
        <w:pStyle w:val="Heading2"/>
      </w:pPr>
      <w:r>
        <w:t>Laceration distribution calculations</w:t>
      </w:r>
    </w:p>
    <w:tbl>
      <w:tblPr>
        <w:tblStyle w:val="TableGrid"/>
        <w:tblW w:w="0" w:type="auto"/>
        <w:tblLook w:val="04A0" w:firstRow="1" w:lastRow="0" w:firstColumn="1" w:lastColumn="0" w:noHBand="0" w:noVBand="1"/>
      </w:tblPr>
      <w:tblGrid>
        <w:gridCol w:w="2584"/>
        <w:gridCol w:w="2455"/>
        <w:gridCol w:w="2099"/>
        <w:gridCol w:w="1878"/>
      </w:tblGrid>
      <w:tr w:rsidR="00C5287C" w:rsidRPr="00FA6183" w14:paraId="06A95FC9" w14:textId="77777777" w:rsidTr="0062476D">
        <w:tc>
          <w:tcPr>
            <w:tcW w:w="2584" w:type="dxa"/>
          </w:tcPr>
          <w:p w14:paraId="48063650" w14:textId="77777777" w:rsidR="00C5287C" w:rsidRPr="00FA6183" w:rsidRDefault="00C5287C" w:rsidP="0062476D">
            <w:r>
              <w:t>AIS body region</w:t>
            </w:r>
          </w:p>
        </w:tc>
        <w:tc>
          <w:tcPr>
            <w:tcW w:w="2455" w:type="dxa"/>
          </w:tcPr>
          <w:p w14:paraId="315E7C2C" w14:textId="77777777" w:rsidR="00C5287C" w:rsidRPr="00FA6183" w:rsidRDefault="00C5287C" w:rsidP="0062476D">
            <w:r>
              <w:t>Percent of lacerations found in this body part</w:t>
            </w:r>
          </w:p>
        </w:tc>
        <w:tc>
          <w:tcPr>
            <w:tcW w:w="2099" w:type="dxa"/>
          </w:tcPr>
          <w:p w14:paraId="10CE670C" w14:textId="77777777" w:rsidR="00C5287C" w:rsidRDefault="00C5287C" w:rsidP="0062476D">
            <w:r>
              <w:t>Percent of injuries in body region</w:t>
            </w:r>
          </w:p>
        </w:tc>
        <w:tc>
          <w:tcPr>
            <w:tcW w:w="1878" w:type="dxa"/>
          </w:tcPr>
          <w:p w14:paraId="595400A3" w14:textId="77777777" w:rsidR="00C5287C" w:rsidRDefault="00C5287C" w:rsidP="0062476D">
            <w:r>
              <w:t>Percent of injuries in this body region that are lacerations</w:t>
            </w:r>
          </w:p>
        </w:tc>
      </w:tr>
      <w:tr w:rsidR="00C5287C" w:rsidRPr="00FA6183" w14:paraId="059D03D6" w14:textId="77777777" w:rsidTr="0062476D">
        <w:tc>
          <w:tcPr>
            <w:tcW w:w="2584" w:type="dxa"/>
          </w:tcPr>
          <w:p w14:paraId="2ACC4B15" w14:textId="77777777" w:rsidR="00C5287C" w:rsidRPr="00FA6183" w:rsidRDefault="00C5287C" w:rsidP="0062476D">
            <w:r w:rsidRPr="00FA6183">
              <w:t xml:space="preserve">Head </w:t>
            </w:r>
          </w:p>
        </w:tc>
        <w:tc>
          <w:tcPr>
            <w:tcW w:w="2455" w:type="dxa"/>
          </w:tcPr>
          <w:p w14:paraId="7A692CC8" w14:textId="77777777" w:rsidR="00C5287C" w:rsidRPr="00FA6183" w:rsidRDefault="00C5287C" w:rsidP="0062476D">
            <w:r w:rsidRPr="00FA6183">
              <w:t>14.1%</w:t>
            </w:r>
          </w:p>
        </w:tc>
        <w:tc>
          <w:tcPr>
            <w:tcW w:w="2099" w:type="dxa"/>
          </w:tcPr>
          <w:p w14:paraId="2FE7F1CA" w14:textId="77777777" w:rsidR="00C5287C" w:rsidRPr="00FA6183" w:rsidRDefault="00C5287C" w:rsidP="0062476D">
            <w:r>
              <w:rPr>
                <w:lang w:val="en-US"/>
              </w:rPr>
              <w:t>14.38</w:t>
            </w:r>
          </w:p>
        </w:tc>
        <w:tc>
          <w:tcPr>
            <w:tcW w:w="1878" w:type="dxa"/>
          </w:tcPr>
          <w:p w14:paraId="7033930B" w14:textId="77777777" w:rsidR="00C5287C" w:rsidRPr="00FA6183" w:rsidRDefault="00C5287C" w:rsidP="0062476D">
            <w:r>
              <w:t>25.4%</w:t>
            </w:r>
          </w:p>
        </w:tc>
      </w:tr>
      <w:tr w:rsidR="00C5287C" w:rsidRPr="00FA6183" w14:paraId="60FC786F" w14:textId="77777777" w:rsidTr="0062476D">
        <w:tc>
          <w:tcPr>
            <w:tcW w:w="2584" w:type="dxa"/>
          </w:tcPr>
          <w:p w14:paraId="73A8DF83" w14:textId="77777777" w:rsidR="00C5287C" w:rsidRPr="00FA6183" w:rsidRDefault="00C5287C" w:rsidP="0062476D">
            <w:r w:rsidRPr="00FA6183">
              <w:t xml:space="preserve">Face </w:t>
            </w:r>
          </w:p>
        </w:tc>
        <w:tc>
          <w:tcPr>
            <w:tcW w:w="2455" w:type="dxa"/>
          </w:tcPr>
          <w:p w14:paraId="30939C54" w14:textId="77777777" w:rsidR="00C5287C" w:rsidRPr="00FA6183" w:rsidRDefault="00C5287C" w:rsidP="0062476D">
            <w:r w:rsidRPr="00FA6183">
              <w:t>10%</w:t>
            </w:r>
          </w:p>
        </w:tc>
        <w:tc>
          <w:tcPr>
            <w:tcW w:w="2099" w:type="dxa"/>
          </w:tcPr>
          <w:p w14:paraId="29E1002F" w14:textId="77777777" w:rsidR="00C5287C" w:rsidRPr="00FA6183" w:rsidRDefault="00C5287C" w:rsidP="0062476D">
            <w:r>
              <w:rPr>
                <w:lang w:val="en-US"/>
              </w:rPr>
              <w:t>13.25</w:t>
            </w:r>
          </w:p>
        </w:tc>
        <w:tc>
          <w:tcPr>
            <w:tcW w:w="1878" w:type="dxa"/>
          </w:tcPr>
          <w:p w14:paraId="37D0D15C" w14:textId="77777777" w:rsidR="00C5287C" w:rsidRPr="00FA6183" w:rsidRDefault="00C5287C" w:rsidP="0062476D">
            <w:r>
              <w:t>19.5%</w:t>
            </w:r>
          </w:p>
        </w:tc>
      </w:tr>
      <w:tr w:rsidR="00C5287C" w:rsidRPr="00FA6183" w14:paraId="42A19ADC" w14:textId="77777777" w:rsidTr="0062476D">
        <w:tc>
          <w:tcPr>
            <w:tcW w:w="2584" w:type="dxa"/>
          </w:tcPr>
          <w:p w14:paraId="50A51523" w14:textId="77777777" w:rsidR="00C5287C" w:rsidRPr="00FA6183" w:rsidRDefault="00C5287C" w:rsidP="0062476D">
            <w:r w:rsidRPr="00FA6183">
              <w:t xml:space="preserve">Neck </w:t>
            </w:r>
          </w:p>
        </w:tc>
        <w:tc>
          <w:tcPr>
            <w:tcW w:w="2455" w:type="dxa"/>
          </w:tcPr>
          <w:p w14:paraId="6828BF3F" w14:textId="77777777" w:rsidR="00C5287C" w:rsidRPr="00FA6183" w:rsidRDefault="00C5287C" w:rsidP="0062476D">
            <w:r w:rsidRPr="00FA6183">
              <w:t>0.6%</w:t>
            </w:r>
          </w:p>
        </w:tc>
        <w:tc>
          <w:tcPr>
            <w:tcW w:w="2099" w:type="dxa"/>
          </w:tcPr>
          <w:p w14:paraId="7E3DC46D" w14:textId="77777777" w:rsidR="00C5287C" w:rsidRPr="00FA6183" w:rsidRDefault="00C5287C" w:rsidP="0062476D">
            <w:r>
              <w:rPr>
                <w:lang w:val="en-US"/>
              </w:rPr>
              <w:t>2.1</w:t>
            </w:r>
          </w:p>
        </w:tc>
        <w:tc>
          <w:tcPr>
            <w:tcW w:w="1878" w:type="dxa"/>
          </w:tcPr>
          <w:p w14:paraId="22A5830F" w14:textId="77777777" w:rsidR="00C5287C" w:rsidRPr="00FA6183" w:rsidRDefault="00C5287C" w:rsidP="0062476D">
            <w:r>
              <w:t>7.4%</w:t>
            </w:r>
          </w:p>
        </w:tc>
      </w:tr>
      <w:tr w:rsidR="00C5287C" w:rsidRPr="00FA6183" w14:paraId="048FC246" w14:textId="77777777" w:rsidTr="0062476D">
        <w:tc>
          <w:tcPr>
            <w:tcW w:w="2584" w:type="dxa"/>
          </w:tcPr>
          <w:p w14:paraId="4CBEBD8B" w14:textId="77777777" w:rsidR="00C5287C" w:rsidRPr="00FA6183" w:rsidRDefault="00C5287C" w:rsidP="0062476D">
            <w:r w:rsidRPr="00FA6183">
              <w:t xml:space="preserve">Thorax </w:t>
            </w:r>
          </w:p>
        </w:tc>
        <w:tc>
          <w:tcPr>
            <w:tcW w:w="2455" w:type="dxa"/>
          </w:tcPr>
          <w:p w14:paraId="4C7A4C3F" w14:textId="77777777" w:rsidR="00C5287C" w:rsidRPr="00FA6183" w:rsidRDefault="00C5287C" w:rsidP="0062476D">
            <w:r w:rsidRPr="00FA6183">
              <w:t>17.9%</w:t>
            </w:r>
          </w:p>
        </w:tc>
        <w:tc>
          <w:tcPr>
            <w:tcW w:w="2099" w:type="dxa"/>
          </w:tcPr>
          <w:p w14:paraId="0ACBE30F" w14:textId="77777777" w:rsidR="00C5287C" w:rsidRPr="00FA6183" w:rsidRDefault="00C5287C" w:rsidP="0062476D">
            <w:r>
              <w:rPr>
                <w:lang w:val="en-US"/>
              </w:rPr>
              <w:t>9.45</w:t>
            </w:r>
          </w:p>
        </w:tc>
        <w:tc>
          <w:tcPr>
            <w:tcW w:w="1878" w:type="dxa"/>
          </w:tcPr>
          <w:p w14:paraId="4AD26594" w14:textId="77777777" w:rsidR="00C5287C" w:rsidRPr="00FA6183" w:rsidRDefault="00C5287C" w:rsidP="0062476D">
            <w:r>
              <w:t>49.1%</w:t>
            </w:r>
          </w:p>
        </w:tc>
      </w:tr>
      <w:tr w:rsidR="00C5287C" w:rsidRPr="00FA6183" w14:paraId="71DD676E" w14:textId="77777777" w:rsidTr="0062476D">
        <w:tc>
          <w:tcPr>
            <w:tcW w:w="2584" w:type="dxa"/>
          </w:tcPr>
          <w:p w14:paraId="1A1CB34D" w14:textId="77777777" w:rsidR="00C5287C" w:rsidRPr="00FA6183" w:rsidRDefault="00C5287C" w:rsidP="0062476D">
            <w:r w:rsidRPr="00FA6183">
              <w:t xml:space="preserve">Abdomen </w:t>
            </w:r>
          </w:p>
        </w:tc>
        <w:tc>
          <w:tcPr>
            <w:tcW w:w="2455" w:type="dxa"/>
          </w:tcPr>
          <w:p w14:paraId="5A174978" w14:textId="77777777" w:rsidR="00C5287C" w:rsidRPr="00FA6183" w:rsidRDefault="00C5287C" w:rsidP="0062476D">
            <w:r w:rsidRPr="00FA6183">
              <w:t>2.6%</w:t>
            </w:r>
          </w:p>
        </w:tc>
        <w:tc>
          <w:tcPr>
            <w:tcW w:w="2099" w:type="dxa"/>
          </w:tcPr>
          <w:p w14:paraId="4A6A58C9" w14:textId="77777777" w:rsidR="00C5287C" w:rsidRPr="00FA6183" w:rsidRDefault="00C5287C" w:rsidP="0062476D">
            <w:r>
              <w:rPr>
                <w:lang w:val="en-US"/>
              </w:rPr>
              <w:t>6.12</w:t>
            </w:r>
          </w:p>
        </w:tc>
        <w:tc>
          <w:tcPr>
            <w:tcW w:w="1878" w:type="dxa"/>
          </w:tcPr>
          <w:p w14:paraId="6CDCE8D7" w14:textId="77777777" w:rsidR="00C5287C" w:rsidRPr="00FA6183" w:rsidRDefault="00C5287C" w:rsidP="0062476D">
            <w:r>
              <w:t>11%</w:t>
            </w:r>
          </w:p>
        </w:tc>
      </w:tr>
      <w:tr w:rsidR="00C5287C" w:rsidRPr="00FA6183" w14:paraId="5BA624C6" w14:textId="77777777" w:rsidTr="0062476D">
        <w:tc>
          <w:tcPr>
            <w:tcW w:w="2584" w:type="dxa"/>
          </w:tcPr>
          <w:p w14:paraId="55D5D362" w14:textId="77777777" w:rsidR="00C5287C" w:rsidRPr="00FA6183" w:rsidRDefault="00C5287C" w:rsidP="0062476D">
            <w:r>
              <w:t>Spine</w:t>
            </w:r>
          </w:p>
        </w:tc>
        <w:tc>
          <w:tcPr>
            <w:tcW w:w="2455" w:type="dxa"/>
          </w:tcPr>
          <w:p w14:paraId="071B2A27" w14:textId="77777777" w:rsidR="00C5287C" w:rsidRPr="00FA6183" w:rsidRDefault="00C5287C" w:rsidP="0062476D">
            <w:r>
              <w:t>0%</w:t>
            </w:r>
          </w:p>
        </w:tc>
        <w:tc>
          <w:tcPr>
            <w:tcW w:w="2099" w:type="dxa"/>
          </w:tcPr>
          <w:p w14:paraId="382CBB96" w14:textId="77777777" w:rsidR="00C5287C" w:rsidRDefault="00C5287C" w:rsidP="0062476D">
            <w:r>
              <w:rPr>
                <w:lang w:val="en-US"/>
              </w:rPr>
              <w:t>1.55</w:t>
            </w:r>
          </w:p>
        </w:tc>
        <w:tc>
          <w:tcPr>
            <w:tcW w:w="1878" w:type="dxa"/>
          </w:tcPr>
          <w:p w14:paraId="272543C8" w14:textId="77777777" w:rsidR="00C5287C" w:rsidRDefault="00C5287C" w:rsidP="0062476D">
            <w:r>
              <w:t>0%</w:t>
            </w:r>
          </w:p>
        </w:tc>
      </w:tr>
      <w:tr w:rsidR="00C5287C" w:rsidRPr="00FA6183" w14:paraId="5ED12C79" w14:textId="77777777" w:rsidTr="0062476D">
        <w:tc>
          <w:tcPr>
            <w:tcW w:w="2584" w:type="dxa"/>
          </w:tcPr>
          <w:p w14:paraId="0FDDA6F6" w14:textId="77777777" w:rsidR="00C5287C" w:rsidRPr="00FA6183" w:rsidRDefault="00C5287C" w:rsidP="0062476D">
            <w:r w:rsidRPr="00FA6183">
              <w:t xml:space="preserve">Upper extremity </w:t>
            </w:r>
          </w:p>
        </w:tc>
        <w:tc>
          <w:tcPr>
            <w:tcW w:w="2455" w:type="dxa"/>
          </w:tcPr>
          <w:p w14:paraId="455AD57A" w14:textId="77777777" w:rsidR="00C5287C" w:rsidRPr="00FA6183" w:rsidRDefault="00C5287C" w:rsidP="0062476D">
            <w:r w:rsidRPr="00FA6183">
              <w:t>28.6%</w:t>
            </w:r>
          </w:p>
        </w:tc>
        <w:tc>
          <w:tcPr>
            <w:tcW w:w="2099" w:type="dxa"/>
          </w:tcPr>
          <w:p w14:paraId="48BC864E" w14:textId="77777777" w:rsidR="00C5287C" w:rsidRPr="00FA6183" w:rsidRDefault="00C5287C" w:rsidP="0062476D">
            <w:r>
              <w:rPr>
                <w:lang w:val="en-US"/>
              </w:rPr>
              <w:t>16.85</w:t>
            </w:r>
          </w:p>
        </w:tc>
        <w:tc>
          <w:tcPr>
            <w:tcW w:w="1878" w:type="dxa"/>
          </w:tcPr>
          <w:p w14:paraId="03794824" w14:textId="77777777" w:rsidR="00C5287C" w:rsidRPr="00FA6183" w:rsidRDefault="00C5287C" w:rsidP="0062476D">
            <w:r>
              <w:t>44%</w:t>
            </w:r>
          </w:p>
        </w:tc>
      </w:tr>
      <w:tr w:rsidR="00C5287C" w:rsidRPr="00FA6183" w14:paraId="73F2F589" w14:textId="77777777" w:rsidTr="0062476D">
        <w:tc>
          <w:tcPr>
            <w:tcW w:w="2584" w:type="dxa"/>
          </w:tcPr>
          <w:p w14:paraId="19A3FBEB" w14:textId="77777777" w:rsidR="00C5287C" w:rsidRPr="00FA6183" w:rsidRDefault="00C5287C" w:rsidP="0062476D">
            <w:r w:rsidRPr="00FA6183">
              <w:t xml:space="preserve">Lower extremity </w:t>
            </w:r>
          </w:p>
        </w:tc>
        <w:tc>
          <w:tcPr>
            <w:tcW w:w="2455" w:type="dxa"/>
          </w:tcPr>
          <w:p w14:paraId="430437AB" w14:textId="77777777" w:rsidR="00C5287C" w:rsidRPr="00FA6183" w:rsidRDefault="00C5287C" w:rsidP="0062476D">
            <w:r w:rsidRPr="00FA6183">
              <w:t>26.2%</w:t>
            </w:r>
          </w:p>
        </w:tc>
        <w:tc>
          <w:tcPr>
            <w:tcW w:w="2099" w:type="dxa"/>
          </w:tcPr>
          <w:p w14:paraId="13D87809" w14:textId="77777777" w:rsidR="00C5287C" w:rsidRPr="00FA6183" w:rsidRDefault="00C5287C" w:rsidP="0062476D">
            <w:r>
              <w:rPr>
                <w:lang w:val="en-US"/>
              </w:rPr>
              <w:t>36.3</w:t>
            </w:r>
          </w:p>
        </w:tc>
        <w:tc>
          <w:tcPr>
            <w:tcW w:w="1878" w:type="dxa"/>
          </w:tcPr>
          <w:p w14:paraId="7281ADBC" w14:textId="77777777" w:rsidR="00C5287C" w:rsidRPr="00FA6183" w:rsidRDefault="00C5287C" w:rsidP="0062476D">
            <w:pPr>
              <w:keepNext/>
            </w:pPr>
            <w:r>
              <w:t>18.7%</w:t>
            </w:r>
          </w:p>
        </w:tc>
      </w:tr>
    </w:tbl>
    <w:p w14:paraId="751691F5" w14:textId="69F57B25" w:rsidR="00C5287C" w:rsidRDefault="00C5287C" w:rsidP="00C5287C">
      <w:r>
        <w:t xml:space="preserve">The GBD study estimates 25.9% of all injuries are lacerations, here I use results from a Swedish study to parameterise where these injuries occur in the body </w:t>
      </w:r>
      <w:r>
        <w:fldChar w:fldCharType="begin" w:fldLock="1"/>
      </w:r>
      <w:r w:rsidR="00C54FD2">
        <w:instrText>ADDIN CSL_CITATION {"citationItems":[{"id":"ITEM-1","itemData":{"ISSN":"1943-2461","PMID":"19026226","abstract":"In addition to investigating risk of death due to road traffic injuries, there is a need to better describe the risk of serious consequences. This study assessed risk of permanent medical impairment based on road traffic injuries classified according to AIS-2005. Injured car occupants were followed for at least 5 years to assess permanent medical impairment. After an initial injury, the risk of permanent impairment was established for injuries to different body regions and AIS levels. Degree of impairment was assessed according to a manual used by all Swedish insurance companies. Those included in the study were 20,484 car occupants injured in crashes that occurred between 1995 and 2001. Three risk levels of sustaining a permanent medical impairment (RPMI) were made. It was concluded that almost 10% of all car occupants with AISl injuries sustained a permanent medical impairment. It is therefore important to include minor injuries leading to impairment when measuring loss of health due to road traffic crashes. Furthermore the highest risk of sustaining a permanent medical impairment from an AISl injury was associated with injuries to the cervical spine and upper and lower extremities. One third of AIS3 head and cervical spine injuries led to the highest RPMI level of impairment. Injuries to the thorax and abdomen gave the lowest risk of permanent medical impairment on all AIS levels and all impairment levels. The result can be used for road transport system strategies, and for making priority decisions in vehicle design.","author":[{"dropping-particle":"","family":"Malm","given":"Sigrun","non-dropping-particle":"","parse-names":false,"suffix":""},{"dropping-particle":"","family":"Krafft","given":"Maria","non-dropping-particle":"","parse-names":false,"suffix":""},{"dropping-particle":"","family":"Kullgren","given":"Anders","non-dropping-particle":"","parse-names":false,"suffix":""},{"dropping-particle":"","family":"Ydenius","given":"Anders","non-dropping-particle":"","parse-names":false,"suffix":""},{"dropping-particle":"","family":"Tingvall","given":"Claes","non-dropping-particle":"","parse-names":false,"suffix":""}],"container-title":"Annals of Advances in Automotive Medicine - 52nd Annual Scientific Conference","id":"ITEM-1","issued":{"date-parts":[["2008"]]},"page":"93-100","title":"Risk of permanent medical impairment (RPMI) in road traffic accidents","type":"paper-conference","volume":"52"},"uris":["http://www.mendeley.com/documents/?uuid=1a59c942-dcac-3c10-88a7-d12e806e32e0"]}],"mendeley":{"formattedCitation":"(Malm et al. 2008)","plainTextFormattedCitation":"(Malm et al. 2008)","previouslyFormattedCitation":"(Malm et al. 2008)"},"properties":{"noteIndex":0},"schema":"https://github.com/citation-style-language/schema/raw/master/csl-citation.json"}</w:instrText>
      </w:r>
      <w:r>
        <w:fldChar w:fldCharType="separate"/>
      </w:r>
      <w:r w:rsidRPr="00C5287C">
        <w:rPr>
          <w:noProof/>
        </w:rPr>
        <w:t>(Malm et al. 2008)</w:t>
      </w:r>
      <w:r>
        <w:fldChar w:fldCharType="end"/>
      </w:r>
      <w:r>
        <w:t xml:space="preserve">. Of the 25.9% of lacerations that occur to people, 14.1% occur in the head region in the </w:t>
      </w:r>
      <w:proofErr w:type="spellStart"/>
      <w:r>
        <w:t>Malm</w:t>
      </w:r>
      <w:proofErr w:type="spellEnd"/>
      <w:r>
        <w:t xml:space="preserve"> et al. study. Head injuries contribute 14.1% of 25.9% to the total lacerations which is 3.6319%. Some percentage of the 14.38% of injuries that occur to the head will be assigned to lacerations, to work out the values for this we calculate the following:</w:t>
      </w:r>
    </w:p>
    <w:p w14:paraId="61FF4BF2" w14:textId="64C9E962" w:rsidR="00C5287C" w:rsidRPr="00C5287C" w:rsidRDefault="00C5287C" w:rsidP="00C5287C">
      <w:pPr>
        <w:rPr>
          <w:rFonts w:eastAsiaTheme="minorEastAsia"/>
        </w:rPr>
      </w:pPr>
      <m:oMathPara>
        <m:oMath>
          <m:r>
            <w:rPr>
              <w:rFonts w:ascii="Cambria Math" w:hAnsi="Cambria Math"/>
            </w:rPr>
            <m:t xml:space="preserve">A×14.38=3.6319, A= </m:t>
          </m:r>
          <m:f>
            <m:fPr>
              <m:ctrlPr>
                <w:rPr>
                  <w:rFonts w:ascii="Cambria Math" w:hAnsi="Cambria Math"/>
                  <w:i/>
                </w:rPr>
              </m:ctrlPr>
            </m:fPr>
            <m:num>
              <m:r>
                <w:rPr>
                  <w:rFonts w:ascii="Cambria Math" w:hAnsi="Cambria Math"/>
                </w:rPr>
                <m:t>3.6319</m:t>
              </m:r>
            </m:num>
            <m:den>
              <m:r>
                <w:rPr>
                  <w:rFonts w:ascii="Cambria Math" w:hAnsi="Cambria Math"/>
                </w:rPr>
                <m:t>14.38</m:t>
              </m:r>
            </m:den>
          </m:f>
          <m:r>
            <w:rPr>
              <w:rFonts w:ascii="Cambria Math" w:hAnsi="Cambria Math"/>
            </w:rPr>
            <m:t>, A=0.254</m:t>
          </m:r>
        </m:oMath>
      </m:oMathPara>
    </w:p>
    <w:p w14:paraId="310B412D" w14:textId="5FE97499" w:rsidR="00C5287C" w:rsidRDefault="00C5287C" w:rsidP="00C5287C">
      <w:r>
        <w:t>Finally, we have the estimate that 25.4% of head injuries are lacerations.</w:t>
      </w:r>
    </w:p>
    <w:p w14:paraId="1BA339B4" w14:textId="476D893E" w:rsidR="00C5287C" w:rsidRDefault="00C5287C" w:rsidP="00C5287C">
      <w:r>
        <w:t>Equivalent process for facial injuries:</w:t>
      </w:r>
    </w:p>
    <w:p w14:paraId="5036D9A0" w14:textId="73E1FD42" w:rsidR="00C5287C" w:rsidRDefault="0062476D" w:rsidP="00C5287C">
      <w:r>
        <w:t>10% of 25.9% is 2.59%</w:t>
      </w:r>
    </w:p>
    <w:p w14:paraId="6DB1E3D6" w14:textId="22E19501" w:rsidR="0062476D" w:rsidRPr="00C5287C" w:rsidRDefault="0062476D" w:rsidP="0062476D">
      <w:pPr>
        <w:rPr>
          <w:rFonts w:eastAsiaTheme="minorEastAsia"/>
        </w:rPr>
      </w:pPr>
      <m:oMathPara>
        <m:oMath>
          <m:r>
            <w:rPr>
              <w:rFonts w:ascii="Cambria Math" w:hAnsi="Cambria Math"/>
            </w:rPr>
            <m:t xml:space="preserve">B×13.25=2.59, B= </m:t>
          </m:r>
          <m:f>
            <m:fPr>
              <m:ctrlPr>
                <w:rPr>
                  <w:rFonts w:ascii="Cambria Math" w:hAnsi="Cambria Math"/>
                  <w:i/>
                </w:rPr>
              </m:ctrlPr>
            </m:fPr>
            <m:num>
              <m:r>
                <w:rPr>
                  <w:rFonts w:ascii="Cambria Math" w:hAnsi="Cambria Math"/>
                </w:rPr>
                <m:t>2.59</m:t>
              </m:r>
            </m:num>
            <m:den>
              <m:r>
                <w:rPr>
                  <w:rFonts w:ascii="Cambria Math" w:hAnsi="Cambria Math"/>
                </w:rPr>
                <m:t>13.25</m:t>
              </m:r>
            </m:den>
          </m:f>
          <m:r>
            <w:rPr>
              <w:rFonts w:ascii="Cambria Math" w:hAnsi="Cambria Math"/>
            </w:rPr>
            <m:t>, B=0.195</m:t>
          </m:r>
        </m:oMath>
      </m:oMathPara>
    </w:p>
    <w:p w14:paraId="7AEAC7E6" w14:textId="3F6E39E0" w:rsidR="0062476D" w:rsidRDefault="0062476D" w:rsidP="0062476D">
      <w:r>
        <w:t>Equivalent process for neck injuries:</w:t>
      </w:r>
    </w:p>
    <w:p w14:paraId="1C03CBAD" w14:textId="1820423B" w:rsidR="0062476D" w:rsidRDefault="0062476D" w:rsidP="0062476D">
      <w:r>
        <w:t>0.6% of 25.9% is 0.1554%</w:t>
      </w:r>
    </w:p>
    <w:p w14:paraId="58A96EE8" w14:textId="733E1B83" w:rsidR="0062476D" w:rsidRPr="0062476D" w:rsidRDefault="0062476D" w:rsidP="0062476D">
      <w:pPr>
        <w:rPr>
          <w:rFonts w:eastAsiaTheme="minorEastAsia"/>
        </w:rPr>
      </w:pPr>
      <m:oMathPara>
        <m:oMath>
          <m:r>
            <w:rPr>
              <w:rFonts w:ascii="Cambria Math" w:hAnsi="Cambria Math"/>
            </w:rPr>
            <m:t>C×2.1=</m:t>
          </m:r>
          <m:r>
            <m:rPr>
              <m:sty m:val="p"/>
            </m:rPr>
            <w:rPr>
              <w:rFonts w:ascii="Cambria Math" w:hAnsi="Cambria Math"/>
            </w:rPr>
            <m:t>0.1554</m:t>
          </m:r>
          <m:r>
            <w:rPr>
              <w:rFonts w:ascii="Cambria Math" w:hAnsi="Cambria Math"/>
            </w:rPr>
            <m:t xml:space="preserve">, C= </m:t>
          </m:r>
          <m:f>
            <m:fPr>
              <m:ctrlPr>
                <w:rPr>
                  <w:rFonts w:ascii="Cambria Math" w:hAnsi="Cambria Math"/>
                  <w:i/>
                </w:rPr>
              </m:ctrlPr>
            </m:fPr>
            <m:num>
              <m:r>
                <m:rPr>
                  <m:sty m:val="p"/>
                </m:rPr>
                <w:rPr>
                  <w:rFonts w:ascii="Cambria Math" w:hAnsi="Cambria Math"/>
                </w:rPr>
                <m:t>0.1554</m:t>
              </m:r>
            </m:num>
            <m:den>
              <m:r>
                <w:rPr>
                  <w:rFonts w:ascii="Cambria Math" w:hAnsi="Cambria Math"/>
                </w:rPr>
                <m:t>2.1</m:t>
              </m:r>
            </m:den>
          </m:f>
          <m:r>
            <w:rPr>
              <w:rFonts w:ascii="Cambria Math" w:hAnsi="Cambria Math"/>
            </w:rPr>
            <m:t>, C=0.074</m:t>
          </m:r>
        </m:oMath>
      </m:oMathPara>
    </w:p>
    <w:p w14:paraId="738B5B1F" w14:textId="4615D28E" w:rsidR="0062476D" w:rsidRDefault="0062476D" w:rsidP="0062476D">
      <w:r>
        <w:lastRenderedPageBreak/>
        <w:t>Equivalent process for thorax injuries:</w:t>
      </w:r>
    </w:p>
    <w:p w14:paraId="4433A208" w14:textId="013164D4" w:rsidR="0062476D" w:rsidRDefault="0062476D" w:rsidP="0062476D">
      <w:r>
        <w:t>17.9% of 25.9% is 4.6361%</w:t>
      </w:r>
    </w:p>
    <w:p w14:paraId="0BDBEACB" w14:textId="7A6EF58B" w:rsidR="0062476D" w:rsidRPr="0062476D" w:rsidRDefault="0062476D" w:rsidP="0062476D">
      <w:pPr>
        <w:rPr>
          <w:rFonts w:eastAsiaTheme="minorEastAsia"/>
        </w:rPr>
      </w:pPr>
      <m:oMathPara>
        <m:oMath>
          <m:r>
            <w:rPr>
              <w:rFonts w:ascii="Cambria Math" w:hAnsi="Cambria Math"/>
            </w:rPr>
            <m:t>D×9.45=</m:t>
          </m:r>
          <m:r>
            <m:rPr>
              <m:sty m:val="p"/>
            </m:rPr>
            <w:rPr>
              <w:rFonts w:ascii="Cambria Math" w:hAnsi="Cambria Math"/>
            </w:rPr>
            <m:t>4.6361</m:t>
          </m:r>
          <m:r>
            <w:rPr>
              <w:rFonts w:ascii="Cambria Math" w:hAnsi="Cambria Math"/>
            </w:rPr>
            <m:t xml:space="preserve">, D= </m:t>
          </m:r>
          <m:f>
            <m:fPr>
              <m:ctrlPr>
                <w:rPr>
                  <w:rFonts w:ascii="Cambria Math" w:hAnsi="Cambria Math"/>
                  <w:i/>
                </w:rPr>
              </m:ctrlPr>
            </m:fPr>
            <m:num>
              <m:r>
                <m:rPr>
                  <m:sty m:val="p"/>
                </m:rPr>
                <w:rPr>
                  <w:rFonts w:ascii="Cambria Math" w:hAnsi="Cambria Math"/>
                </w:rPr>
                <m:t>4.6361</m:t>
              </m:r>
            </m:num>
            <m:den>
              <m:r>
                <w:rPr>
                  <w:rFonts w:ascii="Cambria Math" w:hAnsi="Cambria Math"/>
                </w:rPr>
                <m:t>9.45</m:t>
              </m:r>
            </m:den>
          </m:f>
          <m:r>
            <w:rPr>
              <w:rFonts w:ascii="Cambria Math" w:hAnsi="Cambria Math"/>
            </w:rPr>
            <m:t>, D=0.491</m:t>
          </m:r>
        </m:oMath>
      </m:oMathPara>
    </w:p>
    <w:p w14:paraId="52DAA67F" w14:textId="5FA41B04" w:rsidR="0062476D" w:rsidRDefault="0062476D" w:rsidP="0062476D">
      <w:r>
        <w:t>Equivalent process for abdomen injuries:</w:t>
      </w:r>
    </w:p>
    <w:p w14:paraId="29322BB5" w14:textId="0AC6BFEB" w:rsidR="0062476D" w:rsidRDefault="0062476D" w:rsidP="0062476D">
      <w:r>
        <w:t>2.6% of 25.9% is 0.6734%</w:t>
      </w:r>
    </w:p>
    <w:p w14:paraId="04C382DE" w14:textId="3E37F20E" w:rsidR="0062476D" w:rsidRPr="0062476D" w:rsidRDefault="0062476D" w:rsidP="0062476D">
      <w:pPr>
        <w:rPr>
          <w:rFonts w:eastAsiaTheme="minorEastAsia"/>
        </w:rPr>
      </w:pPr>
      <m:oMathPara>
        <m:oMath>
          <m:r>
            <w:rPr>
              <w:rFonts w:ascii="Cambria Math" w:hAnsi="Cambria Math"/>
            </w:rPr>
            <m:t>E×6.23=</m:t>
          </m:r>
          <m:r>
            <m:rPr>
              <m:sty m:val="p"/>
            </m:rPr>
            <w:rPr>
              <w:rFonts w:ascii="Cambria Math" w:hAnsi="Cambria Math"/>
            </w:rPr>
            <m:t>0.6734</m:t>
          </m:r>
          <m:r>
            <w:rPr>
              <w:rFonts w:ascii="Cambria Math" w:hAnsi="Cambria Math"/>
            </w:rPr>
            <m:t xml:space="preserve">, E= </m:t>
          </m:r>
          <m:f>
            <m:fPr>
              <m:ctrlPr>
                <w:rPr>
                  <w:rFonts w:ascii="Cambria Math" w:hAnsi="Cambria Math"/>
                  <w:i/>
                </w:rPr>
              </m:ctrlPr>
            </m:fPr>
            <m:num>
              <m:r>
                <m:rPr>
                  <m:sty m:val="p"/>
                </m:rPr>
                <w:rPr>
                  <w:rFonts w:ascii="Cambria Math" w:hAnsi="Cambria Math"/>
                </w:rPr>
                <m:t>0.6734</m:t>
              </m:r>
            </m:num>
            <m:den>
              <m:r>
                <w:rPr>
                  <w:rFonts w:ascii="Cambria Math" w:hAnsi="Cambria Math"/>
                </w:rPr>
                <m:t>6.23</m:t>
              </m:r>
            </m:den>
          </m:f>
          <m:r>
            <w:rPr>
              <w:rFonts w:ascii="Cambria Math" w:hAnsi="Cambria Math"/>
            </w:rPr>
            <m:t>, E=0.11</m:t>
          </m:r>
        </m:oMath>
      </m:oMathPara>
    </w:p>
    <w:p w14:paraId="034DD3DD" w14:textId="77777777" w:rsidR="0062476D" w:rsidRPr="00C5287C" w:rsidRDefault="0062476D" w:rsidP="0062476D">
      <w:pPr>
        <w:rPr>
          <w:rFonts w:eastAsiaTheme="minorEastAsia"/>
        </w:rPr>
      </w:pPr>
    </w:p>
    <w:p w14:paraId="6C0E2257" w14:textId="3B3C64FF" w:rsidR="0062476D" w:rsidRDefault="0062476D" w:rsidP="0062476D">
      <w:r>
        <w:t>Equivalent process for spine injuries:</w:t>
      </w:r>
    </w:p>
    <w:p w14:paraId="75486767" w14:textId="41683AAF" w:rsidR="0062476D" w:rsidRDefault="0062476D" w:rsidP="0062476D">
      <w:r>
        <w:t>0% of 25.9% is 0%</w:t>
      </w:r>
    </w:p>
    <w:p w14:paraId="75B3C7BC" w14:textId="57D0936E" w:rsidR="0062476D" w:rsidRPr="0062476D" w:rsidRDefault="0062476D" w:rsidP="0062476D">
      <w:pPr>
        <w:rPr>
          <w:rFonts w:eastAsiaTheme="minorEastAsia"/>
        </w:rPr>
      </w:pPr>
      <m:oMathPara>
        <m:oMath>
          <m:r>
            <w:rPr>
              <w:rFonts w:ascii="Cambria Math" w:hAnsi="Cambria Math"/>
            </w:rPr>
            <m:t>F×1.55=</m:t>
          </m:r>
          <m:r>
            <m:rPr>
              <m:sty m:val="p"/>
            </m:rPr>
            <w:rPr>
              <w:rFonts w:ascii="Cambria Math" w:hAnsi="Cambria Math"/>
            </w:rPr>
            <m:t>0</m:t>
          </m:r>
          <m:r>
            <w:rPr>
              <w:rFonts w:ascii="Cambria Math" w:hAnsi="Cambria Math"/>
            </w:rPr>
            <m:t>,F= 0</m:t>
          </m:r>
        </m:oMath>
      </m:oMathPara>
    </w:p>
    <w:p w14:paraId="0DCED554" w14:textId="77777777" w:rsidR="0062476D" w:rsidRPr="00C5287C" w:rsidRDefault="0062476D" w:rsidP="0062476D">
      <w:pPr>
        <w:rPr>
          <w:rFonts w:eastAsiaTheme="minorEastAsia"/>
        </w:rPr>
      </w:pPr>
    </w:p>
    <w:p w14:paraId="7178F2BD" w14:textId="47AD6547" w:rsidR="0062476D" w:rsidRDefault="0062476D" w:rsidP="0062476D">
      <w:r>
        <w:t>Equivalent process for upper extremity injuries:</w:t>
      </w:r>
    </w:p>
    <w:p w14:paraId="480540C2" w14:textId="5DED11F1" w:rsidR="0062476D" w:rsidRDefault="0062476D" w:rsidP="0062476D">
      <w:r>
        <w:t>28.6% of 25.9% is 7.4074%</w:t>
      </w:r>
    </w:p>
    <w:p w14:paraId="0C92354F" w14:textId="5CB4622A" w:rsidR="0062476D" w:rsidRPr="00AF0289" w:rsidRDefault="00AF0289" w:rsidP="0062476D">
      <w:pPr>
        <w:rPr>
          <w:rFonts w:eastAsiaTheme="minorEastAsia"/>
        </w:rPr>
      </w:pPr>
      <m:oMathPara>
        <m:oMath>
          <m:r>
            <w:rPr>
              <w:rFonts w:ascii="Cambria Math" w:hAnsi="Cambria Math"/>
            </w:rPr>
            <m:t>G×16.85=</m:t>
          </m:r>
          <m:r>
            <m:rPr>
              <m:sty m:val="p"/>
            </m:rPr>
            <w:rPr>
              <w:rFonts w:ascii="Cambria Math" w:hAnsi="Cambria Math"/>
            </w:rPr>
            <m:t>7.4074</m:t>
          </m:r>
          <m:r>
            <w:rPr>
              <w:rFonts w:ascii="Cambria Math" w:hAnsi="Cambria Math"/>
            </w:rPr>
            <m:t xml:space="preserve">, G= </m:t>
          </m:r>
          <m:f>
            <m:fPr>
              <m:ctrlPr>
                <w:rPr>
                  <w:rFonts w:ascii="Cambria Math" w:hAnsi="Cambria Math"/>
                  <w:i/>
                </w:rPr>
              </m:ctrlPr>
            </m:fPr>
            <m:num>
              <m:r>
                <m:rPr>
                  <m:sty m:val="p"/>
                </m:rPr>
                <w:rPr>
                  <w:rFonts w:ascii="Cambria Math" w:hAnsi="Cambria Math"/>
                </w:rPr>
                <m:t>7.4074</m:t>
              </m:r>
            </m:num>
            <m:den>
              <m:r>
                <w:rPr>
                  <w:rFonts w:ascii="Cambria Math" w:hAnsi="Cambria Math"/>
                </w:rPr>
                <m:t>16.85</m:t>
              </m:r>
            </m:den>
          </m:f>
          <m:r>
            <w:rPr>
              <w:rFonts w:ascii="Cambria Math" w:hAnsi="Cambria Math"/>
            </w:rPr>
            <m:t>, G=0.44</m:t>
          </m:r>
        </m:oMath>
      </m:oMathPara>
    </w:p>
    <w:p w14:paraId="5D66C947" w14:textId="4F986A91" w:rsidR="00AF0289" w:rsidRDefault="00AF0289" w:rsidP="00AF0289">
      <w:r>
        <w:t>Equivalent process for lower extremity injuries:</w:t>
      </w:r>
    </w:p>
    <w:p w14:paraId="4B448DA5" w14:textId="6BD84205" w:rsidR="00AF0289" w:rsidRDefault="00AF0289" w:rsidP="00AF0289">
      <w:r>
        <w:t>26.2% of 25.9% is 6.7858%</w:t>
      </w:r>
    </w:p>
    <w:p w14:paraId="1FFADF84" w14:textId="64A20307" w:rsidR="00AF0289" w:rsidRPr="0062476D" w:rsidRDefault="00AF0289" w:rsidP="00AF0289">
      <w:pPr>
        <w:rPr>
          <w:rFonts w:eastAsiaTheme="minorEastAsia"/>
        </w:rPr>
      </w:pPr>
      <m:oMathPara>
        <m:oMath>
          <m:r>
            <w:rPr>
              <w:rFonts w:ascii="Cambria Math" w:hAnsi="Cambria Math"/>
            </w:rPr>
            <m:t>H×36.3=</m:t>
          </m:r>
          <m:r>
            <m:rPr>
              <m:sty m:val="p"/>
            </m:rPr>
            <w:rPr>
              <w:rFonts w:ascii="Cambria Math" w:hAnsi="Cambria Math"/>
            </w:rPr>
            <m:t xml:space="preserve"> 6.7858</m:t>
          </m:r>
          <m:r>
            <w:rPr>
              <w:rFonts w:ascii="Cambria Math" w:hAnsi="Cambria Math"/>
            </w:rPr>
            <m:t xml:space="preserve">, H= </m:t>
          </m:r>
          <m:f>
            <m:fPr>
              <m:ctrlPr>
                <w:rPr>
                  <w:rFonts w:ascii="Cambria Math" w:hAnsi="Cambria Math"/>
                  <w:i/>
                </w:rPr>
              </m:ctrlPr>
            </m:fPr>
            <m:num>
              <m:r>
                <m:rPr>
                  <m:sty m:val="p"/>
                </m:rPr>
                <w:rPr>
                  <w:rFonts w:ascii="Cambria Math" w:hAnsi="Cambria Math"/>
                </w:rPr>
                <m:t xml:space="preserve"> 6.7858</m:t>
              </m:r>
            </m:num>
            <m:den>
              <m:r>
                <w:rPr>
                  <w:rFonts w:ascii="Cambria Math" w:hAnsi="Cambria Math"/>
                </w:rPr>
                <m:t>36.3</m:t>
              </m:r>
            </m:den>
          </m:f>
          <m:r>
            <w:rPr>
              <w:rFonts w:ascii="Cambria Math" w:hAnsi="Cambria Math"/>
            </w:rPr>
            <m:t>, H=0.187</m:t>
          </m:r>
        </m:oMath>
      </m:oMathPara>
    </w:p>
    <w:p w14:paraId="0F26C52B" w14:textId="77777777" w:rsidR="00AF0289" w:rsidRPr="0062476D" w:rsidRDefault="00AF0289" w:rsidP="0062476D">
      <w:pPr>
        <w:rPr>
          <w:rFonts w:eastAsiaTheme="minorEastAsia"/>
        </w:rPr>
      </w:pPr>
    </w:p>
    <w:p w14:paraId="10590693" w14:textId="22303F5A" w:rsidR="00503197" w:rsidRDefault="00503197" w:rsidP="00503197">
      <w:pPr>
        <w:pStyle w:val="Heading2"/>
      </w:pPr>
      <w:r>
        <w:t>Burn distribution calculations</w:t>
      </w:r>
    </w:p>
    <w:tbl>
      <w:tblPr>
        <w:tblStyle w:val="TableGrid"/>
        <w:tblW w:w="0" w:type="auto"/>
        <w:tblLook w:val="04A0" w:firstRow="1" w:lastRow="0" w:firstColumn="1" w:lastColumn="0" w:noHBand="0" w:noVBand="1"/>
      </w:tblPr>
      <w:tblGrid>
        <w:gridCol w:w="2584"/>
        <w:gridCol w:w="2455"/>
        <w:gridCol w:w="2099"/>
        <w:gridCol w:w="1878"/>
      </w:tblGrid>
      <w:tr w:rsidR="00503197" w:rsidRPr="00FA6183" w14:paraId="70F967E7" w14:textId="77777777" w:rsidTr="002936C9">
        <w:tc>
          <w:tcPr>
            <w:tcW w:w="2584" w:type="dxa"/>
          </w:tcPr>
          <w:p w14:paraId="273CB951" w14:textId="77777777" w:rsidR="00503197" w:rsidRPr="00FA6183" w:rsidRDefault="00503197" w:rsidP="002936C9">
            <w:r>
              <w:t>AIS body region</w:t>
            </w:r>
          </w:p>
        </w:tc>
        <w:tc>
          <w:tcPr>
            <w:tcW w:w="2455" w:type="dxa"/>
          </w:tcPr>
          <w:p w14:paraId="5F9E26CD" w14:textId="77777777" w:rsidR="00503197" w:rsidRPr="00FA6183" w:rsidRDefault="00503197" w:rsidP="002936C9">
            <w:r>
              <w:t>Percent of burns found in this body part</w:t>
            </w:r>
          </w:p>
        </w:tc>
        <w:tc>
          <w:tcPr>
            <w:tcW w:w="2099" w:type="dxa"/>
          </w:tcPr>
          <w:p w14:paraId="51436029" w14:textId="77777777" w:rsidR="00503197" w:rsidRDefault="00503197" w:rsidP="002936C9">
            <w:r>
              <w:t>Percent of injuries in body region</w:t>
            </w:r>
          </w:p>
        </w:tc>
        <w:tc>
          <w:tcPr>
            <w:tcW w:w="1878" w:type="dxa"/>
          </w:tcPr>
          <w:p w14:paraId="20CCEEFF" w14:textId="77777777" w:rsidR="00503197" w:rsidRDefault="00503197" w:rsidP="002936C9">
            <w:r>
              <w:t>Percent of injuries in this body region that are burns</w:t>
            </w:r>
          </w:p>
        </w:tc>
      </w:tr>
      <w:tr w:rsidR="00503197" w:rsidRPr="00FA6183" w14:paraId="37A90A87" w14:textId="77777777" w:rsidTr="002936C9">
        <w:tc>
          <w:tcPr>
            <w:tcW w:w="2584" w:type="dxa"/>
          </w:tcPr>
          <w:p w14:paraId="2B13FCC2" w14:textId="77777777" w:rsidR="00503197" w:rsidRPr="00FA6183" w:rsidRDefault="00503197" w:rsidP="002936C9">
            <w:r w:rsidRPr="00FA6183">
              <w:t xml:space="preserve">Head </w:t>
            </w:r>
          </w:p>
        </w:tc>
        <w:tc>
          <w:tcPr>
            <w:tcW w:w="2455" w:type="dxa"/>
          </w:tcPr>
          <w:p w14:paraId="38D4716C" w14:textId="77777777" w:rsidR="00503197" w:rsidRPr="00FA6183" w:rsidRDefault="00503197" w:rsidP="002936C9">
            <w:r>
              <w:t>7.3</w:t>
            </w:r>
            <w:r w:rsidRPr="00FA6183">
              <w:t>%</w:t>
            </w:r>
          </w:p>
        </w:tc>
        <w:tc>
          <w:tcPr>
            <w:tcW w:w="2099" w:type="dxa"/>
          </w:tcPr>
          <w:p w14:paraId="491018FF" w14:textId="77777777" w:rsidR="00503197" w:rsidRPr="00FA6183" w:rsidRDefault="00503197" w:rsidP="002936C9">
            <w:r>
              <w:rPr>
                <w:lang w:val="en-US"/>
              </w:rPr>
              <w:t>14.38</w:t>
            </w:r>
          </w:p>
        </w:tc>
        <w:tc>
          <w:tcPr>
            <w:tcW w:w="1878" w:type="dxa"/>
          </w:tcPr>
          <w:p w14:paraId="099BC389" w14:textId="4D6803A2" w:rsidR="00503197" w:rsidRPr="00FA6183" w:rsidRDefault="00503197" w:rsidP="002936C9">
            <w:r>
              <w:t>1.02%</w:t>
            </w:r>
          </w:p>
        </w:tc>
      </w:tr>
      <w:tr w:rsidR="00503197" w:rsidRPr="00FA6183" w14:paraId="2F8205C0" w14:textId="77777777" w:rsidTr="002936C9">
        <w:tc>
          <w:tcPr>
            <w:tcW w:w="2584" w:type="dxa"/>
          </w:tcPr>
          <w:p w14:paraId="6B05B9E0" w14:textId="77777777" w:rsidR="00503197" w:rsidRPr="00FA6183" w:rsidRDefault="00503197" w:rsidP="002936C9">
            <w:r w:rsidRPr="00FA6183">
              <w:t xml:space="preserve">Face </w:t>
            </w:r>
          </w:p>
        </w:tc>
        <w:tc>
          <w:tcPr>
            <w:tcW w:w="2455" w:type="dxa"/>
          </w:tcPr>
          <w:p w14:paraId="55B8C899" w14:textId="77777777" w:rsidR="00503197" w:rsidRPr="00FA6183" w:rsidRDefault="00503197" w:rsidP="002936C9">
            <w:r>
              <w:t>6.7</w:t>
            </w:r>
            <w:r w:rsidRPr="00FA6183">
              <w:t>%</w:t>
            </w:r>
          </w:p>
        </w:tc>
        <w:tc>
          <w:tcPr>
            <w:tcW w:w="2099" w:type="dxa"/>
          </w:tcPr>
          <w:p w14:paraId="2CF48A19" w14:textId="77777777" w:rsidR="00503197" w:rsidRPr="00FA6183" w:rsidRDefault="00503197" w:rsidP="002936C9">
            <w:r>
              <w:rPr>
                <w:lang w:val="en-US"/>
              </w:rPr>
              <w:t>13.25</w:t>
            </w:r>
          </w:p>
        </w:tc>
        <w:tc>
          <w:tcPr>
            <w:tcW w:w="1878" w:type="dxa"/>
          </w:tcPr>
          <w:p w14:paraId="3C62A5DE" w14:textId="77777777" w:rsidR="00503197" w:rsidRPr="00FA6183" w:rsidRDefault="00503197" w:rsidP="002936C9">
            <w:r>
              <w:t>1.01%</w:t>
            </w:r>
          </w:p>
        </w:tc>
      </w:tr>
      <w:tr w:rsidR="00503197" w:rsidRPr="00FA6183" w14:paraId="5C2C1DE3" w14:textId="77777777" w:rsidTr="002936C9">
        <w:tc>
          <w:tcPr>
            <w:tcW w:w="2584" w:type="dxa"/>
          </w:tcPr>
          <w:p w14:paraId="2A2350E5" w14:textId="77777777" w:rsidR="00503197" w:rsidRPr="00FA6183" w:rsidRDefault="00503197" w:rsidP="002936C9">
            <w:r w:rsidRPr="00FA6183">
              <w:t xml:space="preserve">Neck </w:t>
            </w:r>
          </w:p>
        </w:tc>
        <w:tc>
          <w:tcPr>
            <w:tcW w:w="2455" w:type="dxa"/>
          </w:tcPr>
          <w:p w14:paraId="27E3393C" w14:textId="77777777" w:rsidR="00503197" w:rsidRPr="00FA6183" w:rsidRDefault="00503197" w:rsidP="002936C9">
            <w:r>
              <w:t>1</w:t>
            </w:r>
            <w:r w:rsidRPr="00FA6183">
              <w:t>%</w:t>
            </w:r>
          </w:p>
        </w:tc>
        <w:tc>
          <w:tcPr>
            <w:tcW w:w="2099" w:type="dxa"/>
          </w:tcPr>
          <w:p w14:paraId="531776AE" w14:textId="77777777" w:rsidR="00503197" w:rsidRPr="00FA6183" w:rsidRDefault="00503197" w:rsidP="002936C9">
            <w:r>
              <w:rPr>
                <w:lang w:val="en-US"/>
              </w:rPr>
              <w:t>2.1</w:t>
            </w:r>
          </w:p>
        </w:tc>
        <w:tc>
          <w:tcPr>
            <w:tcW w:w="1878" w:type="dxa"/>
          </w:tcPr>
          <w:p w14:paraId="4630E0C7" w14:textId="77777777" w:rsidR="00503197" w:rsidRPr="00FA6183" w:rsidRDefault="00503197" w:rsidP="002936C9">
            <w:r>
              <w:t>1%</w:t>
            </w:r>
          </w:p>
        </w:tc>
      </w:tr>
      <w:tr w:rsidR="00503197" w:rsidRPr="00FA6183" w14:paraId="72D4194E" w14:textId="77777777" w:rsidTr="002936C9">
        <w:trPr>
          <w:trHeight w:val="213"/>
        </w:trPr>
        <w:tc>
          <w:tcPr>
            <w:tcW w:w="2584" w:type="dxa"/>
          </w:tcPr>
          <w:p w14:paraId="23838760" w14:textId="77777777" w:rsidR="00503197" w:rsidRPr="00FA6183" w:rsidRDefault="00503197" w:rsidP="002936C9">
            <w:r w:rsidRPr="00FA6183">
              <w:t xml:space="preserve">Thorax </w:t>
            </w:r>
          </w:p>
        </w:tc>
        <w:tc>
          <w:tcPr>
            <w:tcW w:w="2455" w:type="dxa"/>
          </w:tcPr>
          <w:p w14:paraId="07ED35A9" w14:textId="77777777" w:rsidR="00503197" w:rsidRPr="00FA6183" w:rsidRDefault="00503197" w:rsidP="002936C9">
            <w:r>
              <w:t>20</w:t>
            </w:r>
            <w:r w:rsidRPr="00FA6183">
              <w:t>%</w:t>
            </w:r>
          </w:p>
        </w:tc>
        <w:tc>
          <w:tcPr>
            <w:tcW w:w="2099" w:type="dxa"/>
          </w:tcPr>
          <w:p w14:paraId="32304852" w14:textId="77777777" w:rsidR="00503197" w:rsidRPr="00FA6183" w:rsidRDefault="00503197" w:rsidP="002936C9">
            <w:r>
              <w:rPr>
                <w:lang w:val="en-US"/>
              </w:rPr>
              <w:t>9.45</w:t>
            </w:r>
          </w:p>
        </w:tc>
        <w:tc>
          <w:tcPr>
            <w:tcW w:w="1878" w:type="dxa"/>
          </w:tcPr>
          <w:p w14:paraId="015346E9" w14:textId="77777777" w:rsidR="00503197" w:rsidRPr="00FA6183" w:rsidRDefault="00503197" w:rsidP="002936C9">
            <w:r>
              <w:t>4.2%</w:t>
            </w:r>
          </w:p>
        </w:tc>
      </w:tr>
      <w:tr w:rsidR="00503197" w:rsidRPr="00FA6183" w14:paraId="42DA4777" w14:textId="77777777" w:rsidTr="002936C9">
        <w:tc>
          <w:tcPr>
            <w:tcW w:w="2584" w:type="dxa"/>
          </w:tcPr>
          <w:p w14:paraId="4DDBBC2C" w14:textId="77777777" w:rsidR="00503197" w:rsidRPr="00FA6183" w:rsidRDefault="00503197" w:rsidP="002936C9">
            <w:r w:rsidRPr="00FA6183">
              <w:t xml:space="preserve">Abdomen </w:t>
            </w:r>
          </w:p>
        </w:tc>
        <w:tc>
          <w:tcPr>
            <w:tcW w:w="2455" w:type="dxa"/>
          </w:tcPr>
          <w:p w14:paraId="01CECC83" w14:textId="77777777" w:rsidR="00503197" w:rsidRPr="00FA6183" w:rsidRDefault="00503197" w:rsidP="002936C9">
            <w:r>
              <w:t>12</w:t>
            </w:r>
            <w:r w:rsidRPr="00FA6183">
              <w:t>%</w:t>
            </w:r>
          </w:p>
        </w:tc>
        <w:tc>
          <w:tcPr>
            <w:tcW w:w="2099" w:type="dxa"/>
          </w:tcPr>
          <w:p w14:paraId="75887FF9" w14:textId="77777777" w:rsidR="00503197" w:rsidRPr="00FA6183" w:rsidRDefault="00503197" w:rsidP="002936C9">
            <w:r>
              <w:rPr>
                <w:lang w:val="en-US"/>
              </w:rPr>
              <w:t>6.12</w:t>
            </w:r>
          </w:p>
        </w:tc>
        <w:tc>
          <w:tcPr>
            <w:tcW w:w="1878" w:type="dxa"/>
          </w:tcPr>
          <w:p w14:paraId="10A2711E" w14:textId="77777777" w:rsidR="00503197" w:rsidRPr="00FA6183" w:rsidRDefault="00503197" w:rsidP="002936C9">
            <w:r>
              <w:t>3.9%</w:t>
            </w:r>
          </w:p>
        </w:tc>
      </w:tr>
      <w:tr w:rsidR="00503197" w:rsidRPr="00FA6183" w14:paraId="06575AC7" w14:textId="77777777" w:rsidTr="002936C9">
        <w:tc>
          <w:tcPr>
            <w:tcW w:w="2584" w:type="dxa"/>
          </w:tcPr>
          <w:p w14:paraId="4AF48994" w14:textId="77777777" w:rsidR="00503197" w:rsidRPr="00FA6183" w:rsidRDefault="00503197" w:rsidP="002936C9">
            <w:r>
              <w:t>Spine</w:t>
            </w:r>
          </w:p>
        </w:tc>
        <w:tc>
          <w:tcPr>
            <w:tcW w:w="2455" w:type="dxa"/>
          </w:tcPr>
          <w:p w14:paraId="224EDB71" w14:textId="77777777" w:rsidR="00503197" w:rsidRPr="00FA6183" w:rsidRDefault="00503197" w:rsidP="002936C9">
            <w:r>
              <w:t>0%</w:t>
            </w:r>
          </w:p>
        </w:tc>
        <w:tc>
          <w:tcPr>
            <w:tcW w:w="2099" w:type="dxa"/>
          </w:tcPr>
          <w:p w14:paraId="46454E60" w14:textId="77777777" w:rsidR="00503197" w:rsidRDefault="00503197" w:rsidP="002936C9">
            <w:r>
              <w:rPr>
                <w:lang w:val="en-US"/>
              </w:rPr>
              <w:t>1.55</w:t>
            </w:r>
          </w:p>
        </w:tc>
        <w:tc>
          <w:tcPr>
            <w:tcW w:w="1878" w:type="dxa"/>
          </w:tcPr>
          <w:p w14:paraId="6BDC87EC" w14:textId="77777777" w:rsidR="00503197" w:rsidRDefault="00503197" w:rsidP="002936C9">
            <w:r>
              <w:t>0%</w:t>
            </w:r>
          </w:p>
        </w:tc>
      </w:tr>
      <w:tr w:rsidR="00503197" w:rsidRPr="00FA6183" w14:paraId="4A3AA49D" w14:textId="77777777" w:rsidTr="002936C9">
        <w:tc>
          <w:tcPr>
            <w:tcW w:w="2584" w:type="dxa"/>
          </w:tcPr>
          <w:p w14:paraId="60424973" w14:textId="77777777" w:rsidR="00503197" w:rsidRPr="00FA6183" w:rsidRDefault="00503197" w:rsidP="002936C9">
            <w:r w:rsidRPr="00FA6183">
              <w:t xml:space="preserve">Upper extremity </w:t>
            </w:r>
          </w:p>
        </w:tc>
        <w:tc>
          <w:tcPr>
            <w:tcW w:w="2455" w:type="dxa"/>
          </w:tcPr>
          <w:p w14:paraId="6A08B3B7" w14:textId="77777777" w:rsidR="00503197" w:rsidRPr="00FA6183" w:rsidRDefault="00503197" w:rsidP="002936C9">
            <w:r w:rsidRPr="00FA6183">
              <w:t>2</w:t>
            </w:r>
            <w:r>
              <w:t>7</w:t>
            </w:r>
            <w:r w:rsidRPr="00FA6183">
              <w:t>%</w:t>
            </w:r>
          </w:p>
        </w:tc>
        <w:tc>
          <w:tcPr>
            <w:tcW w:w="2099" w:type="dxa"/>
          </w:tcPr>
          <w:p w14:paraId="6AE365BE" w14:textId="77777777" w:rsidR="00503197" w:rsidRPr="00FA6183" w:rsidRDefault="00503197" w:rsidP="002936C9">
            <w:r>
              <w:rPr>
                <w:lang w:val="en-US"/>
              </w:rPr>
              <w:t>16.85</w:t>
            </w:r>
          </w:p>
        </w:tc>
        <w:tc>
          <w:tcPr>
            <w:tcW w:w="1878" w:type="dxa"/>
          </w:tcPr>
          <w:p w14:paraId="30C32A4D" w14:textId="77777777" w:rsidR="00503197" w:rsidRPr="00FA6183" w:rsidRDefault="00503197" w:rsidP="002936C9">
            <w:r>
              <w:t>3.2%</w:t>
            </w:r>
          </w:p>
        </w:tc>
      </w:tr>
      <w:tr w:rsidR="00503197" w:rsidRPr="00FA6183" w14:paraId="24680811" w14:textId="77777777" w:rsidTr="002936C9">
        <w:tc>
          <w:tcPr>
            <w:tcW w:w="2584" w:type="dxa"/>
          </w:tcPr>
          <w:p w14:paraId="46C9F04E" w14:textId="77777777" w:rsidR="00503197" w:rsidRPr="00FA6183" w:rsidRDefault="00503197" w:rsidP="002936C9">
            <w:r w:rsidRPr="00FA6183">
              <w:t xml:space="preserve">Lower extremity </w:t>
            </w:r>
          </w:p>
        </w:tc>
        <w:tc>
          <w:tcPr>
            <w:tcW w:w="2455" w:type="dxa"/>
          </w:tcPr>
          <w:p w14:paraId="4C14AEEF" w14:textId="77777777" w:rsidR="00503197" w:rsidRPr="00FA6183" w:rsidRDefault="00503197" w:rsidP="002936C9">
            <w:r w:rsidRPr="00FA6183">
              <w:t>26%</w:t>
            </w:r>
          </w:p>
        </w:tc>
        <w:tc>
          <w:tcPr>
            <w:tcW w:w="2099" w:type="dxa"/>
          </w:tcPr>
          <w:p w14:paraId="5087F56B" w14:textId="77777777" w:rsidR="00503197" w:rsidRPr="00FA6183" w:rsidRDefault="00503197" w:rsidP="002936C9">
            <w:r>
              <w:rPr>
                <w:lang w:val="en-US"/>
              </w:rPr>
              <w:t>36.3</w:t>
            </w:r>
          </w:p>
        </w:tc>
        <w:tc>
          <w:tcPr>
            <w:tcW w:w="1878" w:type="dxa"/>
          </w:tcPr>
          <w:p w14:paraId="0ADEE79C" w14:textId="46AD2556" w:rsidR="00503197" w:rsidRPr="00FA6183" w:rsidRDefault="00503197" w:rsidP="002936C9">
            <w:pPr>
              <w:keepNext/>
            </w:pPr>
            <w:r>
              <w:t>1.43%</w:t>
            </w:r>
          </w:p>
        </w:tc>
      </w:tr>
    </w:tbl>
    <w:p w14:paraId="6AC1C8AE" w14:textId="77777777" w:rsidR="00503197" w:rsidRDefault="00503197" w:rsidP="00503197"/>
    <w:p w14:paraId="5975E0A7" w14:textId="38DE2E81" w:rsidR="00503197" w:rsidRDefault="00503197" w:rsidP="00503197">
      <w:r>
        <w:t xml:space="preserve">The GBD study estimates 2% of all injuries are burns, here I use results from a Chinese study to parameterise where these injuries occur in the body </w:t>
      </w:r>
      <w:r>
        <w:fldChar w:fldCharType="begin" w:fldLock="1"/>
      </w:r>
      <w:r>
        <w:instrText>ADDIN CSL_CITATION {"citationItems":[{"id":"ITEM-1","itemData":{"DOI":"10.1186/s41038-018-0118-z","ISSN":"2321-3876","abstract":"Severe burns injury is a serious pathology, leading to teratogenicity and significant mortality, and it also has a long-term social impact. The aim of this article is to describe the hospitalized population with severe burns injuries in eight burn centers in China between 2011 and 2015 and to suggest future preventive strategies. This 5-year retrospective review included all patients with severe burns in a database at eight institutions. The data collected included gender, age, month distribution, etiology, location, presence of inhalation injury, total burn surface area, depth of the burn, the length of hospitalization, and mortality. SPSS 19.0 software was used to analyze the data. A total of 1126 patients were included: 803 (71.3%) male patients and 323 (28.7%) female patients. Scalds were the most common cause of burns (476, 42.27%), followed by fire (457, 40.59%). The extremities were the most frequently affected areas, followed by the trunk. The median length of hospitalization was 30 (15, 52) days. The overall mortality rate was 14.21%. Although medical centers have devoted intensive resources to improving the survival rates of burn patients, expenditures for prevention and education programs are minimal. Our findings suggest that more attention should be paid to the importance of prevention and the reduction of injury severity. This study may contribute to the establishment of a nationwide burn database and the elaboration of strategies to prevent severe burns injury.","author":[{"dropping-particle":"","family":"Tian","given":"Hao","non-dropping-particle":"","parse-names":false,"suffix":""},{"dropping-particle":"","family":"Wang","given":"Liangxi","non-dropping-particle":"","parse-names":false,"suffix":""},{"dropping-particle":"","family":"Xie","given":"Weiguo","non-dropping-particle":"","parse-names":false,"suffix":""},{"dropping-particle":"","family":"Shen","given":"Chuanan","non-dropping-particle":"","parse-names":false,"suffix":""},{"dropping-particle":"","family":"Guo","given":"Guanghua","non-dropping-particle":"","parse-names":false,"suffix":""},{"dropping-particle":"","family":"Liu","given":"Jiaqi","non-dropping-particle":"","parse-names":false,"suffix":""},{"dropping-particle":"","family":"Han","given":"Chunmao","non-dropping-particle":"","parse-names":false,"suffix":""},{"dropping-particle":"","family":"Ren","given":"Licheng","non-dropping-particle":"","parse-names":false,"suffix":""},{"dropping-particle":"","family":"Liang","given":"Yi","non-dropping-particle":"","parse-names":false,"suffix":""},{"dropping-particle":"","family":"Tang","given":"Yong","non-dropping-particle":"","parse-names":false,"suffix":""},{"dropping-particle":"","family":"Wang","given":"Yuan","non-dropping-particle":"","parse-names":false,"suffix":""},{"dropping-particle":"","family":"Yin","given":"Meifang","non-dropping-particle":"","parse-names":false,"suffix":""},{"dropping-particle":"","family":"Zhang","given":"Jiaping","non-dropping-particle":"","parse-names":false,"suffix":""},{"dropping-particle":"","family":"Huang","given":"Yuesheng","non-dropping-particle":"","parse-names":false,"suffix":""}],"container-title":"Burns &amp; Trauma","id":"ITEM-1","issued":{"date-parts":[["2018"]]},"page":"2011-2015","title":"Epidemiologic and clinical characteristics of severe burn patients: results of a retrospective multicenter study in China, 2011–2015","type":"article-journal","volume":"6"},"uris":["http://www.mendeley.com/documents/?uuid=41588ded-c29f-370a-afa1-4ef68e69a443"]}],"mendeley":{"formattedCitation":"(Tian et al. 2018)","plainTextFormattedCitation":"(Tian et al. 2018)","previouslyFormattedCitation":"(Tian et al. 2018)"},"properties":{"noteIndex":0},"schema":"https://github.com/citation-style-language/schema/raw/master/csl-citation.json"}</w:instrText>
      </w:r>
      <w:r>
        <w:fldChar w:fldCharType="separate"/>
      </w:r>
      <w:r w:rsidRPr="00DA7E44">
        <w:rPr>
          <w:noProof/>
        </w:rPr>
        <w:t>(Tian et al. 2018)</w:t>
      </w:r>
      <w:r>
        <w:fldChar w:fldCharType="end"/>
      </w:r>
      <w:r>
        <w:fldChar w:fldCharType="begin" w:fldLock="1"/>
      </w:r>
      <w:r w:rsidR="00C54FD2">
        <w:instrText>ADDIN CSL_CITATION {"citationItems":[{"id":"ITEM-1","itemData":{"ISSN":"1943-2461","PMID":"19026226","abstract":"In addition to investigating risk of death due to road traffic injuries, there is a need to better describe the risk of serious consequences. This study assessed risk of permanent medical impairment based on road traffic injuries classified according to AIS-2005. Injured car occupants were followed for at least 5 years to assess permanent medical impairment. After an initial injury, the risk of permanent impairment was established for injuries to different body regions and AIS levels. Degree of impairment was assessed according to a manual used by all Swedish insurance companies. Those included in the study were 20,484 car occupants injured in crashes that occurred between 1995 and 2001. Three risk levels of sustaining a permanent medical impairment (RPMI) were made. It was concluded that almost 10% of all car occupants with AISl injuries sustained a permanent medical impairment. It is therefore important to include minor injuries leading to impairment when measuring loss of health due to road traffic crashes. Furthermore the highest risk of sustaining a permanent medical impairment from an AISl injury was associated with injuries to the cervical spine and upper and lower extremities. One third of AIS3 head and cervical spine injuries led to the highest RPMI level of impairment. Injuries to the thorax and abdomen gave the lowest risk of permanent medical impairment on all AIS levels and all impairment levels. The result can be used for road transport system strategies, and for making priority decisions in vehicle design.","author":[{"dropping-particle":"","family":"Malm","given":"Sigrun","non-dropping-particle":"","parse-names":false,"suffix":""},{"dropping-particle":"","family":"Krafft","given":"Maria","non-dropping-particle":"","parse-names":false,"suffix":""},{"dropping-particle":"","family":"Kullgren","given":"Anders","non-dropping-particle":"","parse-names":false,"suffix":""},{"dropping-particle":"","family":"Ydenius","given":"Anders","non-dropping-particle":"","parse-names":false,"suffix":""},{"dropping-particle":"","family":"Tingvall","given":"Claes","non-dropping-particle":"","parse-names":false,"suffix":""}],"container-title":"Annals of Advances in Automotive Medicine - 52nd Annual Scientific Conference","id":"ITEM-1","issued":{"date-parts":[["2008"]]},"page":"93-100","title":"Risk of permanent medical impairment (RPMI) in road traffic accidents","type":"paper-conference","volume":"52"},"uris":["http://www.mendeley.com/documents/?uuid=1a59c942-dcac-3c10-88a7-d12e806e32e0"]}],"mendeley":{"formattedCitation":"(Malm et al. 2008)","plainTextFormattedCitation":"(Malm et al. 2008)","previouslyFormattedCitation":"(Malm et al. 2008)"},"properties":{"noteIndex":0},"schema":"https://github.com/citation-style-language/schema/raw/master/csl-citation.json"}</w:instrText>
      </w:r>
      <w:r>
        <w:fldChar w:fldCharType="end"/>
      </w:r>
      <w:r w:rsidR="00461C96">
        <w:t>(</w:t>
      </w:r>
      <w:proofErr w:type="spellStart"/>
      <w:r w:rsidR="00461C96">
        <w:t>Malm</w:t>
      </w:r>
      <w:proofErr w:type="spellEnd"/>
      <w:r w:rsidR="00461C96">
        <w:t xml:space="preserve"> et al. 2008)(</w:t>
      </w:r>
      <w:proofErr w:type="spellStart"/>
      <w:r w:rsidR="00461C96">
        <w:t>Malm</w:t>
      </w:r>
      <w:proofErr w:type="spellEnd"/>
      <w:r w:rsidR="00461C96">
        <w:t xml:space="preserve"> et al. 2008)(</w:t>
      </w:r>
      <w:proofErr w:type="spellStart"/>
      <w:r w:rsidR="00461C96">
        <w:t>Malm</w:t>
      </w:r>
      <w:proofErr w:type="spellEnd"/>
      <w:r w:rsidR="00461C96">
        <w:t xml:space="preserve"> et al. 2008)(</w:t>
      </w:r>
      <w:proofErr w:type="spellStart"/>
      <w:r w:rsidR="00461C96">
        <w:t>Malm</w:t>
      </w:r>
      <w:proofErr w:type="spellEnd"/>
      <w:r w:rsidR="00461C96">
        <w:t xml:space="preserve"> et al. 2008)(</w:t>
      </w:r>
      <w:proofErr w:type="spellStart"/>
      <w:r w:rsidR="00461C96">
        <w:t>Malm</w:t>
      </w:r>
      <w:proofErr w:type="spellEnd"/>
      <w:r w:rsidR="00461C96">
        <w:t xml:space="preserve"> et al. 2008)</w:t>
      </w:r>
      <w:r w:rsidR="00C30870">
        <w:t>(</w:t>
      </w:r>
      <w:proofErr w:type="spellStart"/>
      <w:r w:rsidR="00C30870">
        <w:t>Malm</w:t>
      </w:r>
      <w:proofErr w:type="spellEnd"/>
      <w:r w:rsidR="00C30870">
        <w:t xml:space="preserve"> et al. 2008)</w:t>
      </w:r>
      <w:r w:rsidR="00D16C73">
        <w:t>(</w:t>
      </w:r>
      <w:proofErr w:type="spellStart"/>
      <w:r w:rsidR="00D16C73">
        <w:t>Malm</w:t>
      </w:r>
      <w:proofErr w:type="spellEnd"/>
      <w:r w:rsidR="00D16C73">
        <w:t xml:space="preserve"> et al. </w:t>
      </w:r>
      <w:r w:rsidR="00D16C73">
        <w:lastRenderedPageBreak/>
        <w:t>2008)(</w:t>
      </w:r>
      <w:proofErr w:type="spellStart"/>
      <w:r w:rsidR="00D16C73">
        <w:t>Malm</w:t>
      </w:r>
      <w:proofErr w:type="spellEnd"/>
      <w:r w:rsidR="00D16C73">
        <w:t xml:space="preserve"> et al. 2008)</w:t>
      </w:r>
      <w:r w:rsidR="00EF4620">
        <w:t>(</w:t>
      </w:r>
      <w:proofErr w:type="spellStart"/>
      <w:r w:rsidR="00EF4620">
        <w:t>Malm</w:t>
      </w:r>
      <w:proofErr w:type="spellEnd"/>
      <w:r w:rsidR="00EF4620">
        <w:t xml:space="preserve"> et al. 2008)(</w:t>
      </w:r>
      <w:proofErr w:type="spellStart"/>
      <w:r w:rsidR="00EF4620">
        <w:t>Malm</w:t>
      </w:r>
      <w:proofErr w:type="spellEnd"/>
      <w:r w:rsidR="00EF4620">
        <w:t xml:space="preserve"> et al. 2008)(</w:t>
      </w:r>
      <w:proofErr w:type="spellStart"/>
      <w:r w:rsidR="00EF4620">
        <w:t>Malm</w:t>
      </w:r>
      <w:proofErr w:type="spellEnd"/>
      <w:r w:rsidR="00EF4620">
        <w:t xml:space="preserve"> et al. 2008)(</w:t>
      </w:r>
      <w:proofErr w:type="spellStart"/>
      <w:r w:rsidR="00EF4620">
        <w:t>Malm</w:t>
      </w:r>
      <w:proofErr w:type="spellEnd"/>
      <w:r w:rsidR="00EF4620">
        <w:t xml:space="preserve"> et al. 2008)</w:t>
      </w:r>
      <w:r w:rsidR="00997501">
        <w:t>(</w:t>
      </w:r>
      <w:proofErr w:type="spellStart"/>
      <w:r w:rsidR="00997501">
        <w:t>Malm</w:t>
      </w:r>
      <w:proofErr w:type="spellEnd"/>
      <w:r w:rsidR="00997501">
        <w:t xml:space="preserve"> et al. 2008)</w:t>
      </w:r>
      <w:r w:rsidR="00017623">
        <w:t>(</w:t>
      </w:r>
      <w:proofErr w:type="spellStart"/>
      <w:r w:rsidR="00017623">
        <w:t>Malm</w:t>
      </w:r>
      <w:proofErr w:type="spellEnd"/>
      <w:r w:rsidR="00017623">
        <w:t xml:space="preserve"> et al. 2008)(</w:t>
      </w:r>
      <w:proofErr w:type="spellStart"/>
      <w:r w:rsidR="00017623">
        <w:t>Malm</w:t>
      </w:r>
      <w:proofErr w:type="spellEnd"/>
      <w:r w:rsidR="00017623">
        <w:t xml:space="preserve"> et al. 2008)</w:t>
      </w:r>
      <w:r w:rsidR="00E62EAB">
        <w:t>(</w:t>
      </w:r>
      <w:proofErr w:type="spellStart"/>
      <w:r w:rsidR="00E62EAB">
        <w:t>Malm</w:t>
      </w:r>
      <w:proofErr w:type="spellEnd"/>
      <w:r w:rsidR="00E62EAB">
        <w:t xml:space="preserve"> et al. 2008)</w:t>
      </w:r>
      <w:r w:rsidR="00F67489">
        <w:t>(</w:t>
      </w:r>
      <w:proofErr w:type="spellStart"/>
      <w:r w:rsidR="00F67489">
        <w:t>Malm</w:t>
      </w:r>
      <w:proofErr w:type="spellEnd"/>
      <w:r w:rsidR="00F67489">
        <w:t xml:space="preserve"> et al. 2008)</w:t>
      </w:r>
      <w:r w:rsidR="00F80786">
        <w:t>(</w:t>
      </w:r>
      <w:proofErr w:type="spellStart"/>
      <w:r w:rsidR="00F80786">
        <w:t>Malm</w:t>
      </w:r>
      <w:proofErr w:type="spellEnd"/>
      <w:r w:rsidR="00F80786">
        <w:t xml:space="preserve"> et al. 2008)(</w:t>
      </w:r>
      <w:proofErr w:type="spellStart"/>
      <w:r w:rsidR="00F80786">
        <w:t>Malm</w:t>
      </w:r>
      <w:proofErr w:type="spellEnd"/>
      <w:r w:rsidR="00F80786">
        <w:t xml:space="preserve"> et al. 2008)</w:t>
      </w:r>
      <w:r w:rsidR="00C54FD2">
        <w:t>(</w:t>
      </w:r>
      <w:proofErr w:type="spellStart"/>
      <w:r w:rsidR="00C54FD2">
        <w:t>Malm</w:t>
      </w:r>
      <w:proofErr w:type="spellEnd"/>
      <w:r w:rsidR="00C54FD2">
        <w:t xml:space="preserve"> et al. 2008)(</w:t>
      </w:r>
      <w:proofErr w:type="spellStart"/>
      <w:r w:rsidR="00C54FD2">
        <w:t>Malm</w:t>
      </w:r>
      <w:proofErr w:type="spellEnd"/>
      <w:r w:rsidR="00C54FD2">
        <w:t xml:space="preserve"> et al. 2008)(</w:t>
      </w:r>
      <w:proofErr w:type="spellStart"/>
      <w:r w:rsidR="00C54FD2">
        <w:t>Malm</w:t>
      </w:r>
      <w:proofErr w:type="spellEnd"/>
      <w:r w:rsidR="00C54FD2">
        <w:t xml:space="preserve"> et al. 2008)(</w:t>
      </w:r>
      <w:proofErr w:type="spellStart"/>
      <w:r w:rsidR="00C54FD2">
        <w:t>Malm</w:t>
      </w:r>
      <w:proofErr w:type="spellEnd"/>
      <w:r w:rsidR="00C54FD2">
        <w:t xml:space="preserve"> et al. 2008)</w:t>
      </w:r>
      <w:r>
        <w:t>. Of the 2% of burns that occur to people, 7.3% occur in the head region in the Tian et al. study. Head injuries contribute 7.3% of 2% to the total burns which is 0.146%. Some percentage of the 14.38% of injuries that occur to the head will be assigned to lacerations, to work out the values for this we calculate the following:</w:t>
      </w:r>
    </w:p>
    <w:p w14:paraId="1A384D53" w14:textId="336BCAEE" w:rsidR="00503197" w:rsidRPr="00C5287C" w:rsidRDefault="00503197" w:rsidP="00503197">
      <w:pPr>
        <w:rPr>
          <w:rFonts w:eastAsiaTheme="minorEastAsia"/>
        </w:rPr>
      </w:pPr>
      <m:oMathPara>
        <m:oMath>
          <m:r>
            <w:rPr>
              <w:rFonts w:ascii="Cambria Math" w:hAnsi="Cambria Math"/>
            </w:rPr>
            <m:t>A×14.38=</m:t>
          </m:r>
          <m:r>
            <m:rPr>
              <m:sty m:val="p"/>
            </m:rPr>
            <w:rPr>
              <w:rFonts w:ascii="Cambria Math" w:hAnsi="Cambria Math"/>
            </w:rPr>
            <m:t>0.146</m:t>
          </m:r>
          <m:r>
            <w:rPr>
              <w:rFonts w:ascii="Cambria Math" w:hAnsi="Cambria Math"/>
            </w:rPr>
            <m:t xml:space="preserve">, A= </m:t>
          </m:r>
          <m:f>
            <m:fPr>
              <m:ctrlPr>
                <w:rPr>
                  <w:rFonts w:ascii="Cambria Math" w:hAnsi="Cambria Math"/>
                  <w:i/>
                </w:rPr>
              </m:ctrlPr>
            </m:fPr>
            <m:num>
              <m:r>
                <m:rPr>
                  <m:sty m:val="p"/>
                </m:rPr>
                <w:rPr>
                  <w:rFonts w:ascii="Cambria Math" w:hAnsi="Cambria Math"/>
                </w:rPr>
                <m:t>0.146</m:t>
              </m:r>
            </m:num>
            <m:den>
              <m:r>
                <w:rPr>
                  <w:rFonts w:ascii="Cambria Math" w:hAnsi="Cambria Math"/>
                </w:rPr>
                <m:t>14.38</m:t>
              </m:r>
            </m:den>
          </m:f>
          <m:r>
            <w:rPr>
              <w:rFonts w:ascii="Cambria Math" w:hAnsi="Cambria Math"/>
            </w:rPr>
            <m:t>, A=0.0102</m:t>
          </m:r>
        </m:oMath>
      </m:oMathPara>
    </w:p>
    <w:p w14:paraId="7CFB16C8" w14:textId="0819E999" w:rsidR="00503197" w:rsidRDefault="00503197" w:rsidP="00503197">
      <w:r>
        <w:t>Finally, we have the estimate that 1.02% of head injuries are burns.</w:t>
      </w:r>
    </w:p>
    <w:p w14:paraId="47A5E83F" w14:textId="77777777" w:rsidR="00503197" w:rsidRDefault="00503197" w:rsidP="00503197">
      <w:r>
        <w:t>Equivalent process for facial injuries:</w:t>
      </w:r>
    </w:p>
    <w:p w14:paraId="42CBA0D0" w14:textId="72FA1B50" w:rsidR="00503197" w:rsidRDefault="00503197" w:rsidP="00503197">
      <w:r>
        <w:t>6.7% of 2% is 0.134%</w:t>
      </w:r>
    </w:p>
    <w:p w14:paraId="18E522EE" w14:textId="570CD198" w:rsidR="00503197" w:rsidRPr="00C5287C" w:rsidRDefault="00503197" w:rsidP="00503197">
      <w:pPr>
        <w:rPr>
          <w:rFonts w:eastAsiaTheme="minorEastAsia"/>
        </w:rPr>
      </w:pPr>
      <m:oMathPara>
        <m:oMath>
          <m:r>
            <w:rPr>
              <w:rFonts w:ascii="Cambria Math" w:hAnsi="Cambria Math"/>
            </w:rPr>
            <m:t>B×13.25=</m:t>
          </m:r>
          <m:r>
            <m:rPr>
              <m:sty m:val="p"/>
            </m:rPr>
            <w:rPr>
              <w:rFonts w:ascii="Cambria Math" w:hAnsi="Cambria Math"/>
            </w:rPr>
            <m:t>0.134</m:t>
          </m:r>
          <m:r>
            <w:rPr>
              <w:rFonts w:ascii="Cambria Math" w:hAnsi="Cambria Math"/>
            </w:rPr>
            <m:t xml:space="preserve">, B= </m:t>
          </m:r>
          <m:f>
            <m:fPr>
              <m:ctrlPr>
                <w:rPr>
                  <w:rFonts w:ascii="Cambria Math" w:hAnsi="Cambria Math"/>
                  <w:i/>
                </w:rPr>
              </m:ctrlPr>
            </m:fPr>
            <m:num>
              <m:r>
                <m:rPr>
                  <m:sty m:val="p"/>
                </m:rPr>
                <w:rPr>
                  <w:rFonts w:ascii="Cambria Math" w:hAnsi="Cambria Math"/>
                </w:rPr>
                <m:t>0.134</m:t>
              </m:r>
            </m:num>
            <m:den>
              <m:r>
                <w:rPr>
                  <w:rFonts w:ascii="Cambria Math" w:hAnsi="Cambria Math"/>
                </w:rPr>
                <m:t>13.25</m:t>
              </m:r>
            </m:den>
          </m:f>
          <m:r>
            <w:rPr>
              <w:rFonts w:ascii="Cambria Math" w:hAnsi="Cambria Math"/>
            </w:rPr>
            <m:t>, B=0.0101</m:t>
          </m:r>
        </m:oMath>
      </m:oMathPara>
    </w:p>
    <w:p w14:paraId="2979D65C" w14:textId="77777777" w:rsidR="00503197" w:rsidRDefault="00503197" w:rsidP="00503197">
      <w:r>
        <w:t>Equivalent process for neck injuries:</w:t>
      </w:r>
    </w:p>
    <w:p w14:paraId="42214F5A" w14:textId="6E59F068" w:rsidR="00503197" w:rsidRDefault="00503197" w:rsidP="00503197">
      <w:r>
        <w:t>1% of 2% is 0.02%</w:t>
      </w:r>
    </w:p>
    <w:p w14:paraId="12EE17EC" w14:textId="021CB199" w:rsidR="00503197" w:rsidRPr="0062476D" w:rsidRDefault="00503197" w:rsidP="00503197">
      <w:pPr>
        <w:rPr>
          <w:rFonts w:eastAsiaTheme="minorEastAsia"/>
        </w:rPr>
      </w:pPr>
      <m:oMathPara>
        <m:oMath>
          <m:r>
            <w:rPr>
              <w:rFonts w:ascii="Cambria Math" w:hAnsi="Cambria Math"/>
            </w:rPr>
            <m:t>C×2.1=</m:t>
          </m:r>
          <m:r>
            <m:rPr>
              <m:sty m:val="p"/>
            </m:rPr>
            <w:rPr>
              <w:rFonts w:ascii="Cambria Math" w:hAnsi="Cambria Math"/>
            </w:rPr>
            <m:t>0.02</m:t>
          </m:r>
          <m:r>
            <w:rPr>
              <w:rFonts w:ascii="Cambria Math" w:hAnsi="Cambria Math"/>
            </w:rPr>
            <m:t xml:space="preserve">, C= </m:t>
          </m:r>
          <m:f>
            <m:fPr>
              <m:ctrlPr>
                <w:rPr>
                  <w:rFonts w:ascii="Cambria Math" w:hAnsi="Cambria Math"/>
                  <w:i/>
                </w:rPr>
              </m:ctrlPr>
            </m:fPr>
            <m:num>
              <m:r>
                <m:rPr>
                  <m:sty m:val="p"/>
                </m:rPr>
                <w:rPr>
                  <w:rFonts w:ascii="Cambria Math" w:hAnsi="Cambria Math"/>
                </w:rPr>
                <m:t>0.02</m:t>
              </m:r>
            </m:num>
            <m:den>
              <m:r>
                <w:rPr>
                  <w:rFonts w:ascii="Cambria Math" w:hAnsi="Cambria Math"/>
                </w:rPr>
                <m:t>2.1</m:t>
              </m:r>
            </m:den>
          </m:f>
          <m:r>
            <w:rPr>
              <w:rFonts w:ascii="Cambria Math" w:hAnsi="Cambria Math"/>
            </w:rPr>
            <m:t>, C=0.01</m:t>
          </m:r>
        </m:oMath>
      </m:oMathPara>
    </w:p>
    <w:p w14:paraId="5318859C" w14:textId="77777777" w:rsidR="00503197" w:rsidRDefault="00503197" w:rsidP="00503197">
      <w:r>
        <w:t>Equivalent process for thorax injuries:</w:t>
      </w:r>
    </w:p>
    <w:p w14:paraId="6ECA9972" w14:textId="796A9035" w:rsidR="00503197" w:rsidRDefault="00503197" w:rsidP="00503197">
      <w:r>
        <w:t>20% of 2% is 0.4%</w:t>
      </w:r>
    </w:p>
    <w:p w14:paraId="6D6D9A34" w14:textId="7BA80EEE" w:rsidR="00503197" w:rsidRPr="0062476D" w:rsidRDefault="00503197" w:rsidP="00503197">
      <w:pPr>
        <w:rPr>
          <w:rFonts w:eastAsiaTheme="minorEastAsia"/>
        </w:rPr>
      </w:pPr>
      <m:oMathPara>
        <m:oMath>
          <m:r>
            <w:rPr>
              <w:rFonts w:ascii="Cambria Math" w:hAnsi="Cambria Math"/>
            </w:rPr>
            <m:t>D×9.45=0.</m:t>
          </m:r>
          <m:r>
            <m:rPr>
              <m:sty m:val="p"/>
            </m:rPr>
            <w:rPr>
              <w:rFonts w:ascii="Cambria Math" w:hAnsi="Cambria Math"/>
            </w:rPr>
            <m:t>4</m:t>
          </m:r>
          <m:r>
            <w:rPr>
              <w:rFonts w:ascii="Cambria Math" w:hAnsi="Cambria Math"/>
            </w:rPr>
            <m:t xml:space="preserve">, D= </m:t>
          </m:r>
          <m:f>
            <m:fPr>
              <m:ctrlPr>
                <w:rPr>
                  <w:rFonts w:ascii="Cambria Math" w:hAnsi="Cambria Math"/>
                  <w:i/>
                </w:rPr>
              </m:ctrlPr>
            </m:fPr>
            <m:num>
              <m:r>
                <m:rPr>
                  <m:sty m:val="p"/>
                </m:rPr>
                <w:rPr>
                  <w:rFonts w:ascii="Cambria Math" w:hAnsi="Cambria Math"/>
                </w:rPr>
                <m:t>0.4</m:t>
              </m:r>
            </m:num>
            <m:den>
              <m:r>
                <w:rPr>
                  <w:rFonts w:ascii="Cambria Math" w:hAnsi="Cambria Math"/>
                </w:rPr>
                <m:t>9.45</m:t>
              </m:r>
            </m:den>
          </m:f>
          <m:r>
            <w:rPr>
              <w:rFonts w:ascii="Cambria Math" w:hAnsi="Cambria Math"/>
            </w:rPr>
            <m:t>, D=0.042</m:t>
          </m:r>
        </m:oMath>
      </m:oMathPara>
    </w:p>
    <w:p w14:paraId="20C1BD65" w14:textId="77777777" w:rsidR="00503197" w:rsidRDefault="00503197" w:rsidP="00503197">
      <w:r>
        <w:t>Equivalent process for abdomen injuries:</w:t>
      </w:r>
    </w:p>
    <w:p w14:paraId="438B92F3" w14:textId="000B51BD" w:rsidR="00503197" w:rsidRDefault="00503197" w:rsidP="00503197">
      <w:r>
        <w:t>12% of 2% is 0.24 %</w:t>
      </w:r>
    </w:p>
    <w:p w14:paraId="5C914426" w14:textId="2B947041" w:rsidR="00503197" w:rsidRPr="0062476D" w:rsidRDefault="00503197" w:rsidP="00503197">
      <w:pPr>
        <w:rPr>
          <w:rFonts w:eastAsiaTheme="minorEastAsia"/>
        </w:rPr>
      </w:pPr>
      <m:oMathPara>
        <m:oMath>
          <m:r>
            <w:rPr>
              <w:rFonts w:ascii="Cambria Math" w:hAnsi="Cambria Math"/>
            </w:rPr>
            <m:t>E×6.23=</m:t>
          </m:r>
          <m:r>
            <m:rPr>
              <m:sty m:val="p"/>
            </m:rPr>
            <w:rPr>
              <w:rFonts w:ascii="Cambria Math" w:hAnsi="Cambria Math"/>
            </w:rPr>
            <m:t>0.24</m:t>
          </m:r>
          <m:r>
            <w:rPr>
              <w:rFonts w:ascii="Cambria Math" w:hAnsi="Cambria Math"/>
            </w:rPr>
            <m:t xml:space="preserve">, E= </m:t>
          </m:r>
          <m:f>
            <m:fPr>
              <m:ctrlPr>
                <w:rPr>
                  <w:rFonts w:ascii="Cambria Math" w:hAnsi="Cambria Math"/>
                  <w:i/>
                </w:rPr>
              </m:ctrlPr>
            </m:fPr>
            <m:num>
              <m:r>
                <m:rPr>
                  <m:sty m:val="p"/>
                </m:rPr>
                <w:rPr>
                  <w:rFonts w:ascii="Cambria Math" w:hAnsi="Cambria Math"/>
                </w:rPr>
                <m:t>0.24</m:t>
              </m:r>
            </m:num>
            <m:den>
              <m:r>
                <w:rPr>
                  <w:rFonts w:ascii="Cambria Math" w:hAnsi="Cambria Math"/>
                </w:rPr>
                <m:t>6.23</m:t>
              </m:r>
            </m:den>
          </m:f>
          <m:r>
            <w:rPr>
              <w:rFonts w:ascii="Cambria Math" w:hAnsi="Cambria Math"/>
            </w:rPr>
            <m:t>, E=0.039</m:t>
          </m:r>
        </m:oMath>
      </m:oMathPara>
    </w:p>
    <w:p w14:paraId="4BF057C5" w14:textId="77777777" w:rsidR="00503197" w:rsidRPr="00C5287C" w:rsidRDefault="00503197" w:rsidP="00503197">
      <w:pPr>
        <w:rPr>
          <w:rFonts w:eastAsiaTheme="minorEastAsia"/>
        </w:rPr>
      </w:pPr>
    </w:p>
    <w:p w14:paraId="5E6404F8" w14:textId="77777777" w:rsidR="00503197" w:rsidRDefault="00503197" w:rsidP="00503197">
      <w:r>
        <w:t>Equivalent process for spine injuries:</w:t>
      </w:r>
    </w:p>
    <w:p w14:paraId="3E1F8738" w14:textId="0EA7CFB8" w:rsidR="00503197" w:rsidRDefault="00503197" w:rsidP="00503197">
      <w:r>
        <w:t>0% of 2% is 0%</w:t>
      </w:r>
    </w:p>
    <w:p w14:paraId="5A93431D" w14:textId="77777777" w:rsidR="00503197" w:rsidRPr="0062476D" w:rsidRDefault="00503197" w:rsidP="00503197">
      <w:pPr>
        <w:rPr>
          <w:rFonts w:eastAsiaTheme="minorEastAsia"/>
        </w:rPr>
      </w:pPr>
      <m:oMathPara>
        <m:oMath>
          <m:r>
            <w:rPr>
              <w:rFonts w:ascii="Cambria Math" w:hAnsi="Cambria Math"/>
            </w:rPr>
            <m:t>F×1.55=</m:t>
          </m:r>
          <m:r>
            <m:rPr>
              <m:sty m:val="p"/>
            </m:rPr>
            <w:rPr>
              <w:rFonts w:ascii="Cambria Math" w:hAnsi="Cambria Math"/>
            </w:rPr>
            <m:t>0</m:t>
          </m:r>
          <m:r>
            <w:rPr>
              <w:rFonts w:ascii="Cambria Math" w:hAnsi="Cambria Math"/>
            </w:rPr>
            <m:t>,F= 0</m:t>
          </m:r>
        </m:oMath>
      </m:oMathPara>
    </w:p>
    <w:p w14:paraId="5E828C38" w14:textId="77777777" w:rsidR="00503197" w:rsidRPr="00C5287C" w:rsidRDefault="00503197" w:rsidP="00503197">
      <w:pPr>
        <w:rPr>
          <w:rFonts w:eastAsiaTheme="minorEastAsia"/>
        </w:rPr>
      </w:pPr>
    </w:p>
    <w:p w14:paraId="514A34A2" w14:textId="77777777" w:rsidR="00503197" w:rsidRDefault="00503197" w:rsidP="00503197">
      <w:r>
        <w:t>Equivalent process for upper extremity injuries:</w:t>
      </w:r>
    </w:p>
    <w:p w14:paraId="26D20119" w14:textId="136AE53E" w:rsidR="00503197" w:rsidRDefault="00503197" w:rsidP="00503197">
      <w:r>
        <w:t>27% of 2% is 0.54%</w:t>
      </w:r>
    </w:p>
    <w:p w14:paraId="6180D22E" w14:textId="6759275C" w:rsidR="00503197" w:rsidRPr="00AF0289" w:rsidRDefault="00503197" w:rsidP="00503197">
      <w:pPr>
        <w:rPr>
          <w:rFonts w:eastAsiaTheme="minorEastAsia"/>
        </w:rPr>
      </w:pPr>
      <m:oMathPara>
        <m:oMath>
          <m:r>
            <w:rPr>
              <w:rFonts w:ascii="Cambria Math" w:hAnsi="Cambria Math"/>
            </w:rPr>
            <m:t>G×16.85=</m:t>
          </m:r>
          <m:r>
            <m:rPr>
              <m:sty m:val="p"/>
            </m:rPr>
            <w:rPr>
              <w:rFonts w:ascii="Cambria Math" w:hAnsi="Cambria Math"/>
            </w:rPr>
            <m:t>0.54</m:t>
          </m:r>
          <m:r>
            <w:rPr>
              <w:rFonts w:ascii="Cambria Math" w:hAnsi="Cambria Math"/>
            </w:rPr>
            <m:t xml:space="preserve">, G= </m:t>
          </m:r>
          <m:f>
            <m:fPr>
              <m:ctrlPr>
                <w:rPr>
                  <w:rFonts w:ascii="Cambria Math" w:hAnsi="Cambria Math"/>
                  <w:i/>
                </w:rPr>
              </m:ctrlPr>
            </m:fPr>
            <m:num>
              <m:r>
                <m:rPr>
                  <m:sty m:val="p"/>
                </m:rPr>
                <w:rPr>
                  <w:rFonts w:ascii="Cambria Math" w:hAnsi="Cambria Math"/>
                </w:rPr>
                <m:t>0.54</m:t>
              </m:r>
            </m:num>
            <m:den>
              <m:r>
                <w:rPr>
                  <w:rFonts w:ascii="Cambria Math" w:hAnsi="Cambria Math"/>
                </w:rPr>
                <m:t>16.85</m:t>
              </m:r>
            </m:den>
          </m:f>
          <m:r>
            <w:rPr>
              <w:rFonts w:ascii="Cambria Math" w:hAnsi="Cambria Math"/>
            </w:rPr>
            <m:t>, G=0.032</m:t>
          </m:r>
        </m:oMath>
      </m:oMathPara>
    </w:p>
    <w:p w14:paraId="260C0E19" w14:textId="77777777" w:rsidR="00503197" w:rsidRDefault="00503197" w:rsidP="00503197">
      <w:r>
        <w:t>Equivalent process for lower extremity injuries:</w:t>
      </w:r>
    </w:p>
    <w:p w14:paraId="37859153" w14:textId="3344FDC7" w:rsidR="00503197" w:rsidRDefault="00503197" w:rsidP="00503197">
      <w:r>
        <w:lastRenderedPageBreak/>
        <w:t>26% of 2% is 0.52%</w:t>
      </w:r>
    </w:p>
    <w:p w14:paraId="1A24F87E" w14:textId="4BFCB5B9" w:rsidR="00503197" w:rsidRPr="0062476D" w:rsidRDefault="00503197" w:rsidP="00503197">
      <w:pPr>
        <w:rPr>
          <w:rFonts w:eastAsiaTheme="minorEastAsia"/>
        </w:rPr>
      </w:pPr>
      <m:oMathPara>
        <m:oMath>
          <m:r>
            <w:rPr>
              <w:rFonts w:ascii="Cambria Math" w:hAnsi="Cambria Math"/>
            </w:rPr>
            <m:t>H×36.3=</m:t>
          </m:r>
          <m:r>
            <m:rPr>
              <m:sty m:val="p"/>
            </m:rPr>
            <w:rPr>
              <w:rFonts w:ascii="Cambria Math" w:hAnsi="Cambria Math"/>
            </w:rPr>
            <m:t xml:space="preserve"> 0.52</m:t>
          </m:r>
          <m:r>
            <w:rPr>
              <w:rFonts w:ascii="Cambria Math" w:hAnsi="Cambria Math"/>
            </w:rPr>
            <m:t xml:space="preserve">, H= </m:t>
          </m:r>
          <m:f>
            <m:fPr>
              <m:ctrlPr>
                <w:rPr>
                  <w:rFonts w:ascii="Cambria Math" w:hAnsi="Cambria Math"/>
                  <w:i/>
                </w:rPr>
              </m:ctrlPr>
            </m:fPr>
            <m:num>
              <m:r>
                <m:rPr>
                  <m:sty m:val="p"/>
                </m:rPr>
                <w:rPr>
                  <w:rFonts w:ascii="Cambria Math" w:hAnsi="Cambria Math"/>
                </w:rPr>
                <m:t xml:space="preserve"> 0.52</m:t>
              </m:r>
            </m:num>
            <m:den>
              <m:r>
                <w:rPr>
                  <w:rFonts w:ascii="Cambria Math" w:hAnsi="Cambria Math"/>
                </w:rPr>
                <m:t>36.3</m:t>
              </m:r>
            </m:den>
          </m:f>
          <m:r>
            <w:rPr>
              <w:rFonts w:ascii="Cambria Math" w:hAnsi="Cambria Math"/>
            </w:rPr>
            <m:t>, H=0.0143</m:t>
          </m:r>
        </m:oMath>
      </m:oMathPara>
    </w:p>
    <w:p w14:paraId="6164CFF9" w14:textId="77777777" w:rsidR="0062476D" w:rsidRPr="00C5287C" w:rsidRDefault="0062476D" w:rsidP="0062476D">
      <w:pPr>
        <w:rPr>
          <w:rFonts w:eastAsiaTheme="minorEastAsia"/>
        </w:rPr>
      </w:pPr>
    </w:p>
    <w:p w14:paraId="3FBDC16A" w14:textId="77777777" w:rsidR="0062476D" w:rsidRPr="00C5287C" w:rsidRDefault="0062476D" w:rsidP="00C5287C"/>
    <w:p w14:paraId="3D0E3606" w14:textId="001C9DB9" w:rsidR="00D377EC" w:rsidRDefault="00D377EC" w:rsidP="00D377EC">
      <w:pPr>
        <w:pStyle w:val="Heading2"/>
      </w:pPr>
      <w:r>
        <w:t>Head injury specifics</w:t>
      </w:r>
    </w:p>
    <w:tbl>
      <w:tblPr>
        <w:tblStyle w:val="TableGrid"/>
        <w:tblW w:w="0" w:type="auto"/>
        <w:tblLook w:val="04A0" w:firstRow="1" w:lastRow="0" w:firstColumn="1" w:lastColumn="0" w:noHBand="0" w:noVBand="1"/>
      </w:tblPr>
      <w:tblGrid>
        <w:gridCol w:w="3005"/>
        <w:gridCol w:w="3086"/>
        <w:gridCol w:w="2925"/>
      </w:tblGrid>
      <w:tr w:rsidR="00D377EC" w14:paraId="0062E260" w14:textId="77777777" w:rsidTr="00D377EC">
        <w:tc>
          <w:tcPr>
            <w:tcW w:w="3005" w:type="dxa"/>
          </w:tcPr>
          <w:p w14:paraId="6FEAD633" w14:textId="77777777" w:rsidR="00D377EC" w:rsidRDefault="00D377EC" w:rsidP="00D377EC">
            <w:r>
              <w:t>Study (location)</w:t>
            </w:r>
          </w:p>
        </w:tc>
        <w:tc>
          <w:tcPr>
            <w:tcW w:w="3086" w:type="dxa"/>
          </w:tcPr>
          <w:p w14:paraId="1F285F6F" w14:textId="77777777" w:rsidR="00D377EC" w:rsidRDefault="00D377EC" w:rsidP="00D377EC">
            <w:r>
              <w:rPr>
                <w:b/>
                <w:bCs/>
              </w:rPr>
              <w:t>Broad injury category (%)</w:t>
            </w:r>
            <w:r>
              <w:t>:</w:t>
            </w:r>
          </w:p>
          <w:p w14:paraId="6AE1F75E" w14:textId="77777777" w:rsidR="00D377EC" w:rsidRPr="00323D7D" w:rsidRDefault="00D377EC" w:rsidP="00D377EC">
            <w:r>
              <w:t>Specific injury category (%)</w:t>
            </w:r>
          </w:p>
        </w:tc>
        <w:tc>
          <w:tcPr>
            <w:tcW w:w="2925" w:type="dxa"/>
          </w:tcPr>
          <w:p w14:paraId="79DBCD60" w14:textId="77777777" w:rsidR="00D377EC" w:rsidRDefault="00D377EC" w:rsidP="00D377EC">
            <w:r>
              <w:t>AIS score</w:t>
            </w:r>
          </w:p>
        </w:tc>
      </w:tr>
      <w:tr w:rsidR="00D377EC" w14:paraId="3E46F7F4" w14:textId="77777777" w:rsidTr="00D377EC">
        <w:tc>
          <w:tcPr>
            <w:tcW w:w="3005" w:type="dxa"/>
          </w:tcPr>
          <w:p w14:paraId="6C933226" w14:textId="7CABB093" w:rsidR="00D377EC" w:rsidRDefault="00D377EC" w:rsidP="00D377EC">
            <w:r>
              <w:fldChar w:fldCharType="begin" w:fldLock="1"/>
            </w:r>
            <w:r w:rsidR="00EA5162">
              <w:instrText>ADDIN CSL_CITATION {"citationItems":[{"id":"ITEM-1","itemData":{"DOI":"10.1016/j.wneu.2017.09.084","ISSN":"18788769","abstract":"Background Trauma accounts for 4.7 million deaths each year, with an estimated 90% of these occurring in low- and middle-income countries (LMICs). Approximately half of trauma-related deaths are caused by central nervous system injury. Because a thorough understanding of traumatic brain injury (TBI) in LMICs is essential to mitigate TBI-related mortality, we established a clinical and radiographic database to characterize TBI in our low-income setting. Methods This is a review of prospectively collected data from Kamuzu Central Hospital, a tertiary care center in the capital of Malawi. All patients admitted from October 2016 through May 2017 with a history of head trauma, altered consciousness, and/or radiographic evidence TBI were included. We performed descriptive statistics, a Cox regression analysis, and a survival analysis. Results There were 280 patients who met inclusion criteria; of these, 80.5% were men. The mean age was 28.8 ± 16.3 years. Median Glasgow Coma Scale (GCS) score was 12 (interquartile range, 8–15). Road traffic crashes constituted the most common injury mechanism (60.7%). There were 148 (52.3%) patients who received a computed tomography scan, with the most common findings being contusions (26.1%). Of the patients, 88 (33.0%) had severe TBI, defined as a GCS score ≤8, of whom 27.6% were intubated and 10.3% received tracheostomies. Overall mortality was 30.9%. Of patients who survived, 80.1% made a good recovery. Female sex was protective, and the only significant predictor of poor functional outcome was presence of severe TBI (hazard ratio, 2.98; 95% confidence interval, 1.79–4.95). Conclusions TBI represents a significant part of the global neurosurgical burden of disease. Implementation of proven in-hospital interventions for these patients is critical to attenuate TBI-related morbidity and mortality.","author":[{"dropping-particle":"","family":"Eaton","given":"Jessica","non-dropping-particle":"","parse-names":false,"suffix":""},{"dropping-particle":"","family":"Hanif","given":"Asma Bilal","non-dropping-particle":"","parse-names":false,"suffix":""},{"dropping-particle":"","family":"Grudziak","given":"Joanna","non-dropping-particle":"","parse-names":false,"suffix":""},{"dropping-particle":"","family":"Charles","given":"Anthony","non-dropping-particle":"","parse-names":false,"suffix":""}],"container-title":"World Neurosurgery","id":"ITEM-1","issued":{"date-parts":[["2017","12","1"]]},"page":"650-655","publisher":"Elsevier Inc.","title":"Epidemiology, Management, and Functional Outcomes of Traumatic Brain Injury in Sub-Saharan Africa","type":"article-journal","volume":"108"},"uris":["http://www.mendeley.com/documents/?uuid=6a43943e-a11d-432e-b357-ccf32a4ba38e"]}],"mendeley":{"formattedCitation":"(Eaton et al. 2017)","plainTextFormattedCitation":"(Eaton et al. 2017)","previouslyFormattedCitation":"(Eaton et al. 2017)"},"properties":{"noteIndex":0},"schema":"https://github.com/citation-style-language/schema/raw/master/csl-citation.json"}</w:instrText>
            </w:r>
            <w:r>
              <w:fldChar w:fldCharType="separate"/>
            </w:r>
            <w:r w:rsidR="00EA5162" w:rsidRPr="00EA5162">
              <w:rPr>
                <w:noProof/>
              </w:rPr>
              <w:t>(Eaton et al. 2017)</w:t>
            </w:r>
            <w:r>
              <w:fldChar w:fldCharType="end"/>
            </w:r>
            <w:r>
              <w:t xml:space="preserve"> (Malawi)</w:t>
            </w:r>
          </w:p>
        </w:tc>
        <w:tc>
          <w:tcPr>
            <w:tcW w:w="3086" w:type="dxa"/>
          </w:tcPr>
          <w:p w14:paraId="65F7BB43" w14:textId="77777777" w:rsidR="00D377EC" w:rsidRDefault="00D377EC" w:rsidP="00D377EC">
            <w:pPr>
              <w:rPr>
                <w:b/>
                <w:bCs/>
              </w:rPr>
            </w:pPr>
            <w:r>
              <w:rPr>
                <w:b/>
                <w:bCs/>
              </w:rPr>
              <w:t>Skin wounds: (18.5%)</w:t>
            </w:r>
          </w:p>
          <w:p w14:paraId="6BD7F14C" w14:textId="77777777" w:rsidR="00D377EC" w:rsidRDefault="00D377EC" w:rsidP="00D377EC">
            <w:r>
              <w:t>Open wounds (76%)</w:t>
            </w:r>
          </w:p>
          <w:p w14:paraId="5650E965" w14:textId="77777777" w:rsidR="00D377EC" w:rsidRPr="00FC3442" w:rsidRDefault="00D377EC" w:rsidP="00D377EC">
            <w:r>
              <w:t>Burns (24%)</w:t>
            </w:r>
          </w:p>
          <w:p w14:paraId="79169A09" w14:textId="77777777" w:rsidR="00D377EC" w:rsidRPr="00323D7D" w:rsidRDefault="00D377EC" w:rsidP="00D377EC">
            <w:pPr>
              <w:rPr>
                <w:b/>
                <w:bCs/>
              </w:rPr>
            </w:pPr>
            <w:r w:rsidRPr="00323D7D">
              <w:rPr>
                <w:b/>
                <w:bCs/>
              </w:rPr>
              <w:t>Fracture: (</w:t>
            </w:r>
            <w:r>
              <w:rPr>
                <w:b/>
                <w:bCs/>
              </w:rPr>
              <w:t>19.5</w:t>
            </w:r>
            <w:r w:rsidRPr="00323D7D">
              <w:rPr>
                <w:b/>
                <w:bCs/>
              </w:rPr>
              <w:t>%)</w:t>
            </w:r>
            <w:r>
              <w:rPr>
                <w:b/>
                <w:bCs/>
              </w:rPr>
              <w:t xml:space="preserve"> </w:t>
            </w:r>
          </w:p>
          <w:p w14:paraId="73203D02" w14:textId="77777777" w:rsidR="00D377EC" w:rsidRDefault="00D377EC" w:rsidP="00D377EC">
            <w:r>
              <w:t>Unspecified fracture (91%)</w:t>
            </w:r>
          </w:p>
          <w:p w14:paraId="36D16BBD" w14:textId="77777777" w:rsidR="00D377EC" w:rsidRDefault="00D377EC" w:rsidP="00D377EC">
            <w:r>
              <w:t>Basilar skull fracture (9%)</w:t>
            </w:r>
          </w:p>
          <w:p w14:paraId="1B1F0ECC" w14:textId="77777777" w:rsidR="00D377EC" w:rsidRPr="00323D7D" w:rsidRDefault="00D377EC" w:rsidP="00D377EC">
            <w:pPr>
              <w:rPr>
                <w:b/>
                <w:bCs/>
              </w:rPr>
            </w:pPr>
            <w:r w:rsidRPr="00323D7D">
              <w:rPr>
                <w:b/>
                <w:bCs/>
              </w:rPr>
              <w:t>Traumatic brain injury</w:t>
            </w:r>
            <w:r>
              <w:rPr>
                <w:b/>
                <w:bCs/>
              </w:rPr>
              <w:t xml:space="preserve"> (62%)</w:t>
            </w:r>
          </w:p>
          <w:p w14:paraId="1187797C" w14:textId="77777777" w:rsidR="00D377EC" w:rsidRDefault="00D377EC" w:rsidP="00D377EC">
            <w:r>
              <w:t>Epidural hematoma (13%)</w:t>
            </w:r>
          </w:p>
          <w:p w14:paraId="154C4791" w14:textId="77777777" w:rsidR="00D377EC" w:rsidRDefault="00D377EC" w:rsidP="00D377EC">
            <w:r>
              <w:t>Subdural hematoma (12%)</w:t>
            </w:r>
          </w:p>
          <w:p w14:paraId="2A623E06" w14:textId="77777777" w:rsidR="00D377EC" w:rsidRDefault="00D377EC" w:rsidP="00D377EC">
            <w:r>
              <w:t>Subarachnoid haemorrhage (13%)</w:t>
            </w:r>
          </w:p>
          <w:p w14:paraId="15F23670" w14:textId="77777777" w:rsidR="00D377EC" w:rsidRDefault="00D377EC" w:rsidP="00D377EC">
            <w:r>
              <w:t>Contusion (43%)</w:t>
            </w:r>
          </w:p>
          <w:p w14:paraId="081F1A64" w14:textId="77777777" w:rsidR="00D377EC" w:rsidRDefault="00D377EC" w:rsidP="00D377EC">
            <w:r>
              <w:t>Intraventricular haemorrhage (2%)</w:t>
            </w:r>
          </w:p>
          <w:p w14:paraId="2C442E8B" w14:textId="77777777" w:rsidR="00D377EC" w:rsidRDefault="00D377EC" w:rsidP="00D377EC">
            <w:r>
              <w:t>Diffuse axonal injury (4%)</w:t>
            </w:r>
          </w:p>
          <w:p w14:paraId="4EBA5786" w14:textId="77777777" w:rsidR="00D377EC" w:rsidRDefault="00D377EC" w:rsidP="00D377EC">
            <w:proofErr w:type="spellStart"/>
            <w:r>
              <w:t>Subgaleal</w:t>
            </w:r>
            <w:proofErr w:type="spellEnd"/>
            <w:r>
              <w:t xml:space="preserve"> hematoma (7%)</w:t>
            </w:r>
          </w:p>
          <w:p w14:paraId="5DBC7F07" w14:textId="77777777" w:rsidR="00D377EC" w:rsidRDefault="00D377EC" w:rsidP="00D377EC">
            <w:r>
              <w:t>Midline shift (6%)</w:t>
            </w:r>
          </w:p>
          <w:p w14:paraId="23621719" w14:textId="77777777" w:rsidR="00D377EC" w:rsidRDefault="00D377EC" w:rsidP="00D377EC">
            <w:pPr>
              <w:rPr>
                <w:b/>
                <w:bCs/>
              </w:rPr>
            </w:pPr>
          </w:p>
          <w:p w14:paraId="051CCE9C" w14:textId="77777777" w:rsidR="00D377EC" w:rsidRPr="00323D7D" w:rsidRDefault="00D377EC" w:rsidP="00D377EC">
            <w:pPr>
              <w:rPr>
                <w:b/>
                <w:bCs/>
              </w:rPr>
            </w:pPr>
          </w:p>
        </w:tc>
        <w:tc>
          <w:tcPr>
            <w:tcW w:w="2925" w:type="dxa"/>
          </w:tcPr>
          <w:p w14:paraId="3D2EF6D0" w14:textId="77777777" w:rsidR="00D377EC" w:rsidRDefault="00D377EC" w:rsidP="00D377EC"/>
          <w:p w14:paraId="4DBF4F9F" w14:textId="77777777" w:rsidR="00D377EC" w:rsidRDefault="00D377EC" w:rsidP="00D377EC">
            <w:r>
              <w:t>1</w:t>
            </w:r>
          </w:p>
          <w:p w14:paraId="3F5E5A3B" w14:textId="77777777" w:rsidR="00D377EC" w:rsidRDefault="00D377EC" w:rsidP="00D377EC">
            <w:r>
              <w:t>4</w:t>
            </w:r>
          </w:p>
          <w:p w14:paraId="21B8709D" w14:textId="77777777" w:rsidR="00D377EC" w:rsidRDefault="00D377EC" w:rsidP="00D377EC"/>
          <w:p w14:paraId="3BC4EF15" w14:textId="77777777" w:rsidR="00D377EC" w:rsidRDefault="00D377EC" w:rsidP="00D377EC">
            <w:r>
              <w:t xml:space="preserve">2 </w:t>
            </w:r>
          </w:p>
          <w:p w14:paraId="0D14CD60" w14:textId="77777777" w:rsidR="00D377EC" w:rsidRDefault="00D377EC" w:rsidP="00D377EC">
            <w:r>
              <w:t xml:space="preserve">3 </w:t>
            </w:r>
          </w:p>
          <w:p w14:paraId="7217A00F" w14:textId="77777777" w:rsidR="00D377EC" w:rsidRDefault="00D377EC" w:rsidP="00D377EC"/>
          <w:p w14:paraId="0F644488" w14:textId="77777777" w:rsidR="00D377EC" w:rsidRDefault="00D377EC" w:rsidP="00D377EC">
            <w:r>
              <w:t>4</w:t>
            </w:r>
          </w:p>
          <w:p w14:paraId="14A5CA3C" w14:textId="77777777" w:rsidR="00D377EC" w:rsidRDefault="00D377EC" w:rsidP="00D377EC">
            <w:r>
              <w:t>4</w:t>
            </w:r>
          </w:p>
          <w:p w14:paraId="374C1572" w14:textId="77777777" w:rsidR="00D377EC" w:rsidRDefault="00D377EC" w:rsidP="00D377EC"/>
          <w:p w14:paraId="7CDF9259" w14:textId="77777777" w:rsidR="00D377EC" w:rsidRDefault="00D377EC" w:rsidP="00D377EC">
            <w:r>
              <w:t>3</w:t>
            </w:r>
          </w:p>
          <w:p w14:paraId="27FE5BAA" w14:textId="77777777" w:rsidR="00D377EC" w:rsidRDefault="00D377EC" w:rsidP="00D377EC">
            <w:r>
              <w:t>3</w:t>
            </w:r>
          </w:p>
          <w:p w14:paraId="640F61FF" w14:textId="77777777" w:rsidR="00D377EC" w:rsidRDefault="00D377EC" w:rsidP="00D377EC">
            <w:r>
              <w:t>3</w:t>
            </w:r>
          </w:p>
          <w:p w14:paraId="3D2F5A4A" w14:textId="77777777" w:rsidR="00D377EC" w:rsidRDefault="00D377EC" w:rsidP="00D377EC"/>
          <w:p w14:paraId="5CA79CE0" w14:textId="77777777" w:rsidR="00D377EC" w:rsidRDefault="00D377EC" w:rsidP="00D377EC">
            <w:r>
              <w:t>5</w:t>
            </w:r>
          </w:p>
          <w:p w14:paraId="253A2EF8" w14:textId="77777777" w:rsidR="00D377EC" w:rsidRDefault="00D377EC" w:rsidP="00D377EC">
            <w:r>
              <w:t>3</w:t>
            </w:r>
          </w:p>
          <w:p w14:paraId="4428A1A8" w14:textId="77777777" w:rsidR="00D377EC" w:rsidRDefault="00D377EC" w:rsidP="00D377EC">
            <w:r>
              <w:t>5</w:t>
            </w:r>
          </w:p>
          <w:p w14:paraId="65CE8165" w14:textId="77777777" w:rsidR="00D377EC" w:rsidRDefault="00D377EC" w:rsidP="00D377EC"/>
        </w:tc>
      </w:tr>
      <w:tr w:rsidR="00D377EC" w14:paraId="5BAA8CBE" w14:textId="77777777" w:rsidTr="00D377EC">
        <w:tc>
          <w:tcPr>
            <w:tcW w:w="3005" w:type="dxa"/>
          </w:tcPr>
          <w:p w14:paraId="43A31392" w14:textId="64AA85E9" w:rsidR="00D377EC" w:rsidRDefault="00D377EC" w:rsidP="00D377EC">
            <w:r>
              <w:fldChar w:fldCharType="begin" w:fldLock="1"/>
            </w:r>
            <w:r w:rsidR="00EA5162">
              <w:instrText>ADDIN CSL_CITATION {"citationItems":[{"id":"ITEM-1","itemData":{"author":[{"dropping-particle":"","family":"Hassan","given":"Saidi","non-dropping-particle":"","parse-names":false,"suffix":""}],"id":"ITEM-1","issued":{"date-parts":[["2016"]]},"number-of-pages":"1-186","publisher":"University of Nairobi","title":"Major injury cases in Nairobi: characterization of contexts, outcomes and injury documentation","type":"thesis"},"uris":["http://www.mendeley.com/documents/?uuid=c5a0be6d-a5ff-30d9-a672-64f80e618425"]}],"mendeley":{"formattedCitation":"(Hassan 2016)","plainTextFormattedCitation":"(Hassan 2016)","previouslyFormattedCitation":"(Hassan 2016)"},"properties":{"noteIndex":0},"schema":"https://github.com/citation-style-language/schema/raw/master/csl-citation.json"}</w:instrText>
            </w:r>
            <w:r>
              <w:fldChar w:fldCharType="separate"/>
            </w:r>
            <w:r w:rsidR="00EA5162" w:rsidRPr="00EA5162">
              <w:rPr>
                <w:noProof/>
              </w:rPr>
              <w:t>(Hassan 2016)</w:t>
            </w:r>
            <w:r>
              <w:fldChar w:fldCharType="end"/>
            </w:r>
            <w:r>
              <w:t xml:space="preserve"> (Kenya)</w:t>
            </w:r>
          </w:p>
        </w:tc>
        <w:tc>
          <w:tcPr>
            <w:tcW w:w="3086" w:type="dxa"/>
          </w:tcPr>
          <w:p w14:paraId="6232B043" w14:textId="77777777" w:rsidR="00D377EC" w:rsidRDefault="00D377EC" w:rsidP="00D377EC">
            <w:pPr>
              <w:rPr>
                <w:b/>
                <w:bCs/>
              </w:rPr>
            </w:pPr>
            <w:r w:rsidRPr="00323D7D">
              <w:rPr>
                <w:b/>
                <w:bCs/>
              </w:rPr>
              <w:t>Fractures</w:t>
            </w:r>
            <w:r>
              <w:rPr>
                <w:b/>
                <w:bCs/>
              </w:rPr>
              <w:t xml:space="preserve">: (26%) </w:t>
            </w:r>
          </w:p>
          <w:p w14:paraId="4DA0ED94" w14:textId="77777777" w:rsidR="00D377EC" w:rsidRPr="00323D7D" w:rsidRDefault="00D377EC" w:rsidP="00D377EC">
            <w:r>
              <w:t>(Unspecified)</w:t>
            </w:r>
          </w:p>
          <w:p w14:paraId="31C72E8B" w14:textId="77777777" w:rsidR="00D377EC" w:rsidRDefault="00D377EC" w:rsidP="00D377EC">
            <w:pPr>
              <w:rPr>
                <w:b/>
                <w:bCs/>
              </w:rPr>
            </w:pPr>
          </w:p>
          <w:p w14:paraId="415153ED" w14:textId="77777777" w:rsidR="00D377EC" w:rsidRPr="00323D7D" w:rsidRDefault="00D377EC" w:rsidP="00D377EC">
            <w:pPr>
              <w:rPr>
                <w:b/>
                <w:bCs/>
              </w:rPr>
            </w:pPr>
            <w:r>
              <w:rPr>
                <w:b/>
                <w:bCs/>
              </w:rPr>
              <w:t xml:space="preserve">Traumatic brain injury (74%): </w:t>
            </w:r>
          </w:p>
          <w:p w14:paraId="680D853C" w14:textId="77777777" w:rsidR="00D377EC" w:rsidRDefault="00D377EC" w:rsidP="00D377EC">
            <w:r>
              <w:t>Intracerebral/subarachnoid</w:t>
            </w:r>
          </w:p>
          <w:p w14:paraId="69BD3C57" w14:textId="77777777" w:rsidR="00D377EC" w:rsidRDefault="00D377EC" w:rsidP="00D377EC">
            <w:r>
              <w:t>Haemorrhage (15%)</w:t>
            </w:r>
          </w:p>
          <w:p w14:paraId="1BC0C4E0" w14:textId="77777777" w:rsidR="00D377EC" w:rsidRDefault="00D377EC" w:rsidP="00D377EC">
            <w:r>
              <w:t xml:space="preserve">Subdural hematoma (11%) </w:t>
            </w:r>
          </w:p>
          <w:p w14:paraId="4D4D9519" w14:textId="77777777" w:rsidR="00D377EC" w:rsidRDefault="00D377EC" w:rsidP="00D377EC">
            <w:r>
              <w:t>Brain contusions (8%)</w:t>
            </w:r>
          </w:p>
          <w:p w14:paraId="345DC41D" w14:textId="77777777" w:rsidR="00D377EC" w:rsidRDefault="00D377EC" w:rsidP="00D377EC">
            <w:r>
              <w:t>Head injury not specified (52%)</w:t>
            </w:r>
          </w:p>
          <w:p w14:paraId="0C3952D2" w14:textId="77777777" w:rsidR="00D377EC" w:rsidRDefault="00D377EC" w:rsidP="00D377EC">
            <w:r>
              <w:t>extradural hematoma (15%)</w:t>
            </w:r>
          </w:p>
        </w:tc>
        <w:tc>
          <w:tcPr>
            <w:tcW w:w="2925" w:type="dxa"/>
          </w:tcPr>
          <w:p w14:paraId="0E2B044E" w14:textId="77777777" w:rsidR="00D377EC" w:rsidRDefault="00D377EC" w:rsidP="00D377EC">
            <w:r>
              <w:t>1-3</w:t>
            </w:r>
          </w:p>
          <w:p w14:paraId="2350D8CA" w14:textId="77777777" w:rsidR="00D377EC" w:rsidRDefault="00D377EC" w:rsidP="00D377EC"/>
          <w:p w14:paraId="6F99768D" w14:textId="77777777" w:rsidR="00D377EC" w:rsidRDefault="00D377EC" w:rsidP="00D377EC"/>
          <w:p w14:paraId="6D65EFC3" w14:textId="77777777" w:rsidR="00D377EC" w:rsidRDefault="00D377EC" w:rsidP="00D377EC"/>
          <w:p w14:paraId="7AAC0572" w14:textId="77777777" w:rsidR="00D377EC" w:rsidRDefault="00D377EC" w:rsidP="00D377EC"/>
          <w:p w14:paraId="3459DF20" w14:textId="77777777" w:rsidR="00D377EC" w:rsidRDefault="00D377EC" w:rsidP="00D377EC">
            <w:r>
              <w:t>2</w:t>
            </w:r>
          </w:p>
          <w:p w14:paraId="76D19A13" w14:textId="77777777" w:rsidR="00D377EC" w:rsidRDefault="00D377EC" w:rsidP="00D377EC"/>
          <w:p w14:paraId="6210C7BB" w14:textId="77777777" w:rsidR="00D377EC" w:rsidRDefault="00D377EC" w:rsidP="00D377EC">
            <w:r>
              <w:t>3</w:t>
            </w:r>
          </w:p>
          <w:p w14:paraId="38CB4273" w14:textId="77777777" w:rsidR="00D377EC" w:rsidRDefault="00D377EC" w:rsidP="00D377EC">
            <w:r>
              <w:t>2</w:t>
            </w:r>
          </w:p>
          <w:p w14:paraId="68C116BB" w14:textId="77777777" w:rsidR="00D377EC" w:rsidRDefault="00D377EC" w:rsidP="00D377EC"/>
          <w:p w14:paraId="529205C9" w14:textId="77777777" w:rsidR="00D377EC" w:rsidRDefault="00D377EC" w:rsidP="00D377EC">
            <w:r>
              <w:t>3</w:t>
            </w:r>
          </w:p>
          <w:p w14:paraId="46F4C18B" w14:textId="77777777" w:rsidR="00D377EC" w:rsidRDefault="00D377EC" w:rsidP="00D377EC"/>
          <w:p w14:paraId="36B1BCF3" w14:textId="77777777" w:rsidR="00D377EC" w:rsidRDefault="00D377EC" w:rsidP="00D377EC"/>
        </w:tc>
      </w:tr>
    </w:tbl>
    <w:p w14:paraId="64DB73A8" w14:textId="7D69630F" w:rsidR="00D377EC" w:rsidRDefault="00D377EC" w:rsidP="00D377EC"/>
    <w:p w14:paraId="4F0A2DA9" w14:textId="00906B26" w:rsidR="00D377EC" w:rsidRDefault="00D377EC" w:rsidP="00D377EC">
      <w:pPr>
        <w:pStyle w:val="Heading2"/>
      </w:pPr>
      <w:r>
        <w:t>Facial injury specifics</w:t>
      </w:r>
    </w:p>
    <w:tbl>
      <w:tblPr>
        <w:tblStyle w:val="TableGrid"/>
        <w:tblW w:w="0" w:type="auto"/>
        <w:tblLook w:val="04A0" w:firstRow="1" w:lastRow="0" w:firstColumn="1" w:lastColumn="0" w:noHBand="0" w:noVBand="1"/>
      </w:tblPr>
      <w:tblGrid>
        <w:gridCol w:w="3005"/>
        <w:gridCol w:w="3005"/>
        <w:gridCol w:w="3006"/>
      </w:tblGrid>
      <w:tr w:rsidR="00D377EC" w14:paraId="1000267C" w14:textId="77777777" w:rsidTr="00D377EC">
        <w:tc>
          <w:tcPr>
            <w:tcW w:w="3005" w:type="dxa"/>
          </w:tcPr>
          <w:p w14:paraId="59114561" w14:textId="77777777" w:rsidR="00D377EC" w:rsidRDefault="00D377EC" w:rsidP="00D377EC">
            <w:r>
              <w:t>Study (location)</w:t>
            </w:r>
          </w:p>
        </w:tc>
        <w:tc>
          <w:tcPr>
            <w:tcW w:w="3005" w:type="dxa"/>
          </w:tcPr>
          <w:p w14:paraId="069F767B" w14:textId="77777777" w:rsidR="00D377EC" w:rsidRDefault="00D377EC" w:rsidP="00D377EC">
            <w:r>
              <w:rPr>
                <w:b/>
                <w:bCs/>
              </w:rPr>
              <w:t>Broad injury category (%)</w:t>
            </w:r>
            <w:r>
              <w:t>:</w:t>
            </w:r>
          </w:p>
          <w:p w14:paraId="2E90F0CD" w14:textId="77777777" w:rsidR="00D377EC" w:rsidRDefault="00D377EC" w:rsidP="00D377EC">
            <w:r>
              <w:t>Specific injury category (%)</w:t>
            </w:r>
          </w:p>
        </w:tc>
        <w:tc>
          <w:tcPr>
            <w:tcW w:w="3006" w:type="dxa"/>
          </w:tcPr>
          <w:p w14:paraId="0972B115" w14:textId="77777777" w:rsidR="00D377EC" w:rsidRDefault="00D377EC" w:rsidP="00D377EC">
            <w:r>
              <w:t>AIS score</w:t>
            </w:r>
          </w:p>
        </w:tc>
      </w:tr>
      <w:tr w:rsidR="00D377EC" w14:paraId="34CC5DE4" w14:textId="77777777" w:rsidTr="00D377EC">
        <w:tc>
          <w:tcPr>
            <w:tcW w:w="3005" w:type="dxa"/>
          </w:tcPr>
          <w:p w14:paraId="70D10AD5" w14:textId="68EFB930" w:rsidR="00D377EC" w:rsidRDefault="00D377EC" w:rsidP="00D377EC">
            <w:r>
              <w:fldChar w:fldCharType="begin" w:fldLock="1"/>
            </w:r>
            <w:r w:rsidR="00EA5162">
              <w:instrText>ADDIN CSL_CITATION {"citationItems":[{"id":"ITEM-1","itemData":{"author":[{"dropping-particle":"","family":"Hassan","given":"Saidi","non-dropping-particle":"","parse-names":false,"suffix":""}],"id":"ITEM-1","issued":{"date-parts":[["2016"]]},"number-of-pages":"1-186","publisher":"University of Nairobi","title":"Major injury cases in Nairobi: characterization of contexts, outcomes and injury documentation","type":"thesis"},"uris":["http://www.mendeley.com/documents/?uuid=c5a0be6d-a5ff-30d9-a672-64f80e618425"]}],"mendeley":{"formattedCitation":"(Hassan 2016)","plainTextFormattedCitation":"(Hassan 2016)","previouslyFormattedCitation":"(Hassan 2016)"},"properties":{"noteIndex":0},"schema":"https://github.com/citation-style-language/schema/raw/master/csl-citation.json"}</w:instrText>
            </w:r>
            <w:r>
              <w:fldChar w:fldCharType="separate"/>
            </w:r>
            <w:r w:rsidR="00EA5162" w:rsidRPr="00EA5162">
              <w:rPr>
                <w:noProof/>
              </w:rPr>
              <w:t>(Hassan 2016)</w:t>
            </w:r>
            <w:r>
              <w:fldChar w:fldCharType="end"/>
            </w:r>
            <w:r>
              <w:t xml:space="preserve"> (Kenya)</w:t>
            </w:r>
          </w:p>
        </w:tc>
        <w:tc>
          <w:tcPr>
            <w:tcW w:w="3005" w:type="dxa"/>
          </w:tcPr>
          <w:p w14:paraId="1E997887" w14:textId="77777777" w:rsidR="00D377EC" w:rsidRDefault="00D377EC" w:rsidP="00D377EC">
            <w:pPr>
              <w:rPr>
                <w:b/>
                <w:bCs/>
              </w:rPr>
            </w:pPr>
            <w:r>
              <w:rPr>
                <w:b/>
                <w:bCs/>
              </w:rPr>
              <w:t>Skin wounds (13%):</w:t>
            </w:r>
          </w:p>
          <w:p w14:paraId="00B1A34C" w14:textId="77777777" w:rsidR="00D377EC" w:rsidRDefault="00D377EC" w:rsidP="00D377EC">
            <w:r>
              <w:t>Open wounds (81%)</w:t>
            </w:r>
          </w:p>
          <w:p w14:paraId="39D23C54" w14:textId="77777777" w:rsidR="00D377EC" w:rsidRPr="009256D1" w:rsidRDefault="00D377EC" w:rsidP="00D377EC">
            <w:r>
              <w:t>Burns (19%)</w:t>
            </w:r>
          </w:p>
          <w:p w14:paraId="51613251" w14:textId="77777777" w:rsidR="00D377EC" w:rsidRDefault="00D377EC" w:rsidP="00D377EC">
            <w:pPr>
              <w:rPr>
                <w:b/>
                <w:bCs/>
              </w:rPr>
            </w:pPr>
            <w:r w:rsidRPr="00A72CCE">
              <w:rPr>
                <w:b/>
                <w:bCs/>
              </w:rPr>
              <w:lastRenderedPageBreak/>
              <w:t>Fractures</w:t>
            </w:r>
            <w:r>
              <w:rPr>
                <w:b/>
                <w:bCs/>
              </w:rPr>
              <w:t xml:space="preserve"> (40.9%):</w:t>
            </w:r>
          </w:p>
          <w:p w14:paraId="18D41D87" w14:textId="77777777" w:rsidR="00D377EC" w:rsidRDefault="00D377EC" w:rsidP="00D377EC">
            <w:r>
              <w:t>Mandible (54%)</w:t>
            </w:r>
          </w:p>
          <w:p w14:paraId="1C7D7E31" w14:textId="77777777" w:rsidR="00D377EC" w:rsidRDefault="00D377EC" w:rsidP="00D377EC">
            <w:r>
              <w:t>Nasal (19%)</w:t>
            </w:r>
          </w:p>
          <w:p w14:paraId="155ECF7B" w14:textId="77777777" w:rsidR="00D377EC" w:rsidRDefault="00D377EC" w:rsidP="00D377EC">
            <w:r>
              <w:t>Zygomatic (11%)</w:t>
            </w:r>
          </w:p>
          <w:p w14:paraId="714A6591" w14:textId="77777777" w:rsidR="00D377EC" w:rsidRPr="00DB2715" w:rsidRDefault="00D377EC" w:rsidP="00D377EC">
            <w:r>
              <w:t>Unspecified (16%)</w:t>
            </w:r>
          </w:p>
          <w:p w14:paraId="4E275B3E" w14:textId="77777777" w:rsidR="00D377EC" w:rsidRDefault="00D377EC" w:rsidP="00D377EC">
            <w:pPr>
              <w:rPr>
                <w:b/>
                <w:bCs/>
              </w:rPr>
            </w:pPr>
            <w:r>
              <w:rPr>
                <w:b/>
                <w:bCs/>
              </w:rPr>
              <w:t>Soft tissue (45.7%):</w:t>
            </w:r>
          </w:p>
          <w:p w14:paraId="56E44532" w14:textId="77777777" w:rsidR="00D377EC" w:rsidRPr="00380B4B" w:rsidRDefault="00D377EC" w:rsidP="00D377EC">
            <w:r w:rsidRPr="00380B4B">
              <w:t xml:space="preserve">Soft tissue/ unspecified </w:t>
            </w:r>
          </w:p>
          <w:p w14:paraId="0E3F69AE" w14:textId="77777777" w:rsidR="00D377EC" w:rsidRPr="002F7409" w:rsidRDefault="00D377EC" w:rsidP="00D377EC">
            <w:pPr>
              <w:rPr>
                <w:b/>
                <w:bCs/>
              </w:rPr>
            </w:pPr>
            <w:r>
              <w:rPr>
                <w:b/>
                <w:bCs/>
              </w:rPr>
              <w:t>External organ injury (0.4%)</w:t>
            </w:r>
          </w:p>
          <w:p w14:paraId="31C5FBDF" w14:textId="77777777" w:rsidR="00D377EC" w:rsidRPr="00A72CCE" w:rsidRDefault="00D377EC" w:rsidP="00D377EC">
            <w:pPr>
              <w:rPr>
                <w:b/>
                <w:bCs/>
              </w:rPr>
            </w:pPr>
            <w:r>
              <w:t>Injury to eye</w:t>
            </w:r>
          </w:p>
        </w:tc>
        <w:tc>
          <w:tcPr>
            <w:tcW w:w="3006" w:type="dxa"/>
          </w:tcPr>
          <w:p w14:paraId="135C74AE" w14:textId="77777777" w:rsidR="00D377EC" w:rsidRDefault="00D377EC" w:rsidP="00D377EC"/>
          <w:p w14:paraId="5CF4E271" w14:textId="77777777" w:rsidR="00D377EC" w:rsidRDefault="00D377EC" w:rsidP="00D377EC">
            <w:r>
              <w:t>1</w:t>
            </w:r>
          </w:p>
          <w:p w14:paraId="39A001D6" w14:textId="77777777" w:rsidR="00D377EC" w:rsidRDefault="00D377EC" w:rsidP="00D377EC">
            <w:r>
              <w:t>4</w:t>
            </w:r>
          </w:p>
          <w:p w14:paraId="4A734117" w14:textId="77777777" w:rsidR="00D377EC" w:rsidRDefault="00D377EC" w:rsidP="00D377EC"/>
          <w:p w14:paraId="4294DABC" w14:textId="77777777" w:rsidR="00D377EC" w:rsidRDefault="00D377EC" w:rsidP="00D377EC">
            <w:r>
              <w:t>2</w:t>
            </w:r>
          </w:p>
          <w:p w14:paraId="63982DCB" w14:textId="77777777" w:rsidR="00D377EC" w:rsidRDefault="00D377EC" w:rsidP="00D377EC">
            <w:r>
              <w:t>1</w:t>
            </w:r>
          </w:p>
          <w:p w14:paraId="6021BA3B" w14:textId="77777777" w:rsidR="00D377EC" w:rsidRDefault="00D377EC" w:rsidP="00D377EC">
            <w:r>
              <w:t>2</w:t>
            </w:r>
          </w:p>
          <w:p w14:paraId="08F26272" w14:textId="77777777" w:rsidR="00D377EC" w:rsidRDefault="00D377EC" w:rsidP="00D377EC">
            <w:r>
              <w:t>1</w:t>
            </w:r>
          </w:p>
          <w:p w14:paraId="55B7704D" w14:textId="77777777" w:rsidR="00D377EC" w:rsidRDefault="00D377EC" w:rsidP="00D377EC"/>
          <w:p w14:paraId="795C1F59" w14:textId="77777777" w:rsidR="00D377EC" w:rsidRDefault="00D377EC" w:rsidP="00D377EC">
            <w:r>
              <w:t>1</w:t>
            </w:r>
          </w:p>
          <w:p w14:paraId="5E2B9051" w14:textId="77777777" w:rsidR="00D377EC" w:rsidRDefault="00D377EC" w:rsidP="00D377EC"/>
          <w:p w14:paraId="484C5E59" w14:textId="77777777" w:rsidR="00D377EC" w:rsidRDefault="00D377EC" w:rsidP="00D377EC">
            <w:r>
              <w:t>1</w:t>
            </w:r>
          </w:p>
        </w:tc>
      </w:tr>
    </w:tbl>
    <w:p w14:paraId="3F6B53CA" w14:textId="3FA0087B" w:rsidR="00D377EC" w:rsidRDefault="00D377EC" w:rsidP="00D377EC"/>
    <w:p w14:paraId="79721F23" w14:textId="03A1183D" w:rsidR="00D377EC" w:rsidRDefault="00D377EC" w:rsidP="00D377EC">
      <w:pPr>
        <w:pStyle w:val="Heading2"/>
      </w:pPr>
      <w:r>
        <w:t>Neck injury specifics</w:t>
      </w:r>
    </w:p>
    <w:p w14:paraId="562B940E" w14:textId="73817C28" w:rsidR="00D377EC" w:rsidRDefault="00D377EC" w:rsidP="00D377EC"/>
    <w:tbl>
      <w:tblPr>
        <w:tblStyle w:val="TableGrid"/>
        <w:tblW w:w="0" w:type="auto"/>
        <w:tblLook w:val="04A0" w:firstRow="1" w:lastRow="0" w:firstColumn="1" w:lastColumn="0" w:noHBand="0" w:noVBand="1"/>
      </w:tblPr>
      <w:tblGrid>
        <w:gridCol w:w="3005"/>
        <w:gridCol w:w="3086"/>
        <w:gridCol w:w="2925"/>
      </w:tblGrid>
      <w:tr w:rsidR="00D377EC" w14:paraId="12F8CC31" w14:textId="77777777" w:rsidTr="00D377EC">
        <w:tc>
          <w:tcPr>
            <w:tcW w:w="3005" w:type="dxa"/>
          </w:tcPr>
          <w:p w14:paraId="10F694AB" w14:textId="77777777" w:rsidR="00D377EC" w:rsidRDefault="00D377EC" w:rsidP="00D377EC">
            <w:r>
              <w:t>Study (location)</w:t>
            </w:r>
          </w:p>
        </w:tc>
        <w:tc>
          <w:tcPr>
            <w:tcW w:w="3086" w:type="dxa"/>
          </w:tcPr>
          <w:p w14:paraId="5EB20CBB" w14:textId="77777777" w:rsidR="00D377EC" w:rsidRDefault="00D377EC" w:rsidP="00D377EC">
            <w:r>
              <w:rPr>
                <w:b/>
                <w:bCs/>
              </w:rPr>
              <w:t>Broad injury category (%)</w:t>
            </w:r>
            <w:r>
              <w:t>:</w:t>
            </w:r>
          </w:p>
          <w:p w14:paraId="6F9F4D01" w14:textId="77777777" w:rsidR="00D377EC" w:rsidRDefault="00D377EC" w:rsidP="00D377EC">
            <w:r>
              <w:t>Specific injury category (%)</w:t>
            </w:r>
          </w:p>
        </w:tc>
        <w:tc>
          <w:tcPr>
            <w:tcW w:w="2925" w:type="dxa"/>
          </w:tcPr>
          <w:p w14:paraId="4D5A0EDB" w14:textId="77777777" w:rsidR="00D377EC" w:rsidRDefault="00D377EC" w:rsidP="00D377EC">
            <w:r>
              <w:t>AIS score</w:t>
            </w:r>
          </w:p>
        </w:tc>
      </w:tr>
      <w:tr w:rsidR="00D377EC" w14:paraId="06218F6F" w14:textId="77777777" w:rsidTr="00D377EC">
        <w:tc>
          <w:tcPr>
            <w:tcW w:w="3005" w:type="dxa"/>
          </w:tcPr>
          <w:p w14:paraId="6DBE251A" w14:textId="6DCBF8E2" w:rsidR="00D377EC" w:rsidRDefault="00D377EC" w:rsidP="00D377EC">
            <w:r>
              <w:fldChar w:fldCharType="begin" w:fldLock="1"/>
            </w:r>
            <w:r w:rsidR="00EA5162">
              <w:instrText>ADDIN CSL_CITATION {"citationItems":[{"id":"ITEM-1","itemData":{"DOI":"10.1080/15389580309878","ISSN":"15389588","abstract":"Detailed layer-by-layer autopsy of the head and neck was performed on a prospective series of 73 fatally injured motorcyclists in order to identify occult injuries, particularly soft tissue neck injuries such as hemorrhage of vertebral and carotid arteries. The fatal cases were gathered as part of a larger study of 1,082 on-scene in-depth motorcycle crash investigations in Thailand. Detailed neck dissection was done on nearly all fatal cases. Injuries were coded using the 1990 revision of the Abbreviated Injury Scale (AIS 90) and an Injury Severity Score (ISS) was determined for each case. Additional AIS codes are proposed for neck injuries that were often identified during the detailed autopsy procedures, but which are not listed explicitly among existing AIS codes. Helmet use was determined based on analysis of injury patterns and helmet damage with consideration also given to witness statements. Both helmeted and unhelmeted motorcyclists showed a high frequency of occult neck injuries such as hemorrhages in the carotid sheath or surrounding the vertebral arteries, phrenic nerve, or brachial plexus. These soft tissue neck injuries sometimes accompanied more obvious injuries to cervical vertebrae or spinal cord, but about one-third of riders had no obvious injury to suggest the presence of occult neck injury. Twenty-eight motorcyclists had been wearing a helmet at the start of the collision sequence, but only nine helmets remained in place through the entire collision event. Helmeted riders showed more severe somatic (below-the-neck) injuries than unhelmeted riders, suggesting helmeted riders are less likely to die in low-threat accidents with somatic injuries below AIS-3. The most significant finding of this study was the identification of serious internal neck injuries despite the absence of external physical evidence of trauma to the neck. Virtually all riders with significant head injuries showed some of these soft tissue neck injuries. Approximately one-third of the critically injured riders who survived at least a few hours before death showed serious occult soft tissue neck injuries.","author":[{"dropping-particle":"","family":"Kasantikul","given":"Vira","non-dropping-particle":"","parse-names":false,"suffix":""},{"dropping-particle":"V.","family":"Ouellet","given":"James","non-dropping-particle":"","parse-names":false,"suffix":""},{"dropping-particle":"","family":"Smith","given":"T. A.","non-dropping-particle":"","parse-names":false,"suffix":""}],"container-title":"Traffic Injury Prevention","id":"ITEM-1","issue":"3","issued":{"date-parts":[["2003","9"]]},"page":"255-262","publisher":" Taylor &amp; Francis Group ","title":"Head and neck injuries in fatal motorcycle collisions as determined by detailed autopsy","type":"article-journal","volume":"4"},"uris":["http://www.mendeley.com/documents/?uuid=c9cea143-26e7-37c6-abec-bfde2eb2b68d"]}],"mendeley":{"formattedCitation":"(Kasantikul, Ouellet, and Smith 2003)","plainTextFormattedCitation":"(Kasantikul, Ouellet, and Smith 2003)","previouslyFormattedCitation":"(Kasantikul, Ouellet, and Smith 2003)"},"properties":{"noteIndex":0},"schema":"https://github.com/citation-style-language/schema/raw/master/csl-citation.json"}</w:instrText>
            </w:r>
            <w:r>
              <w:fldChar w:fldCharType="separate"/>
            </w:r>
            <w:r w:rsidR="00EA5162" w:rsidRPr="00EA5162">
              <w:rPr>
                <w:noProof/>
              </w:rPr>
              <w:t>(Kasantikul, Ouellet, and Smith 2003)</w:t>
            </w:r>
            <w:r>
              <w:fldChar w:fldCharType="end"/>
            </w:r>
            <w:r>
              <w:t xml:space="preserve"> (Thailand)</w:t>
            </w:r>
          </w:p>
        </w:tc>
        <w:tc>
          <w:tcPr>
            <w:tcW w:w="3086" w:type="dxa"/>
          </w:tcPr>
          <w:p w14:paraId="32A24437" w14:textId="77777777" w:rsidR="00D377EC" w:rsidRDefault="00D377EC" w:rsidP="00D377EC">
            <w:pPr>
              <w:rPr>
                <w:b/>
                <w:bCs/>
              </w:rPr>
            </w:pPr>
            <w:r>
              <w:rPr>
                <w:b/>
                <w:bCs/>
              </w:rPr>
              <w:t>Skin wounds (12%):</w:t>
            </w:r>
          </w:p>
          <w:p w14:paraId="161FCFDE" w14:textId="77777777" w:rsidR="00D377EC" w:rsidRDefault="00D377EC" w:rsidP="00D377EC">
            <w:pPr>
              <w:tabs>
                <w:tab w:val="left" w:pos="1870"/>
              </w:tabs>
            </w:pPr>
            <w:r>
              <w:t>Open wounds (66%)</w:t>
            </w:r>
            <w:r>
              <w:tab/>
            </w:r>
          </w:p>
          <w:p w14:paraId="5D7641FA" w14:textId="77777777" w:rsidR="00D377EC" w:rsidRPr="009256D1" w:rsidRDefault="00D377EC" w:rsidP="00D377EC">
            <w:pPr>
              <w:tabs>
                <w:tab w:val="left" w:pos="1870"/>
              </w:tabs>
            </w:pPr>
            <w:r>
              <w:t>Burns (33%)</w:t>
            </w:r>
          </w:p>
          <w:p w14:paraId="1CCDF4DB" w14:textId="77777777" w:rsidR="00D377EC" w:rsidRPr="002F7409" w:rsidRDefault="00D377EC" w:rsidP="00D377EC">
            <w:pPr>
              <w:rPr>
                <w:b/>
                <w:bCs/>
              </w:rPr>
            </w:pPr>
            <w:r>
              <w:rPr>
                <w:b/>
                <w:bCs/>
              </w:rPr>
              <w:t>Soft tissue injury (0.9%):</w:t>
            </w:r>
          </w:p>
          <w:p w14:paraId="243731A7" w14:textId="77777777" w:rsidR="00D377EC" w:rsidRDefault="00D377EC" w:rsidP="00D377EC">
            <w:bookmarkStart w:id="37" w:name="_Hlk40690585"/>
            <w:r>
              <w:t>Vertebral artery laceration (50%)</w:t>
            </w:r>
          </w:p>
          <w:p w14:paraId="7478A111" w14:textId="77777777" w:rsidR="00D377EC" w:rsidRDefault="00D377EC" w:rsidP="00D377EC">
            <w:r>
              <w:t>Pharynx contusion (50%)</w:t>
            </w:r>
          </w:p>
          <w:bookmarkEnd w:id="37"/>
          <w:p w14:paraId="52C7FB5E" w14:textId="77777777" w:rsidR="00D377EC" w:rsidRDefault="00D377EC" w:rsidP="00D377EC"/>
          <w:p w14:paraId="5D031818" w14:textId="77777777" w:rsidR="00D377EC" w:rsidRDefault="00D377EC" w:rsidP="00D377EC">
            <w:pPr>
              <w:rPr>
                <w:b/>
                <w:bCs/>
              </w:rPr>
            </w:pPr>
            <w:r>
              <w:rPr>
                <w:b/>
                <w:bCs/>
              </w:rPr>
              <w:t>Internal bleeding (86.2%):</w:t>
            </w:r>
          </w:p>
          <w:p w14:paraId="5AC02D7B" w14:textId="77777777" w:rsidR="00D377EC" w:rsidRDefault="00D377EC" w:rsidP="00D377EC">
            <w:bookmarkStart w:id="38" w:name="_Hlk40691338"/>
            <w:r>
              <w:t xml:space="preserve">Sternomastoid m. </w:t>
            </w:r>
            <w:proofErr w:type="spellStart"/>
            <w:r>
              <w:t>hemorrhage</w:t>
            </w:r>
            <w:proofErr w:type="spellEnd"/>
            <w:r>
              <w:t xml:space="preserve"> (12%)</w:t>
            </w:r>
          </w:p>
          <w:p w14:paraId="199D9C94" w14:textId="77777777" w:rsidR="00D377EC" w:rsidRDefault="00D377EC" w:rsidP="00D377EC">
            <w:proofErr w:type="spellStart"/>
            <w:r>
              <w:t>Hemorrhage</w:t>
            </w:r>
            <w:proofErr w:type="spellEnd"/>
            <w:r>
              <w:t>, supraclavicular triangle (18%)</w:t>
            </w:r>
          </w:p>
          <w:p w14:paraId="4E8CABE3" w14:textId="77777777" w:rsidR="00D377EC" w:rsidRDefault="00D377EC" w:rsidP="00D377EC">
            <w:proofErr w:type="spellStart"/>
            <w:r>
              <w:t>Hemorrhage</w:t>
            </w:r>
            <w:proofErr w:type="spellEnd"/>
            <w:r>
              <w:t>, posterior triangle (18%)</w:t>
            </w:r>
          </w:p>
          <w:p w14:paraId="05AB004E" w14:textId="77777777" w:rsidR="00D377EC" w:rsidRDefault="00D377EC" w:rsidP="00D377EC">
            <w:r>
              <w:t xml:space="preserve">Anterior vertebral vessel </w:t>
            </w:r>
            <w:proofErr w:type="spellStart"/>
            <w:r>
              <w:t>hemorrhage</w:t>
            </w:r>
            <w:proofErr w:type="spellEnd"/>
            <w:r>
              <w:t xml:space="preserve"> (3%)</w:t>
            </w:r>
          </w:p>
          <w:p w14:paraId="0C3765D7" w14:textId="77777777" w:rsidR="00D377EC" w:rsidRDefault="00D377EC" w:rsidP="00D377EC">
            <w:bookmarkStart w:id="39" w:name="_Hlk40691473"/>
            <w:bookmarkEnd w:id="38"/>
            <w:r>
              <w:t>Hematoma in carotid sheath (24%)</w:t>
            </w:r>
          </w:p>
          <w:p w14:paraId="444A90BE" w14:textId="77777777" w:rsidR="00D377EC" w:rsidRDefault="00D377EC" w:rsidP="00D377EC">
            <w:r>
              <w:t xml:space="preserve">Carotid sheath </w:t>
            </w:r>
            <w:proofErr w:type="spellStart"/>
            <w:r>
              <w:t>hemorrhage</w:t>
            </w:r>
            <w:proofErr w:type="spellEnd"/>
            <w:r>
              <w:t xml:space="preserve"> (21%)</w:t>
            </w:r>
          </w:p>
          <w:p w14:paraId="7B9FA63B" w14:textId="77777777" w:rsidR="00D377EC" w:rsidRDefault="00D377EC" w:rsidP="00D377EC">
            <w:bookmarkStart w:id="40" w:name="_Hlk40691349"/>
            <w:bookmarkEnd w:id="39"/>
            <w:r>
              <w:t xml:space="preserve">Neck muscle </w:t>
            </w:r>
            <w:proofErr w:type="spellStart"/>
            <w:r>
              <w:t>hemorrhage</w:t>
            </w:r>
            <w:proofErr w:type="spellEnd"/>
            <w:r>
              <w:t xml:space="preserve"> (2%)</w:t>
            </w:r>
          </w:p>
          <w:bookmarkEnd w:id="40"/>
          <w:p w14:paraId="36B92423" w14:textId="77777777" w:rsidR="00D377EC" w:rsidRDefault="00D377EC" w:rsidP="00D377EC">
            <w:pPr>
              <w:rPr>
                <w:b/>
                <w:bCs/>
              </w:rPr>
            </w:pPr>
            <w:r>
              <w:rPr>
                <w:b/>
                <w:bCs/>
              </w:rPr>
              <w:t>Dislocation (0.9%):</w:t>
            </w:r>
          </w:p>
          <w:p w14:paraId="77AC328C" w14:textId="77777777" w:rsidR="00D377EC" w:rsidRDefault="00D377EC" w:rsidP="00D377EC">
            <w:bookmarkStart w:id="41" w:name="_Hlk40691727"/>
            <w:proofErr w:type="spellStart"/>
            <w:r>
              <w:t>Atlanto</w:t>
            </w:r>
            <w:proofErr w:type="spellEnd"/>
            <w:r>
              <w:t xml:space="preserve">-axial subluxation </w:t>
            </w:r>
            <w:bookmarkEnd w:id="41"/>
            <w:r>
              <w:t>(66.6%)</w:t>
            </w:r>
          </w:p>
          <w:p w14:paraId="241C0AEA" w14:textId="77777777" w:rsidR="00D377EC" w:rsidRDefault="00D377EC" w:rsidP="00D377EC">
            <w:bookmarkStart w:id="42" w:name="_Hlk40691715"/>
            <w:proofErr w:type="spellStart"/>
            <w:r>
              <w:t>Atlanto</w:t>
            </w:r>
            <w:proofErr w:type="spellEnd"/>
            <w:r>
              <w:t xml:space="preserve">-occipital subluxation </w:t>
            </w:r>
            <w:bookmarkEnd w:id="42"/>
            <w:r>
              <w:t>(33.3%)</w:t>
            </w:r>
          </w:p>
          <w:p w14:paraId="62DB75C4" w14:textId="77777777" w:rsidR="00D377EC" w:rsidRPr="002F7409" w:rsidRDefault="00D377EC" w:rsidP="00D377EC">
            <w:pPr>
              <w:rPr>
                <w:b/>
                <w:bCs/>
              </w:rPr>
            </w:pPr>
          </w:p>
        </w:tc>
        <w:tc>
          <w:tcPr>
            <w:tcW w:w="2925" w:type="dxa"/>
          </w:tcPr>
          <w:p w14:paraId="1841DA57" w14:textId="77777777" w:rsidR="00D377EC" w:rsidRDefault="00D377EC" w:rsidP="00D377EC"/>
          <w:p w14:paraId="3161F1EE" w14:textId="77777777" w:rsidR="00D377EC" w:rsidRDefault="00D377EC" w:rsidP="00D377EC">
            <w:r>
              <w:t>1</w:t>
            </w:r>
          </w:p>
          <w:p w14:paraId="158B0564" w14:textId="77777777" w:rsidR="00D377EC" w:rsidRDefault="00D377EC" w:rsidP="00D377EC">
            <w:r>
              <w:t>3</w:t>
            </w:r>
          </w:p>
          <w:p w14:paraId="115A7D36" w14:textId="77777777" w:rsidR="00D377EC" w:rsidRDefault="00D377EC" w:rsidP="00D377EC">
            <w:r>
              <w:t>2</w:t>
            </w:r>
          </w:p>
          <w:p w14:paraId="578236B7" w14:textId="77777777" w:rsidR="00D377EC" w:rsidRDefault="00D377EC" w:rsidP="00D377EC"/>
          <w:p w14:paraId="3979E9DD" w14:textId="77777777" w:rsidR="00D377EC" w:rsidRDefault="00D377EC" w:rsidP="00D377EC">
            <w:r>
              <w:t>3</w:t>
            </w:r>
          </w:p>
          <w:p w14:paraId="150DA5E5" w14:textId="77777777" w:rsidR="00D377EC" w:rsidRDefault="00D377EC" w:rsidP="00D377EC"/>
          <w:p w14:paraId="47A1F72A" w14:textId="77777777" w:rsidR="00D377EC" w:rsidRDefault="00D377EC" w:rsidP="00D377EC"/>
          <w:p w14:paraId="2B93F035" w14:textId="77777777" w:rsidR="00D377EC" w:rsidRDefault="00D377EC" w:rsidP="00D377EC"/>
          <w:p w14:paraId="6572F4F2" w14:textId="77777777" w:rsidR="00D377EC" w:rsidRDefault="00D377EC" w:rsidP="00D377EC">
            <w:r>
              <w:t>1</w:t>
            </w:r>
          </w:p>
          <w:p w14:paraId="062BE400" w14:textId="77777777" w:rsidR="00D377EC" w:rsidRDefault="00D377EC" w:rsidP="00D377EC"/>
          <w:p w14:paraId="5CD67FAF" w14:textId="77777777" w:rsidR="00D377EC" w:rsidRDefault="00D377EC" w:rsidP="00D377EC">
            <w:r>
              <w:t>1</w:t>
            </w:r>
          </w:p>
          <w:p w14:paraId="2BED3272" w14:textId="77777777" w:rsidR="00D377EC" w:rsidRDefault="00D377EC" w:rsidP="00D377EC"/>
          <w:p w14:paraId="45B4F909" w14:textId="77777777" w:rsidR="00D377EC" w:rsidRDefault="00D377EC" w:rsidP="00D377EC">
            <w:r>
              <w:t>1</w:t>
            </w:r>
          </w:p>
          <w:p w14:paraId="4AC29BE5" w14:textId="77777777" w:rsidR="00D377EC" w:rsidRDefault="00D377EC" w:rsidP="00D377EC"/>
          <w:p w14:paraId="26E380ED" w14:textId="77777777" w:rsidR="00D377EC" w:rsidRDefault="00D377EC" w:rsidP="00D377EC">
            <w:r>
              <w:t>1</w:t>
            </w:r>
          </w:p>
          <w:p w14:paraId="00D5CAAF" w14:textId="77777777" w:rsidR="00D377EC" w:rsidRDefault="00D377EC" w:rsidP="00D377EC"/>
          <w:p w14:paraId="24CD5319" w14:textId="77777777" w:rsidR="00D377EC" w:rsidRDefault="00D377EC" w:rsidP="00D377EC">
            <w:r>
              <w:t>3</w:t>
            </w:r>
          </w:p>
          <w:p w14:paraId="73F9B069" w14:textId="77777777" w:rsidR="00D377EC" w:rsidRDefault="00D377EC" w:rsidP="00D377EC"/>
          <w:p w14:paraId="4CF198AD" w14:textId="77777777" w:rsidR="00D377EC" w:rsidRDefault="00D377EC" w:rsidP="00D377EC">
            <w:r>
              <w:t>3</w:t>
            </w:r>
          </w:p>
          <w:p w14:paraId="6B7B1610" w14:textId="77777777" w:rsidR="00D377EC" w:rsidRDefault="00D377EC" w:rsidP="00D377EC">
            <w:r>
              <w:t>1</w:t>
            </w:r>
          </w:p>
          <w:p w14:paraId="6C0A4F42" w14:textId="77777777" w:rsidR="00D377EC" w:rsidRDefault="00D377EC" w:rsidP="00D377EC"/>
          <w:p w14:paraId="628F8319" w14:textId="77777777" w:rsidR="00D377EC" w:rsidRDefault="00D377EC" w:rsidP="00D377EC"/>
          <w:p w14:paraId="36A5341E" w14:textId="77777777" w:rsidR="00D377EC" w:rsidRDefault="00D377EC" w:rsidP="00D377EC">
            <w:r>
              <w:t>3</w:t>
            </w:r>
          </w:p>
          <w:p w14:paraId="7ACD3B29" w14:textId="77777777" w:rsidR="00D377EC" w:rsidRDefault="00D377EC" w:rsidP="00D377EC"/>
          <w:p w14:paraId="2E63930D" w14:textId="77777777" w:rsidR="00D377EC" w:rsidRDefault="00D377EC" w:rsidP="00D377EC">
            <w:r>
              <w:t>2</w:t>
            </w:r>
          </w:p>
          <w:p w14:paraId="3D0D16A4" w14:textId="77777777" w:rsidR="00D377EC" w:rsidRDefault="00D377EC" w:rsidP="00D377EC"/>
          <w:p w14:paraId="3A2A5EE8" w14:textId="77777777" w:rsidR="00D377EC" w:rsidRDefault="00D377EC" w:rsidP="00D377EC"/>
          <w:p w14:paraId="0687AF25" w14:textId="77777777" w:rsidR="00D377EC" w:rsidRDefault="00D377EC" w:rsidP="00D377EC"/>
          <w:p w14:paraId="1E56CF26" w14:textId="77777777" w:rsidR="00D377EC" w:rsidRDefault="00D377EC" w:rsidP="00D377EC"/>
          <w:p w14:paraId="03559AD5" w14:textId="77777777" w:rsidR="00D377EC" w:rsidRDefault="00D377EC" w:rsidP="00D377EC"/>
        </w:tc>
      </w:tr>
    </w:tbl>
    <w:p w14:paraId="49851154" w14:textId="3325052E" w:rsidR="00D377EC" w:rsidRDefault="00D377EC" w:rsidP="00D377EC"/>
    <w:p w14:paraId="2E44733A" w14:textId="0141AEF3" w:rsidR="00D377EC" w:rsidRDefault="00D377EC" w:rsidP="00D377EC">
      <w:pPr>
        <w:pStyle w:val="Heading2"/>
      </w:pPr>
      <w:r>
        <w:t>Thorax injury specifics</w:t>
      </w:r>
    </w:p>
    <w:tbl>
      <w:tblPr>
        <w:tblStyle w:val="TableGrid"/>
        <w:tblW w:w="0" w:type="auto"/>
        <w:tblLook w:val="04A0" w:firstRow="1" w:lastRow="0" w:firstColumn="1" w:lastColumn="0" w:noHBand="0" w:noVBand="1"/>
      </w:tblPr>
      <w:tblGrid>
        <w:gridCol w:w="3005"/>
        <w:gridCol w:w="3005"/>
        <w:gridCol w:w="3006"/>
      </w:tblGrid>
      <w:tr w:rsidR="00D377EC" w14:paraId="2C0DFE0D" w14:textId="77777777" w:rsidTr="00D377EC">
        <w:tc>
          <w:tcPr>
            <w:tcW w:w="3005" w:type="dxa"/>
          </w:tcPr>
          <w:p w14:paraId="126B03E2" w14:textId="77777777" w:rsidR="00D377EC" w:rsidRDefault="00D377EC" w:rsidP="00D377EC">
            <w:pPr>
              <w:tabs>
                <w:tab w:val="right" w:pos="2789"/>
              </w:tabs>
            </w:pPr>
            <w:r>
              <w:t>Study (location)</w:t>
            </w:r>
          </w:p>
        </w:tc>
        <w:tc>
          <w:tcPr>
            <w:tcW w:w="3005" w:type="dxa"/>
          </w:tcPr>
          <w:p w14:paraId="2E80BD1C" w14:textId="77777777" w:rsidR="00D377EC" w:rsidRDefault="00D377EC" w:rsidP="00D377EC">
            <w:r>
              <w:rPr>
                <w:b/>
                <w:bCs/>
              </w:rPr>
              <w:t>Broad injury category (%)</w:t>
            </w:r>
            <w:r>
              <w:t>:</w:t>
            </w:r>
          </w:p>
          <w:p w14:paraId="1BE3A401" w14:textId="77777777" w:rsidR="00D377EC" w:rsidRDefault="00D377EC" w:rsidP="00D377EC">
            <w:r>
              <w:t>Specific injury category (%)</w:t>
            </w:r>
          </w:p>
        </w:tc>
        <w:tc>
          <w:tcPr>
            <w:tcW w:w="3006" w:type="dxa"/>
          </w:tcPr>
          <w:p w14:paraId="0717831F" w14:textId="77777777" w:rsidR="00D377EC" w:rsidRDefault="00D377EC" w:rsidP="00D377EC">
            <w:r>
              <w:t>AIS score</w:t>
            </w:r>
          </w:p>
        </w:tc>
      </w:tr>
      <w:tr w:rsidR="00D377EC" w14:paraId="3D38FB7D" w14:textId="77777777" w:rsidTr="00D377EC">
        <w:tc>
          <w:tcPr>
            <w:tcW w:w="3005" w:type="dxa"/>
          </w:tcPr>
          <w:p w14:paraId="2FD7FEA2" w14:textId="6B8C02BE" w:rsidR="00D377EC" w:rsidRDefault="00D377EC" w:rsidP="00D377EC">
            <w:r>
              <w:lastRenderedPageBreak/>
              <w:fldChar w:fldCharType="begin" w:fldLock="1"/>
            </w:r>
            <w:r w:rsidR="00EA5162">
              <w:instrText>ADDIN CSL_CITATION {"citationItems":[{"id":"ITEM-1","itemData":{"ISSN":"2276-6944","PMID":"25452986","abstract":"BACKGROUND Chest trauma is a major cause of morbidity and mortality worldwide. Hospital based studies in Nigeria show it predominantly affects the youth in society. Aim &amp; Objectives: To determine the pattern and management outcomes of patient presenting with chest trauma at the University of Benin Teaching Hospital, Benin City, Nigeria. MATERIALS AND METHODS This is a prospective study of 73 consecutive patients managed for chest injuries between January 2008 and February 2009 at the University of Benin Teaching Hospital, Benin City. RESULTS A total of 73 patients were enrolled in the study. The mean age was 31.5years and median age of 29years. About 81% of the patients were 42yrs and below while 10% were more than 50yrs old. About 88% of the patients were males while 12% were females giving a male: female ratio of 1:7 Most (56%) of the patients were single. Motor Vehicular Accidents (MVAs) accounted for 52% while 43%% were due to violence or assaults. Motorcycle accidents accounted for 15% while Cars, Buses, Vans, Trucks accounted for 37%. Penetrating trauma accounted for 43% of which gunshot wounds accounted for 25%, and stab injuries accounted for 13(18%). About 53% were isolated blunt chest injuries whereas 43% were isolated penetrating chest injuries; 4% of the cases sustained both penetrating and blunt injuries. About 27% presented within an hour of injury, while in all, 95% of the patients presented within 24hours of injury. Diaphragmatic injuries were sustained in 6(8%) patients while cardiac injury was observed in one patient. CONCLUSION Chest trauma predominantly affects the youth with high morbidity and mortality in this environment. Public enlightenment with prompt and effective treatment will impact positively on this persistent problem.","author":[{"dropping-particle":"","family":"Okugbo","given":"Su","non-dropping-particle":"","parse-names":false,"suffix":""},{"dropping-particle":"","family":"Okoro","given":"E","non-dropping-particle":"","parse-names":false,"suffix":""},{"dropping-particle":"","family":"Irhibogbe","given":"Pe","non-dropping-particle":"","parse-names":false,"suffix":""}],"container-title":"Journal of the West African College of Surgeons","id":"ITEM-1","issue":"2","issued":{"date-parts":[["2012","4"]]},"page":"91-101","publisher":"West African College of Surgeons","title":"Chest trauma in a regional trauma centre.","type":"article-journal","volume":"2"},"uris":["http://www.mendeley.com/documents/?uuid=7981671d-0128-3af9-b026-d638779b5af2"]}],"mendeley":{"formattedCitation":"(Okugbo, Okoro, and Irhibogbe 2012)","plainTextFormattedCitation":"(Okugbo, Okoro, and Irhibogbe 2012)","previouslyFormattedCitation":"(Okugbo, Okoro, and Irhibogbe 2012)"},"properties":{"noteIndex":0},"schema":"https://github.com/citation-style-language/schema/raw/master/csl-citation.json"}</w:instrText>
            </w:r>
            <w:r>
              <w:fldChar w:fldCharType="separate"/>
            </w:r>
            <w:r w:rsidR="00EA5162" w:rsidRPr="00EA5162">
              <w:rPr>
                <w:noProof/>
              </w:rPr>
              <w:t>(Okugbo, Okoro, and Irhibogbe 2012)</w:t>
            </w:r>
            <w:r>
              <w:fldChar w:fldCharType="end"/>
            </w:r>
            <w:r>
              <w:t xml:space="preserve"> (Nigeria)</w:t>
            </w:r>
          </w:p>
        </w:tc>
        <w:tc>
          <w:tcPr>
            <w:tcW w:w="3005" w:type="dxa"/>
          </w:tcPr>
          <w:p w14:paraId="0C505263" w14:textId="77777777" w:rsidR="00D377EC" w:rsidRDefault="00D377EC" w:rsidP="00D377EC">
            <w:pPr>
              <w:rPr>
                <w:b/>
                <w:bCs/>
              </w:rPr>
            </w:pPr>
            <w:r>
              <w:rPr>
                <w:b/>
                <w:bCs/>
              </w:rPr>
              <w:t>Skin wounds (51%):</w:t>
            </w:r>
          </w:p>
          <w:p w14:paraId="00756906" w14:textId="77777777" w:rsidR="00D377EC" w:rsidRDefault="00D377EC" w:rsidP="00D377EC">
            <w:r>
              <w:t>Open wounds (51%)</w:t>
            </w:r>
          </w:p>
          <w:p w14:paraId="334AC27A" w14:textId="77777777" w:rsidR="00D377EC" w:rsidRPr="009256D1" w:rsidRDefault="00D377EC" w:rsidP="00D377EC">
            <w:r>
              <w:t>Burns (49%)</w:t>
            </w:r>
          </w:p>
          <w:p w14:paraId="56139E1C" w14:textId="77777777" w:rsidR="00D377EC" w:rsidRDefault="00D377EC" w:rsidP="00D377EC">
            <w:pPr>
              <w:rPr>
                <w:b/>
                <w:bCs/>
              </w:rPr>
            </w:pPr>
            <w:r>
              <w:rPr>
                <w:b/>
                <w:bCs/>
              </w:rPr>
              <w:t>Internal bleeding (20%):</w:t>
            </w:r>
          </w:p>
          <w:p w14:paraId="49A56AB5" w14:textId="77777777" w:rsidR="00D377EC" w:rsidRDefault="00D377EC" w:rsidP="00D377EC">
            <w:bookmarkStart w:id="43" w:name="_Hlk40691822"/>
            <w:r>
              <w:t xml:space="preserve">Chest wall bruises/haematoma </w:t>
            </w:r>
            <w:bookmarkEnd w:id="43"/>
            <w:r>
              <w:t>(50%)</w:t>
            </w:r>
          </w:p>
          <w:p w14:paraId="69FB6B55" w14:textId="77777777" w:rsidR="00D377EC" w:rsidRDefault="00D377EC" w:rsidP="00D377EC">
            <w:bookmarkStart w:id="44" w:name="_Hlk40691844"/>
            <w:r>
              <w:t xml:space="preserve">Haemothorax </w:t>
            </w:r>
            <w:bookmarkEnd w:id="44"/>
            <w:r>
              <w:t>(50%)</w:t>
            </w:r>
          </w:p>
          <w:p w14:paraId="6D5183F4" w14:textId="77777777" w:rsidR="00D377EC" w:rsidRPr="00C2069D" w:rsidRDefault="00D377EC" w:rsidP="00D377EC"/>
          <w:p w14:paraId="6B400CF1" w14:textId="77777777" w:rsidR="00D377EC" w:rsidRDefault="00D377EC" w:rsidP="00D377EC">
            <w:pPr>
              <w:rPr>
                <w:b/>
                <w:bCs/>
              </w:rPr>
            </w:pPr>
            <w:r>
              <w:rPr>
                <w:b/>
                <w:bCs/>
              </w:rPr>
              <w:t>Internal organ injury (7%):</w:t>
            </w:r>
          </w:p>
          <w:p w14:paraId="133D6992" w14:textId="77777777" w:rsidR="00D377EC" w:rsidRDefault="00D377EC" w:rsidP="00D377EC">
            <w:bookmarkStart w:id="45" w:name="_Hlk40691912"/>
            <w:r>
              <w:t>Lung contusion (77%)</w:t>
            </w:r>
          </w:p>
          <w:p w14:paraId="3607CECC" w14:textId="77777777" w:rsidR="00D377EC" w:rsidRDefault="00D377EC" w:rsidP="00D377EC">
            <w:r>
              <w:t>Diaphragm rupture (23%)</w:t>
            </w:r>
          </w:p>
          <w:bookmarkEnd w:id="45"/>
          <w:p w14:paraId="649529E5" w14:textId="77777777" w:rsidR="00D377EC" w:rsidRPr="00C2069D" w:rsidRDefault="00D377EC" w:rsidP="00D377EC"/>
          <w:p w14:paraId="49752276" w14:textId="77777777" w:rsidR="00D377EC" w:rsidRDefault="00D377EC" w:rsidP="00D377EC">
            <w:pPr>
              <w:rPr>
                <w:b/>
                <w:bCs/>
              </w:rPr>
            </w:pPr>
            <w:r>
              <w:rPr>
                <w:b/>
                <w:bCs/>
              </w:rPr>
              <w:t>Fracture (5%):</w:t>
            </w:r>
          </w:p>
          <w:p w14:paraId="2DB7F4C4" w14:textId="77777777" w:rsidR="00D377EC" w:rsidRDefault="00D377EC" w:rsidP="00D377EC">
            <w:r>
              <w:t>Fractured ribs (80%)</w:t>
            </w:r>
          </w:p>
          <w:p w14:paraId="0535CC43" w14:textId="77777777" w:rsidR="00D377EC" w:rsidRPr="006B6BF6" w:rsidRDefault="00D377EC" w:rsidP="00D377EC">
            <w:r>
              <w:t>Flail chest (20%)</w:t>
            </w:r>
          </w:p>
          <w:p w14:paraId="7BE9DDA2" w14:textId="77777777" w:rsidR="00D377EC" w:rsidRDefault="00D377EC" w:rsidP="00D377EC">
            <w:pPr>
              <w:rPr>
                <w:b/>
                <w:bCs/>
              </w:rPr>
            </w:pPr>
          </w:p>
          <w:p w14:paraId="55E89200" w14:textId="77777777" w:rsidR="00D377EC" w:rsidRDefault="00D377EC" w:rsidP="00D377EC">
            <w:pPr>
              <w:rPr>
                <w:b/>
                <w:bCs/>
              </w:rPr>
            </w:pPr>
            <w:r>
              <w:rPr>
                <w:b/>
                <w:bCs/>
              </w:rPr>
              <w:t>Soft tissue injury (17%):</w:t>
            </w:r>
          </w:p>
          <w:p w14:paraId="5635F778" w14:textId="77777777" w:rsidR="00D377EC" w:rsidRDefault="00D377EC" w:rsidP="00D377EC">
            <w:bookmarkStart w:id="46" w:name="_Hlk40691964"/>
            <w:r>
              <w:t>Chest wall lacerations/avulsions (54%)</w:t>
            </w:r>
          </w:p>
          <w:p w14:paraId="6F639EE4" w14:textId="77777777" w:rsidR="00D377EC" w:rsidRDefault="00D377EC" w:rsidP="00D377EC">
            <w:bookmarkStart w:id="47" w:name="_Hlk40691981"/>
            <w:bookmarkEnd w:id="46"/>
            <w:r>
              <w:t>Closed pneumothorax (20%)</w:t>
            </w:r>
          </w:p>
          <w:p w14:paraId="5BD38B09" w14:textId="77777777" w:rsidR="00D377EC" w:rsidRDefault="00D377EC" w:rsidP="00D377EC">
            <w:r>
              <w:t>Open pneumothorax (14%)</w:t>
            </w:r>
          </w:p>
          <w:bookmarkEnd w:id="47"/>
          <w:p w14:paraId="5D89BBFF" w14:textId="77777777" w:rsidR="00D377EC" w:rsidRPr="00C2069D" w:rsidRDefault="00D377EC" w:rsidP="00D377EC">
            <w:r>
              <w:t>Surgical emphysema (11%)</w:t>
            </w:r>
          </w:p>
        </w:tc>
        <w:tc>
          <w:tcPr>
            <w:tcW w:w="3006" w:type="dxa"/>
          </w:tcPr>
          <w:p w14:paraId="07FE1CC7" w14:textId="77777777" w:rsidR="00D377EC" w:rsidRDefault="00D377EC" w:rsidP="00D377EC"/>
          <w:p w14:paraId="3AA2AA6D" w14:textId="77777777" w:rsidR="00D377EC" w:rsidRDefault="00D377EC" w:rsidP="00D377EC">
            <w:r>
              <w:t>1</w:t>
            </w:r>
          </w:p>
          <w:p w14:paraId="0D70F0EA" w14:textId="77777777" w:rsidR="00D377EC" w:rsidRDefault="00D377EC" w:rsidP="00D377EC">
            <w:r>
              <w:t>4</w:t>
            </w:r>
          </w:p>
          <w:p w14:paraId="40D70844" w14:textId="77777777" w:rsidR="00D377EC" w:rsidRDefault="00D377EC" w:rsidP="00D377EC"/>
          <w:p w14:paraId="1464E894" w14:textId="77777777" w:rsidR="00D377EC" w:rsidRDefault="00D377EC" w:rsidP="00D377EC"/>
          <w:p w14:paraId="7E3B415D" w14:textId="77777777" w:rsidR="00D377EC" w:rsidRDefault="00D377EC" w:rsidP="00D377EC">
            <w:r>
              <w:t>1</w:t>
            </w:r>
          </w:p>
          <w:p w14:paraId="4247978D" w14:textId="77777777" w:rsidR="00D377EC" w:rsidRDefault="00D377EC" w:rsidP="00D377EC">
            <w:r>
              <w:t>3</w:t>
            </w:r>
          </w:p>
          <w:p w14:paraId="4F8DE559" w14:textId="77777777" w:rsidR="00D377EC" w:rsidRDefault="00D377EC" w:rsidP="00D377EC"/>
          <w:p w14:paraId="11A45B1B" w14:textId="77777777" w:rsidR="00D377EC" w:rsidRDefault="00D377EC" w:rsidP="00D377EC"/>
          <w:p w14:paraId="6947D121" w14:textId="77777777" w:rsidR="00D377EC" w:rsidRDefault="00D377EC" w:rsidP="00D377EC">
            <w:r>
              <w:t>3</w:t>
            </w:r>
          </w:p>
          <w:p w14:paraId="032ED348" w14:textId="77777777" w:rsidR="00D377EC" w:rsidRDefault="00D377EC" w:rsidP="00D377EC">
            <w:r>
              <w:t>3</w:t>
            </w:r>
          </w:p>
          <w:p w14:paraId="366C2109" w14:textId="77777777" w:rsidR="00D377EC" w:rsidRDefault="00D377EC" w:rsidP="00D377EC"/>
          <w:p w14:paraId="6D3C32BB" w14:textId="77777777" w:rsidR="00D377EC" w:rsidRDefault="00D377EC" w:rsidP="00D377EC"/>
          <w:p w14:paraId="39732652" w14:textId="77777777" w:rsidR="00D377EC" w:rsidRDefault="00D377EC" w:rsidP="00D377EC">
            <w:r>
              <w:t>2</w:t>
            </w:r>
          </w:p>
          <w:p w14:paraId="1191F155" w14:textId="77777777" w:rsidR="00D377EC" w:rsidRDefault="00D377EC" w:rsidP="00D377EC">
            <w:r>
              <w:t>4</w:t>
            </w:r>
          </w:p>
          <w:p w14:paraId="26E3FFAE" w14:textId="77777777" w:rsidR="00D377EC" w:rsidRDefault="00D377EC" w:rsidP="00D377EC"/>
          <w:p w14:paraId="13D479B9" w14:textId="77777777" w:rsidR="00D377EC" w:rsidRDefault="00D377EC" w:rsidP="00D377EC"/>
          <w:p w14:paraId="594E7AEF" w14:textId="77777777" w:rsidR="00D377EC" w:rsidRDefault="00D377EC" w:rsidP="00D377EC"/>
          <w:p w14:paraId="32CEFCAA" w14:textId="77777777" w:rsidR="00D377EC" w:rsidRDefault="00D377EC" w:rsidP="00D377EC">
            <w:r>
              <w:t>1</w:t>
            </w:r>
          </w:p>
          <w:p w14:paraId="49BFD76E" w14:textId="77777777" w:rsidR="00D377EC" w:rsidRDefault="00D377EC" w:rsidP="00D377EC">
            <w:r>
              <w:t>3</w:t>
            </w:r>
          </w:p>
          <w:p w14:paraId="5FB87059" w14:textId="77777777" w:rsidR="00D377EC" w:rsidRDefault="00D377EC" w:rsidP="00D377EC">
            <w:r>
              <w:t>3</w:t>
            </w:r>
          </w:p>
          <w:p w14:paraId="41BAFAEC" w14:textId="77777777" w:rsidR="00D377EC" w:rsidRDefault="00D377EC" w:rsidP="00D377EC">
            <w:r>
              <w:t>? say 2</w:t>
            </w:r>
          </w:p>
        </w:tc>
      </w:tr>
    </w:tbl>
    <w:p w14:paraId="4FE15447" w14:textId="5DFD303C" w:rsidR="00D377EC" w:rsidRDefault="00D377EC" w:rsidP="00D377EC"/>
    <w:p w14:paraId="55304D8E" w14:textId="12B09670" w:rsidR="00D377EC" w:rsidRDefault="00D377EC" w:rsidP="00D377EC">
      <w:pPr>
        <w:pStyle w:val="Heading2"/>
      </w:pPr>
      <w:r>
        <w:t>Abdominal injury specifics</w:t>
      </w:r>
    </w:p>
    <w:tbl>
      <w:tblPr>
        <w:tblStyle w:val="TableGrid"/>
        <w:tblW w:w="0" w:type="auto"/>
        <w:tblLook w:val="04A0" w:firstRow="1" w:lastRow="0" w:firstColumn="1" w:lastColumn="0" w:noHBand="0" w:noVBand="1"/>
      </w:tblPr>
      <w:tblGrid>
        <w:gridCol w:w="3005"/>
        <w:gridCol w:w="3005"/>
        <w:gridCol w:w="3006"/>
      </w:tblGrid>
      <w:tr w:rsidR="00D377EC" w14:paraId="64091CD1" w14:textId="77777777" w:rsidTr="00D377EC">
        <w:tc>
          <w:tcPr>
            <w:tcW w:w="3005" w:type="dxa"/>
          </w:tcPr>
          <w:p w14:paraId="4C07BE3F" w14:textId="77777777" w:rsidR="00D377EC" w:rsidRDefault="00D377EC" w:rsidP="00D377EC">
            <w:r>
              <w:t>Study (location)</w:t>
            </w:r>
          </w:p>
        </w:tc>
        <w:tc>
          <w:tcPr>
            <w:tcW w:w="3005" w:type="dxa"/>
          </w:tcPr>
          <w:p w14:paraId="601A55BF" w14:textId="77777777" w:rsidR="00D377EC" w:rsidRDefault="00D377EC" w:rsidP="00D377EC">
            <w:r>
              <w:rPr>
                <w:b/>
                <w:bCs/>
              </w:rPr>
              <w:t>Broad injury category (%)</w:t>
            </w:r>
            <w:r>
              <w:t>:</w:t>
            </w:r>
          </w:p>
          <w:p w14:paraId="6D585893" w14:textId="77777777" w:rsidR="00D377EC" w:rsidRDefault="00D377EC" w:rsidP="00D377EC">
            <w:r>
              <w:t>Specific injury category (%)</w:t>
            </w:r>
          </w:p>
        </w:tc>
        <w:tc>
          <w:tcPr>
            <w:tcW w:w="3006" w:type="dxa"/>
          </w:tcPr>
          <w:p w14:paraId="714AF796" w14:textId="77777777" w:rsidR="00D377EC" w:rsidRDefault="00D377EC" w:rsidP="00D377EC">
            <w:r>
              <w:t>AIS score</w:t>
            </w:r>
          </w:p>
        </w:tc>
      </w:tr>
      <w:tr w:rsidR="00D377EC" w14:paraId="6BFEDB4F" w14:textId="77777777" w:rsidTr="00D377EC">
        <w:tc>
          <w:tcPr>
            <w:tcW w:w="3005" w:type="dxa"/>
          </w:tcPr>
          <w:p w14:paraId="4CA36A59" w14:textId="578EA4E6" w:rsidR="00D377EC" w:rsidRDefault="00D377EC" w:rsidP="00D377EC">
            <w:r>
              <w:fldChar w:fldCharType="begin" w:fldLock="1"/>
            </w:r>
            <w:r w:rsidR="00EA5162">
              <w:instrText>ADDIN CSL_CITATION {"citationItems":[{"id":"ITEM-1","itemData":{"abstract":"Background: Trauma poses a major public health challenge in Africa. This study was aimed at determining the prevalence, patterns and predisposing factors of abdominal injury in Mbarara Regional Referral Hospital (MRRH). Methods: A standard questionnaire was used to record the patterns, type and predisposing factors of injuries. All patients admitted to Mbarara Regional Referral Hospital (MRRH) with a diagnosis of abdominal injury over the study period made the study population. Results: Abdominal trauma accounted for 14.23% of the 836 trauma admissions seen over the study period. Fifty two percent of the injuries had been sustained on the road. Males were five times more than females and the age range was 3-88 years, with a mode of 27 years. Blunt trauma accounted for 85.71% of abdominal injury, the spleen was injured in 43.7% and fractures were associated in 27.7%. Most patients (68.9 %) were managed nonoperatively. Conclusion: Blunt abdominal injury was the commonest pattern of injury (85.7%). Abdominal trauma is a common emergency at Mbarara Regional Referral Hospital accounting for 14.23% of admissions due to injury. Most injuries are a result of road traffic crushes (47.1%) and assault. Alcohol consumption is a major predisposing factor. Peasants are more predisposed to abdominal injuries. Non-operative management of hemoperitoneum is safe in hemodynamically stable patients.","author":[{"dropping-particle":"","family":"Ruhinda","given":"G.","non-dropping-particle":"","parse-names":false,"suffix":""},{"dropping-particle":"","family":"Kyamanywa","given":"P.","non-dropping-particle":"","parse-names":false,"suffix":""},{"dropping-particle":"","family":"Kitya","given":"D.","non-dropping-particle":"","parse-names":false,"suffix":""},{"dropping-particle":"","family":"Bajunirwe","given":"F.","non-dropping-particle":"","parse-names":false,"suffix":""}],"container-title":"East and Central African Journal of Surgery","id":"ITEM-1","issue":"2","issued":{"date-parts":[["2008"]]},"page":"29-36","title":"Abdominal injury at Mbarara Regional Referral Hospital, Uganda","type":"article-journal","volume":"13"},"uris":["http://www.mendeley.com/documents/?uuid=96b42e00-aa2f-3ca6-baf3-342d7db9e01b"]}],"mendeley":{"formattedCitation":"(Ruhinda et al. 2008)","plainTextFormattedCitation":"(Ruhinda et al. 2008)","previouslyFormattedCitation":"(Ruhinda et al. 2008)"},"properties":{"noteIndex":0},"schema":"https://github.com/citation-style-language/schema/raw/master/csl-citation.json"}</w:instrText>
            </w:r>
            <w:r>
              <w:fldChar w:fldCharType="separate"/>
            </w:r>
            <w:r w:rsidR="00EA5162" w:rsidRPr="00EA5162">
              <w:rPr>
                <w:noProof/>
              </w:rPr>
              <w:t>(Ruhinda et al. 2008)</w:t>
            </w:r>
            <w:r>
              <w:fldChar w:fldCharType="end"/>
            </w:r>
            <w:r>
              <w:t xml:space="preserve"> (Uganda)</w:t>
            </w:r>
          </w:p>
        </w:tc>
        <w:tc>
          <w:tcPr>
            <w:tcW w:w="3005" w:type="dxa"/>
          </w:tcPr>
          <w:p w14:paraId="3433ABCE" w14:textId="77777777" w:rsidR="00D377EC" w:rsidRDefault="00D377EC" w:rsidP="00D377EC">
            <w:pPr>
              <w:rPr>
                <w:b/>
                <w:bCs/>
              </w:rPr>
            </w:pPr>
            <w:r>
              <w:rPr>
                <w:b/>
                <w:bCs/>
              </w:rPr>
              <w:t>Skin wounds (11%):</w:t>
            </w:r>
          </w:p>
          <w:p w14:paraId="3D52BEA6" w14:textId="77777777" w:rsidR="00D377EC" w:rsidRDefault="00D377EC" w:rsidP="00D377EC">
            <w:r>
              <w:t>Open wounds (55%)</w:t>
            </w:r>
          </w:p>
          <w:p w14:paraId="2A68C4B7" w14:textId="77777777" w:rsidR="00D377EC" w:rsidRPr="009256D1" w:rsidRDefault="00D377EC" w:rsidP="00D377EC">
            <w:r>
              <w:t>Burns (45%)</w:t>
            </w:r>
          </w:p>
          <w:p w14:paraId="104F753A" w14:textId="77777777" w:rsidR="00D377EC" w:rsidRPr="007E5C5C" w:rsidRDefault="00D377EC" w:rsidP="00D377EC">
            <w:pPr>
              <w:rPr>
                <w:b/>
                <w:bCs/>
              </w:rPr>
            </w:pPr>
            <w:r w:rsidRPr="007E5C5C">
              <w:rPr>
                <w:b/>
                <w:bCs/>
              </w:rPr>
              <w:t>Internal organ injury</w:t>
            </w:r>
            <w:r>
              <w:rPr>
                <w:b/>
                <w:bCs/>
              </w:rPr>
              <w:t xml:space="preserve"> (89%)</w:t>
            </w:r>
            <w:r w:rsidRPr="007E5C5C">
              <w:rPr>
                <w:b/>
                <w:bCs/>
              </w:rPr>
              <w:t>:</w:t>
            </w:r>
          </w:p>
          <w:p w14:paraId="5350F641" w14:textId="77777777" w:rsidR="00D377EC" w:rsidRDefault="00D377EC" w:rsidP="00D377EC">
            <w:bookmarkStart w:id="48" w:name="_Hlk40692277"/>
            <w:r>
              <w:t>Spleen (53.9%)</w:t>
            </w:r>
          </w:p>
          <w:p w14:paraId="640400B1" w14:textId="77777777" w:rsidR="00D377EC" w:rsidRDefault="00D377EC" w:rsidP="00D377EC">
            <w:r>
              <w:t>Urinary bladder (4.5%)</w:t>
            </w:r>
          </w:p>
          <w:p w14:paraId="089B616B" w14:textId="77777777" w:rsidR="00D377EC" w:rsidRDefault="00D377EC" w:rsidP="00D377EC">
            <w:bookmarkStart w:id="49" w:name="_Hlk40692083"/>
            <w:bookmarkEnd w:id="48"/>
            <w:r>
              <w:t>Intestines (3.4%)</w:t>
            </w:r>
          </w:p>
          <w:p w14:paraId="4BF4F48D" w14:textId="77777777" w:rsidR="00D377EC" w:rsidRDefault="00D377EC" w:rsidP="00D377EC">
            <w:bookmarkStart w:id="50" w:name="_Hlk40692284"/>
            <w:bookmarkEnd w:id="49"/>
            <w:r>
              <w:t>Liver (7.9%)</w:t>
            </w:r>
          </w:p>
          <w:p w14:paraId="0F56A549" w14:textId="77777777" w:rsidR="00D377EC" w:rsidRDefault="00D377EC" w:rsidP="00D377EC">
            <w:r>
              <w:t>Urethra (23.6%)</w:t>
            </w:r>
          </w:p>
          <w:p w14:paraId="0A0F8FC1" w14:textId="77777777" w:rsidR="00D377EC" w:rsidRDefault="00D377EC" w:rsidP="00D377EC">
            <w:bookmarkStart w:id="51" w:name="_Hlk40692092"/>
            <w:bookmarkEnd w:id="50"/>
            <w:r>
              <w:t>Stomach (1.1%)</w:t>
            </w:r>
            <w:bookmarkEnd w:id="51"/>
          </w:p>
          <w:p w14:paraId="120A955D" w14:textId="77777777" w:rsidR="00D377EC" w:rsidRDefault="00D377EC" w:rsidP="00D377EC">
            <w:bookmarkStart w:id="52" w:name="_Hlk40692292"/>
            <w:r>
              <w:t>Diaphragm (1.1%)</w:t>
            </w:r>
          </w:p>
          <w:p w14:paraId="3B10D7BE" w14:textId="77777777" w:rsidR="00D377EC" w:rsidRDefault="00D377EC" w:rsidP="00D377EC">
            <w:bookmarkStart w:id="53" w:name="_Hlk40692100"/>
            <w:bookmarkEnd w:id="52"/>
            <w:r>
              <w:t>Colon (1.1%)</w:t>
            </w:r>
            <w:bookmarkEnd w:id="53"/>
          </w:p>
          <w:p w14:paraId="10316E64" w14:textId="77777777" w:rsidR="00D377EC" w:rsidRDefault="00D377EC" w:rsidP="00D377EC">
            <w:r>
              <w:t>Kidney (3.4%)</w:t>
            </w:r>
          </w:p>
        </w:tc>
        <w:tc>
          <w:tcPr>
            <w:tcW w:w="3006" w:type="dxa"/>
          </w:tcPr>
          <w:p w14:paraId="5364A80D" w14:textId="77777777" w:rsidR="00D377EC" w:rsidRDefault="00D377EC" w:rsidP="00D377EC"/>
          <w:p w14:paraId="578FDDA0" w14:textId="77777777" w:rsidR="00D377EC" w:rsidRDefault="00D377EC" w:rsidP="00D377EC">
            <w:r>
              <w:t>1</w:t>
            </w:r>
          </w:p>
          <w:p w14:paraId="45363A56" w14:textId="77777777" w:rsidR="00D377EC" w:rsidRDefault="00D377EC" w:rsidP="00D377EC">
            <w:r>
              <w:t>3</w:t>
            </w:r>
          </w:p>
          <w:p w14:paraId="4C68CEB5" w14:textId="77777777" w:rsidR="00D377EC" w:rsidRDefault="00D377EC" w:rsidP="00D377EC"/>
          <w:p w14:paraId="6BCECAF2" w14:textId="77777777" w:rsidR="00D377EC" w:rsidRDefault="00D377EC" w:rsidP="00D377EC">
            <w:r>
              <w:t>3</w:t>
            </w:r>
          </w:p>
          <w:p w14:paraId="774C93E8" w14:textId="77777777" w:rsidR="00D377EC" w:rsidRDefault="00D377EC" w:rsidP="00D377EC">
            <w:r>
              <w:t>3</w:t>
            </w:r>
          </w:p>
          <w:p w14:paraId="4FD31DFF" w14:textId="77777777" w:rsidR="00D377EC" w:rsidRDefault="00D377EC" w:rsidP="00D377EC">
            <w:r>
              <w:t>2</w:t>
            </w:r>
          </w:p>
          <w:p w14:paraId="71329D12" w14:textId="77777777" w:rsidR="00D377EC" w:rsidRDefault="00D377EC" w:rsidP="00D377EC">
            <w:r>
              <w:t>3</w:t>
            </w:r>
          </w:p>
          <w:p w14:paraId="3DC0A8C9" w14:textId="77777777" w:rsidR="00D377EC" w:rsidRDefault="00D377EC" w:rsidP="00D377EC">
            <w:r>
              <w:t>3</w:t>
            </w:r>
          </w:p>
          <w:p w14:paraId="2317FA91" w14:textId="77777777" w:rsidR="00D377EC" w:rsidRDefault="00D377EC" w:rsidP="00D377EC">
            <w:r>
              <w:t>2</w:t>
            </w:r>
          </w:p>
          <w:p w14:paraId="69F45474" w14:textId="77777777" w:rsidR="00D377EC" w:rsidRDefault="00D377EC" w:rsidP="00D377EC">
            <w:r>
              <w:t>3</w:t>
            </w:r>
          </w:p>
          <w:p w14:paraId="5D58E6CB" w14:textId="77777777" w:rsidR="00D377EC" w:rsidRDefault="00D377EC" w:rsidP="00D377EC">
            <w:r>
              <w:t>2</w:t>
            </w:r>
          </w:p>
          <w:p w14:paraId="369ACEDE" w14:textId="77777777" w:rsidR="00D377EC" w:rsidRDefault="00D377EC" w:rsidP="00D377EC">
            <w:r>
              <w:t>4</w:t>
            </w:r>
          </w:p>
        </w:tc>
      </w:tr>
    </w:tbl>
    <w:p w14:paraId="1B8803D5" w14:textId="1D5D4B4B" w:rsidR="00D377EC" w:rsidRDefault="00D377EC" w:rsidP="00D377EC">
      <w:pPr>
        <w:pStyle w:val="Heading2"/>
      </w:pPr>
      <w:r>
        <w:t>Spinal injury specifics</w:t>
      </w:r>
    </w:p>
    <w:tbl>
      <w:tblPr>
        <w:tblStyle w:val="TableGrid"/>
        <w:tblW w:w="0" w:type="auto"/>
        <w:tblLook w:val="04A0" w:firstRow="1" w:lastRow="0" w:firstColumn="1" w:lastColumn="0" w:noHBand="0" w:noVBand="1"/>
      </w:tblPr>
      <w:tblGrid>
        <w:gridCol w:w="3005"/>
        <w:gridCol w:w="3005"/>
        <w:gridCol w:w="3006"/>
      </w:tblGrid>
      <w:tr w:rsidR="00D377EC" w14:paraId="73AD938F" w14:textId="77777777" w:rsidTr="00D377EC">
        <w:tc>
          <w:tcPr>
            <w:tcW w:w="3005" w:type="dxa"/>
          </w:tcPr>
          <w:p w14:paraId="646CFA20" w14:textId="77777777" w:rsidR="00D377EC" w:rsidRDefault="00D377EC" w:rsidP="00D377EC">
            <w:r>
              <w:t>Study (location)</w:t>
            </w:r>
          </w:p>
        </w:tc>
        <w:tc>
          <w:tcPr>
            <w:tcW w:w="3005" w:type="dxa"/>
          </w:tcPr>
          <w:p w14:paraId="43C498F5" w14:textId="77777777" w:rsidR="00D377EC" w:rsidRDefault="00D377EC" w:rsidP="00D377EC">
            <w:r>
              <w:rPr>
                <w:b/>
                <w:bCs/>
              </w:rPr>
              <w:t>Broad injury category (%)</w:t>
            </w:r>
            <w:r>
              <w:t>:</w:t>
            </w:r>
          </w:p>
          <w:p w14:paraId="682CC817" w14:textId="77777777" w:rsidR="00D377EC" w:rsidRDefault="00D377EC" w:rsidP="00D377EC">
            <w:r>
              <w:t>Specific injury category (%)</w:t>
            </w:r>
          </w:p>
        </w:tc>
        <w:tc>
          <w:tcPr>
            <w:tcW w:w="3006" w:type="dxa"/>
          </w:tcPr>
          <w:p w14:paraId="19051970" w14:textId="77777777" w:rsidR="00D377EC" w:rsidRDefault="00D377EC" w:rsidP="00D377EC">
            <w:r>
              <w:t>AIS score</w:t>
            </w:r>
          </w:p>
        </w:tc>
      </w:tr>
      <w:tr w:rsidR="00D377EC" w14:paraId="12BBEBC2" w14:textId="77777777" w:rsidTr="00D377EC">
        <w:tc>
          <w:tcPr>
            <w:tcW w:w="3005" w:type="dxa"/>
          </w:tcPr>
          <w:p w14:paraId="6502C5CA" w14:textId="2E346A93" w:rsidR="00D377EC" w:rsidRDefault="00D377EC" w:rsidP="00D377EC">
            <w:r>
              <w:fldChar w:fldCharType="begin" w:fldLock="1"/>
            </w:r>
            <w:r w:rsidR="00EA5162">
              <w:instrText>ADDIN CSL_CITATION {"citationItems":[{"id":"ITEM-1","itemData":{"ISSN":"0014-1755","PMID":"26591295","abstract":"BACKGROUND Spinal injury is a major cause of morbidity and mortality worldwide. Fall and Road traffic accident are the main etiologic factor. OBJECTIVE The aim of this study was to asses local hospital patterns of spinal injury and compare them with published reports. METHODS AND PATIENTS This is a hospital based cross sectional study of patterns of patients with spine and spinal cord injury seen at the Emergency OPD, Tikur Anbessa Specialized Teaching Hospital (TASTH), Department of Neurosurgery, Addis Ababa, Ethiopia in the period between April 2008 and March 2012. Data was collected using structured questionnaires. The variables included were the Socio-demographic such as age sex, distance of patients' residence area from the TAH. In addition to the above profiles, causes of injuries, Occupation, diagnosis, time spent between arrival andAdmission and decision taken at OPD level. Differences in proportions were examined using Chi-square test. RESULTS A statistically significant male predominance (84.9%) (p, 0.0001) was observed, the mean age was 32.8 years, with range 10 to 84 years. Mean duration of presentation to TASH was 4.3 days with a range 1 hour-60 days, Fall from height (P &lt; 0.001) and Road traffic collisions were the main cause of spine and spinal cord injuries in 36.4% and 32.9% of the patients respectively. Most often the cervical spine was involved (33.0%), Sixty-nine (17.9%) patients had associated injuries, majority of respondents (25.5%) were farmers, Majority belonged to ASIA A grade. All the deaths, 7 (8.3%) occurred in patients with complete cervical spine lesion. CONCLUSION Spinal injury was an important indication for neurosurgical consultations in our service. Complete cord injuries were more common than incomplete and the case incidence from fall was remarkably high.","author":[{"dropping-particle":"","family":"Biluts","given":"Hagos","non-dropping-particle":"","parse-names":false,"suffix":""},{"dropping-particle":"","family":"Abebe","given":"Mersha","non-dropping-particle":"","parse-names":false,"suffix":""},{"dropping-particle":"","family":"Laeke","given":"Tsegazeab","non-dropping-particle":"","parse-names":false,"suffix":""},{"dropping-particle":"","family":"Tirsit","given":"Abenezer","non-dropping-particle":"","parse-names":false,"suffix":""},{"dropping-particle":"","family":"Belete","given":"Addisalem","non-dropping-particle":"","parse-names":false,"suffix":""}],"container-title":"Ethiopian medical journal","id":"ITEM-1","issue":"2","issued":{"date-parts":[["2015","4"]]},"page":"75-82","title":"PATTERN OF SPINE AND SPINAL CORD INJURIES IN TIKUR ANBESSA HOSPITAL, ETHIOPIA.","type":"article-journal","volume":"53"},"uris":["http://www.mendeley.com/documents/?uuid=afbaf117-8123-3fa9-af55-d76dcf40d6cd"]}],"mendeley":{"formattedCitation":"(Biluts et al. 2015)","plainTextFormattedCitation":"(Biluts et al. 2015)","previouslyFormattedCitation":"(Biluts et al. 2015)"},"properties":{"noteIndex":0},"schema":"https://github.com/citation-style-language/schema/raw/master/csl-citation.json"}</w:instrText>
            </w:r>
            <w:r>
              <w:fldChar w:fldCharType="separate"/>
            </w:r>
            <w:r w:rsidR="00EA5162" w:rsidRPr="00EA5162">
              <w:rPr>
                <w:noProof/>
              </w:rPr>
              <w:t>(Biluts et al. 2015)</w:t>
            </w:r>
            <w:r>
              <w:fldChar w:fldCharType="end"/>
            </w:r>
            <w:r>
              <w:t xml:space="preserve"> (Ethiopia) </w:t>
            </w:r>
          </w:p>
        </w:tc>
        <w:tc>
          <w:tcPr>
            <w:tcW w:w="3005" w:type="dxa"/>
          </w:tcPr>
          <w:p w14:paraId="366AC581" w14:textId="77777777" w:rsidR="00D377EC" w:rsidRDefault="00D377EC" w:rsidP="00D377EC">
            <w:pPr>
              <w:rPr>
                <w:b/>
                <w:bCs/>
              </w:rPr>
            </w:pPr>
            <w:r w:rsidRPr="008F04F6">
              <w:rPr>
                <w:b/>
                <w:bCs/>
              </w:rPr>
              <w:t>Spinal cord injury</w:t>
            </w:r>
            <w:r>
              <w:rPr>
                <w:b/>
                <w:bCs/>
              </w:rPr>
              <w:t xml:space="preserve"> (63.6%):</w:t>
            </w:r>
          </w:p>
          <w:p w14:paraId="3927A7A7" w14:textId="77777777" w:rsidR="00D377EC" w:rsidRDefault="00D377EC" w:rsidP="00D377EC">
            <w:r>
              <w:t>Spinal cord lesion at neck level (42.1%)</w:t>
            </w:r>
          </w:p>
          <w:p w14:paraId="41577794" w14:textId="77777777" w:rsidR="00D377EC" w:rsidRDefault="00D377EC" w:rsidP="00D377EC"/>
          <w:p w14:paraId="53932E4C" w14:textId="77777777" w:rsidR="00D377EC" w:rsidRDefault="00D377EC" w:rsidP="00D377EC"/>
          <w:p w14:paraId="50640907" w14:textId="77777777" w:rsidR="00D377EC" w:rsidRDefault="00D377EC" w:rsidP="00D377EC"/>
          <w:p w14:paraId="28BB2F35" w14:textId="77777777" w:rsidR="00D377EC" w:rsidRDefault="00D377EC" w:rsidP="00D377EC"/>
          <w:p w14:paraId="300EB9AE" w14:textId="77777777" w:rsidR="00D377EC" w:rsidRDefault="00D377EC" w:rsidP="00D377EC"/>
          <w:p w14:paraId="3FF60F3E" w14:textId="77777777" w:rsidR="00D377EC" w:rsidRPr="00B9748A" w:rsidRDefault="00D377EC" w:rsidP="00D377EC">
            <w:r>
              <w:lastRenderedPageBreak/>
              <w:t>Spinal cord lesion below neck level (57.9%)</w:t>
            </w:r>
          </w:p>
          <w:p w14:paraId="5DB39EDB" w14:textId="77777777" w:rsidR="00D377EC" w:rsidRDefault="00D377EC" w:rsidP="00D377EC">
            <w:pPr>
              <w:rPr>
                <w:b/>
                <w:bCs/>
              </w:rPr>
            </w:pPr>
          </w:p>
          <w:p w14:paraId="4EE20F86" w14:textId="77777777" w:rsidR="00D377EC" w:rsidRDefault="00D377EC" w:rsidP="00D377EC">
            <w:pPr>
              <w:rPr>
                <w:b/>
                <w:bCs/>
              </w:rPr>
            </w:pPr>
          </w:p>
          <w:p w14:paraId="517A6AF5" w14:textId="77777777" w:rsidR="00D377EC" w:rsidRDefault="00D377EC" w:rsidP="00D377EC">
            <w:pPr>
              <w:rPr>
                <w:b/>
                <w:bCs/>
              </w:rPr>
            </w:pPr>
            <w:r>
              <w:rPr>
                <w:b/>
                <w:bCs/>
              </w:rPr>
              <w:t>Fracture (36.4%):</w:t>
            </w:r>
          </w:p>
          <w:p w14:paraId="60662CB1" w14:textId="77777777" w:rsidR="00D377EC" w:rsidRPr="00B9748A" w:rsidRDefault="00D377EC" w:rsidP="00D377EC">
            <w:r>
              <w:t>Vertebrae fracture</w:t>
            </w:r>
          </w:p>
          <w:p w14:paraId="4ACD6D86" w14:textId="77777777" w:rsidR="00D377EC" w:rsidRDefault="00D377EC" w:rsidP="00D377EC">
            <w:pPr>
              <w:rPr>
                <w:b/>
                <w:bCs/>
              </w:rPr>
            </w:pPr>
          </w:p>
          <w:p w14:paraId="45EF84BF" w14:textId="77777777" w:rsidR="00D377EC" w:rsidRDefault="00D377EC" w:rsidP="00D377EC"/>
        </w:tc>
        <w:tc>
          <w:tcPr>
            <w:tcW w:w="3006" w:type="dxa"/>
          </w:tcPr>
          <w:p w14:paraId="10C46FC7" w14:textId="77777777" w:rsidR="00D377EC" w:rsidRDefault="00D377EC" w:rsidP="00D377EC"/>
          <w:p w14:paraId="5B00D758" w14:textId="77777777" w:rsidR="00D377EC" w:rsidRDefault="00D377EC" w:rsidP="00D377EC">
            <w:r>
              <w:t>3 (6%)</w:t>
            </w:r>
          </w:p>
          <w:p w14:paraId="4A5231B2" w14:textId="77777777" w:rsidR="00D377EC" w:rsidRDefault="00D377EC" w:rsidP="00D377EC">
            <w:r>
              <w:t>4 (28%)</w:t>
            </w:r>
          </w:p>
          <w:p w14:paraId="4E4954A0" w14:textId="77777777" w:rsidR="00D377EC" w:rsidRDefault="00D377EC" w:rsidP="00D377EC">
            <w:r>
              <w:t>5 (50%)</w:t>
            </w:r>
          </w:p>
          <w:p w14:paraId="6E406B98" w14:textId="77777777" w:rsidR="00D377EC" w:rsidRDefault="00D377EC" w:rsidP="00D377EC">
            <w:r>
              <w:t>6 (16%)</w:t>
            </w:r>
          </w:p>
          <w:p w14:paraId="386C8E85" w14:textId="77777777" w:rsidR="00D377EC" w:rsidRDefault="00D377EC" w:rsidP="00D377EC"/>
          <w:p w14:paraId="37A45829" w14:textId="77777777" w:rsidR="00D377EC" w:rsidRDefault="00D377EC" w:rsidP="00D377EC"/>
          <w:p w14:paraId="36D7008D" w14:textId="77777777" w:rsidR="00D377EC" w:rsidRDefault="00D377EC" w:rsidP="00D377EC"/>
          <w:p w14:paraId="713CEB06" w14:textId="77777777" w:rsidR="00D377EC" w:rsidRDefault="00D377EC" w:rsidP="00D377EC">
            <w:r>
              <w:lastRenderedPageBreak/>
              <w:t>3 (11%)</w:t>
            </w:r>
          </w:p>
          <w:p w14:paraId="49114229" w14:textId="77777777" w:rsidR="00D377EC" w:rsidRDefault="00D377EC" w:rsidP="00D377EC">
            <w:r>
              <w:t>4 (31.5%)</w:t>
            </w:r>
          </w:p>
          <w:p w14:paraId="3623F7D6" w14:textId="77777777" w:rsidR="00D377EC" w:rsidRDefault="00D377EC" w:rsidP="00D377EC">
            <w:r>
              <w:t>5 (57.5%)</w:t>
            </w:r>
          </w:p>
          <w:p w14:paraId="1CE79786" w14:textId="626E5830" w:rsidR="00D377EC" w:rsidRDefault="00D377EC" w:rsidP="00D377EC">
            <w:r>
              <w:fldChar w:fldCharType="begin" w:fldLock="1"/>
            </w:r>
            <w:r w:rsidR="00EA5162">
              <w:instrText>ADDIN CSL_CITATION {"citationItems":[{"id":"ITEM-1","itemData":{"DOI":"10.1016/j.spinee.2015.04.041","ISSN":"18781632","abstract":"Background context Little is known about the incidence of spinal cord injury (SCI) in polytrauma patients. Purpose The purpose of this study was to analyze incidence, prognosis, and outcome of SCI in polytrauma patients. Study design/setting This is a retrospective multicenter cohort study. Patient sample A total of 57,310 patients of TraumaRegister DGU (2002-2012) of the German Trauma Society were included. Aim of this large multicentre database is a standardized documentation of severely injured patients. Outcome measures Outcome measures were mortality and Glasgow Outcome 4Scale. Methods Inclusion criteria were adult blunt trauma patients (age greater than 16 years) and injury severity score (ISS) greater than 16. The severity of SCI was based on the Abbreviated Injury Scale (AIS), and the outcome of patients was assessed with the Glasgow Outcome Scale (GOS). Factors with an impact on the outcome were analyzed with a logistic regression model. Results Four thousand two hundred eighty five (7.5%) of 57,310 patients sustained SCI. Mean age was 48.9±20.7 years, ISS 28.0±12, and 72.7% were men. Two thousand two hundred twenty two (3.9%) SCIs involved the cervical, 1,388 (2.4%) the thoracic, and 791 (1.4%) the lumbar spine. One hundred fifty-nine (7.2%) cervical spine injuries were associated with transient neurologic deficit (TND) (AIS 3), 612 (27.5%) with an incomplete paraplegia (AIS 4), 1,101 (49.6%) with a complete paraplegia (AIS 5), and 350 (15.8%) with a complete lesion above C3 (AIS 6). Lesions of the thoracic spine showed in 93 (6.7%) of the 1,388 lesions a TND (AIS 3), in 332 (23.9%) an incomplete paraplegia (AIS 4), and in 963 (69.4%) a complete lesion (AIS 5). In the lumbar region, lesions were distributed as follows: TND (AIS 3) 145 (18.3%), incomplete paraplegia (AIS 4) 305 (38.6%), and complete lesion 341 (43.1%). Sepsis and multiorgan failure were found more often in patients with AIS 5/6 lesions (p&lt;.001). The hospital length of stay in SCIs was significantly longer. Most of the patients (85.8%) with SCI were treated in Level I trauma centers. Spinal cord injuries had a minor impact in the mortality. Only AIS 6 injuries resulted in a significantly higher mortality (64.6%). Adjusted logistic regression analysis (target variable: GOS 4 or 5, good outcome) showed that the following factors were significantly associated with an unfavorable outcome (p.02): AIS greater than or equal to 4, age greater than or equal to 60 years, resuscitation, se…","author":[{"dropping-particle":"","family":"Stephan","given":"Katharina","non-dropping-particle":"","parse-names":false,"suffix":""},{"dropping-particle":"","family":"Huber","given":"Stephan","non-dropping-particle":"","parse-names":false,"suffix":""},{"dropping-particle":"","family":"Häberle","given":"Sandra","non-dropping-particle":"","parse-names":false,"suffix":""},{"dropping-particle":"","family":"Kanz","given":"Karl Georg","non-dropping-particle":"","parse-names":false,"suffix":""},{"dropping-particle":"","family":"Bühren","given":"Volker","non-dropping-particle":"","parse-names":false,"suffix":""},{"dropping-particle":"","family":"Griensven","given":"Martijn","non-dropping-particle":"Van","parse-names":false,"suffix":""},{"dropping-particle":"","family":"Meyer","given":"Bernhard","non-dropping-particle":"","parse-names":false,"suffix":""},{"dropping-particle":"","family":"Biberthaler","given":"Peter","non-dropping-particle":"","parse-names":false,"suffix":""},{"dropping-particle":"","family":"Lefering","given":"Rolf","non-dropping-particle":"","parse-names":false,"suffix":""},{"dropping-particle":"","family":"Huber-Wagner","given":"Stefan","non-dropping-particle":"","parse-names":false,"suffix":""}],"container-title":"Spine Journal","id":"ITEM-1","issue":"9","issued":{"date-parts":[["2015","9","1"]]},"page":"1994-2001","publisher":"Elsevier Inc.","title":"Spinal cord injury - Incidence, prognosis, and outcome: An analysis of the TraumaRegister DGU","type":"article-journal","volume":"15"},"uris":["http://www.mendeley.com/documents/?uuid=d917b507-c590-396f-a487-c9fda3efd8e4"]}],"mendeley":{"formattedCitation":"(Stephan et al. 2015)","plainTextFormattedCitation":"(Stephan et al. 2015)","previouslyFormattedCitation":"(Stephan et al. 2015)"},"properties":{"noteIndex":0},"schema":"https://github.com/citation-style-language/schema/raw/master/csl-citation.json"}</w:instrText>
            </w:r>
            <w:r>
              <w:fldChar w:fldCharType="separate"/>
            </w:r>
            <w:r w:rsidR="00EA5162" w:rsidRPr="00EA5162">
              <w:rPr>
                <w:noProof/>
              </w:rPr>
              <w:t>(Stephan et al. 2015)</w:t>
            </w:r>
            <w:r>
              <w:fldChar w:fldCharType="end"/>
            </w:r>
          </w:p>
          <w:p w14:paraId="7BACADCB" w14:textId="77777777" w:rsidR="00D377EC" w:rsidRDefault="00D377EC" w:rsidP="00D377EC"/>
          <w:p w14:paraId="2A9434D7" w14:textId="77777777" w:rsidR="00D377EC" w:rsidRDefault="00D377EC" w:rsidP="00D377EC">
            <w:r>
              <w:t>2</w:t>
            </w:r>
          </w:p>
        </w:tc>
      </w:tr>
    </w:tbl>
    <w:p w14:paraId="1F1E31E6" w14:textId="2D87A80E" w:rsidR="00D377EC" w:rsidRDefault="00D377EC" w:rsidP="00D377EC">
      <w:pPr>
        <w:pStyle w:val="Heading2"/>
      </w:pPr>
      <w:r>
        <w:lastRenderedPageBreak/>
        <w:t>Upper extremity injury specifics</w:t>
      </w:r>
    </w:p>
    <w:tbl>
      <w:tblPr>
        <w:tblStyle w:val="TableGrid"/>
        <w:tblW w:w="0" w:type="auto"/>
        <w:tblLook w:val="04A0" w:firstRow="1" w:lastRow="0" w:firstColumn="1" w:lastColumn="0" w:noHBand="0" w:noVBand="1"/>
      </w:tblPr>
      <w:tblGrid>
        <w:gridCol w:w="3005"/>
        <w:gridCol w:w="3005"/>
        <w:gridCol w:w="3006"/>
      </w:tblGrid>
      <w:tr w:rsidR="00D377EC" w14:paraId="4D6624C8" w14:textId="77777777" w:rsidTr="00D377EC">
        <w:tc>
          <w:tcPr>
            <w:tcW w:w="3005" w:type="dxa"/>
          </w:tcPr>
          <w:p w14:paraId="5A60B20D" w14:textId="77777777" w:rsidR="00D377EC" w:rsidRDefault="00D377EC" w:rsidP="00D377EC">
            <w:r>
              <w:t>Study (location)</w:t>
            </w:r>
          </w:p>
        </w:tc>
        <w:tc>
          <w:tcPr>
            <w:tcW w:w="3005" w:type="dxa"/>
          </w:tcPr>
          <w:p w14:paraId="4A9B8B64" w14:textId="77777777" w:rsidR="00D377EC" w:rsidRDefault="00D377EC" w:rsidP="00D377EC">
            <w:r>
              <w:rPr>
                <w:b/>
                <w:bCs/>
              </w:rPr>
              <w:t>Broad injury category (%)</w:t>
            </w:r>
            <w:r>
              <w:t>:</w:t>
            </w:r>
          </w:p>
          <w:p w14:paraId="4C3F6008" w14:textId="77777777" w:rsidR="00D377EC" w:rsidRDefault="00D377EC" w:rsidP="00D377EC">
            <w:r>
              <w:t>Specific injury category (%)</w:t>
            </w:r>
          </w:p>
        </w:tc>
        <w:tc>
          <w:tcPr>
            <w:tcW w:w="3006" w:type="dxa"/>
          </w:tcPr>
          <w:p w14:paraId="3653F18B" w14:textId="77777777" w:rsidR="00D377EC" w:rsidRDefault="00D377EC" w:rsidP="00D377EC">
            <w:r>
              <w:t>AIS score</w:t>
            </w:r>
          </w:p>
        </w:tc>
      </w:tr>
      <w:tr w:rsidR="00D377EC" w14:paraId="28F5A14D" w14:textId="77777777" w:rsidTr="00D377EC">
        <w:tc>
          <w:tcPr>
            <w:tcW w:w="3005" w:type="dxa"/>
          </w:tcPr>
          <w:p w14:paraId="46AF473F" w14:textId="135F8DC6" w:rsidR="00946AAB" w:rsidRDefault="00946AAB" w:rsidP="00D377EC">
            <w:r>
              <w:t xml:space="preserve">GBD and other studies </w:t>
            </w:r>
            <w:r>
              <w:fldChar w:fldCharType="begin" w:fldLock="1"/>
            </w:r>
            <w:r>
              <w:instrText>ADDIN CSL_CITATION {"citationItems":[{"id":"ITEM-1","itemData":{"DOI":"10.4314/mmj.v31i4.5","ISSN":"19957270","PMID":"32128034","abstract":"Introduction Amputations in low-and middle-income countries (LMICs) represent an important cause of disability and economic hardship. LMIC patients are young and suffer from preventable causes, such as trauma and trauma-related infections. We herein studied the etiology in amputations in a Malawian tertiary care hospital over a 9-year period. Methods Operative and anaesthesia logs at Kamuzu Central Hospital (KCH) in Lilongwe, Malawi, were reviewed for 2008–2016. Baseline demographic and clinical variables and type of amputation performed were collected. Only major limb amputations, defined as above or below the knee, above or below the elbow, and above the wrist, were included in this study. Results A total of 610 patients underwent 630 major amputations during the study period. Of these, 170 (27%) patients were female, and the median age of the cohort was 39 (interquartile range [IQR] 25–55). Of these patients, 345 (54.8%) had infection or gangrene recorded among the indications for amputation, 203 (32.2%) had trauma, 94 (14.9%) had cancer and 67 (10.6%) had documented diabetes. Women underwent diabetes-related amputations more often than men (37 out of 67, or 56.1%), and were significantly younger when their amputations were due to diabetes (median age 48 vs 53 years old, P=0.004) or trauma (median age 21 vs 30 years old, P=0.02). The commonest operative procedures were below the knee amputations, at 271 (43%), and above the knee amputations, at 213 (33.8%). Conclusion Amputations in Malawi affect primarily the young, in the most economically productive time of their lives, in contrast to amputees in high-income countries. Preventable causes, such as infection and trauma, lead to the majority of amputations. These etiologies represent an important primary prevention target for public health efforts in LMICs.","author":[{"dropping-particle":"","family":"Grudziak","given":"Joanna","non-dropping-particle":"","parse-names":false,"suffix":""},{"dropping-particle":"","family":"Mukuzunga","given":"Cornelius","non-dropping-particle":"","parse-names":false,"suffix":""},{"dropping-particle":"","family":"Melhado","given":"Caroline","non-dropping-particle":"","parse-names":false,"suffix":""},{"dropping-particle":"","family":"Young","given":"Sven","non-dropping-particle":"","parse-names":false,"suffix":""},{"dropping-particle":"","family":"Banza","given":"Leonard","non-dropping-particle":"","parse-names":false,"suffix":""},{"dropping-particle":"","family":"Cairns","given":"Bruce","non-dropping-particle":"","parse-names":false,"suffix":""},{"dropping-particle":"","family":"Charles","given":"Anthony","non-dropping-particle":"","parse-names":false,"suffix":""}],"container-title":"Malawi Medical Journal","id":"ITEM-1","issue":"4","issued":{"date-parts":[["2019"]]},"page":"244-248","publisher":"Malawi Medical Journal","title":"Etiology of major limb amputations at a tertiary care centre in Malawi","type":"article-journal","volume":"31"},"uris":["http://www.mendeley.com/documents/?uuid=f0ac1e9f-0185-459f-b3f6-d0a1ea1ad02a"]},{"id":"ITEM-2","itemData":{"DOI":"10.4314/ahs.v17i2.26","abstract":"Background: Amputation is the removal of whole or part of a limb, often as a life saving measure. It is a mutilating surgical procedure altering the body image and producing severe functional deficit. It is a common orthopedic surgical procedure performed worldwide. Aims and objectives: The aim of this study was to determine the pattern and indications for amputation in Federal Medical Centre, Birnin Kebbi, Kebbi State, Nigeria; between January 2008 and December 2014, in a bid to proffer preventive measures. Patients and methods: This was a retrospective study of consecutive patients who had major limb amputations at the Federal Medical Centre, Birnin Kebbi, Kebbi State, Nigeria; between January 2008 and December 2014. Case notes of patients were retrieved with relevant information extracted and analyzed. Results: A total of 112 amputations were studied. The age range of patients was between 3-89 years. Amputation in 23.5% of patients was due to trauma, followed by diabetic foot gangrene in 21% of cases. About 42.9% of the amputations were above knee, followed by below knee amputations in 37% of cases. The lower limbs were involved in 84.8% of cases and upper limbs in 15.2% of cases. Conclusion: Trauma was the most predominant indication for amputation in this study. This was followed by diabetic foot gangrene. This is usually due to the high rate of road traffic accidents and consequent mismanagement by traditional bone setters.","author":[{"dropping-particle":"","family":"Nwosu","given":"C","non-dropping-particle":"","parse-names":false,"suffix":""},{"dropping-particle":"","family":"Babalola","given":"M O","non-dropping-particle":"","parse-names":false,"suffix":""},{"dropping-particle":"","family":"Ibrahim","given":"M H","non-dropping-particle":"","parse-names":false,"suffix":""},{"dropping-particle":"","family":"Suleiman","given":"S I","non-dropping-particle":"","parse-names":false,"suffix":""}],"container-title":"Afri Health Sci","id":"ITEM-2","issue":"2","issued":{"date-parts":[["2017"]]},"page":"508","title":"Major limb amputations in a tertiary hospital in North Western Nigeria","type":"article-journal","volume":"17"},"uris":["http://www.mendeley.com/documents/?uuid=aed6376a-b16a-3359-afef-91586421c751"]}],"mendeley":{"formattedCitation":"(Grudziak et al. 2019; Nwosu et al. 2017)","plainTextFormattedCitation":"(Grudziak et al. 2019; Nwosu et al. 2017)","previouslyFormattedCitation":"(Grudziak et al. 2019; Nwosu et al. 2017)"},"properties":{"noteIndex":0},"schema":"https://github.com/citation-style-language/schema/raw/master/csl-citation.json"}</w:instrText>
            </w:r>
            <w:r>
              <w:fldChar w:fldCharType="separate"/>
            </w:r>
            <w:r w:rsidRPr="00EA5162">
              <w:rPr>
                <w:noProof/>
              </w:rPr>
              <w:t>(Grudziak et al. 2019; Nwosu et al. 2017)</w:t>
            </w:r>
            <w:r>
              <w:fldChar w:fldCharType="end"/>
            </w:r>
            <w:r>
              <w:t>)</w:t>
            </w:r>
          </w:p>
        </w:tc>
        <w:tc>
          <w:tcPr>
            <w:tcW w:w="3005" w:type="dxa"/>
          </w:tcPr>
          <w:p w14:paraId="34D29343" w14:textId="709082CA" w:rsidR="00D377EC" w:rsidRDefault="00D377EC" w:rsidP="00D377EC">
            <w:pPr>
              <w:rPr>
                <w:b/>
                <w:bCs/>
              </w:rPr>
            </w:pPr>
            <w:r>
              <w:rPr>
                <w:b/>
                <w:bCs/>
              </w:rPr>
              <w:t>Skin wounds (38%):</w:t>
            </w:r>
          </w:p>
          <w:p w14:paraId="0D6842B7" w14:textId="77777777" w:rsidR="00D377EC" w:rsidRDefault="00D377EC" w:rsidP="00D377EC">
            <w:r>
              <w:t>Open wounds (63%)</w:t>
            </w:r>
          </w:p>
          <w:p w14:paraId="73D423FE" w14:textId="77777777" w:rsidR="00D377EC" w:rsidRPr="009256D1" w:rsidRDefault="00D377EC" w:rsidP="00D377EC">
            <w:r>
              <w:t>Burns (37%)</w:t>
            </w:r>
          </w:p>
          <w:p w14:paraId="2C75CC59" w14:textId="77777777" w:rsidR="00D377EC" w:rsidRPr="00427BE9" w:rsidRDefault="00D377EC" w:rsidP="00D377EC">
            <w:pPr>
              <w:rPr>
                <w:b/>
                <w:bCs/>
              </w:rPr>
            </w:pPr>
            <w:r w:rsidRPr="00427BE9">
              <w:rPr>
                <w:b/>
                <w:bCs/>
              </w:rPr>
              <w:t>Fracture (94.3%)</w:t>
            </w:r>
          </w:p>
          <w:p w14:paraId="3E2D3C96" w14:textId="77777777" w:rsidR="00D377EC" w:rsidRDefault="00D377EC" w:rsidP="00D377EC">
            <w:r>
              <w:t>Clavicle, scapula, humerus (22%)</w:t>
            </w:r>
          </w:p>
          <w:p w14:paraId="687A208E" w14:textId="77777777" w:rsidR="00D377EC" w:rsidRDefault="00D377EC" w:rsidP="00D377EC">
            <w:r>
              <w:t>Hand/wrist (59%)</w:t>
            </w:r>
          </w:p>
          <w:p w14:paraId="303FCE2A" w14:textId="77777777" w:rsidR="00D377EC" w:rsidRDefault="00D377EC" w:rsidP="00D377EC">
            <w:r>
              <w:t>Radius/ulna (19%)</w:t>
            </w:r>
          </w:p>
          <w:p w14:paraId="1AD4EE49" w14:textId="77777777" w:rsidR="00D377EC" w:rsidRDefault="00D377EC" w:rsidP="00D377EC"/>
          <w:p w14:paraId="75C635DE" w14:textId="77777777" w:rsidR="00D377EC" w:rsidRPr="00427BE9" w:rsidRDefault="00D377EC" w:rsidP="00D377EC">
            <w:pPr>
              <w:rPr>
                <w:b/>
                <w:bCs/>
              </w:rPr>
            </w:pPr>
            <w:r w:rsidRPr="00427BE9">
              <w:rPr>
                <w:b/>
                <w:bCs/>
              </w:rPr>
              <w:t>Other Injury (0.3%)</w:t>
            </w:r>
          </w:p>
          <w:p w14:paraId="500D6D33" w14:textId="77777777" w:rsidR="00D377EC" w:rsidRDefault="00D377EC" w:rsidP="00D377EC">
            <w:r>
              <w:t>Dislocation of shoulder</w:t>
            </w:r>
          </w:p>
          <w:p w14:paraId="2E231891" w14:textId="77777777" w:rsidR="00D377EC" w:rsidRDefault="00D377EC" w:rsidP="00D377EC"/>
          <w:p w14:paraId="137240C1" w14:textId="77777777" w:rsidR="00D377EC" w:rsidRDefault="00D377EC" w:rsidP="00D377EC"/>
          <w:p w14:paraId="212AE9EE" w14:textId="77777777" w:rsidR="00D377EC" w:rsidRDefault="00D377EC" w:rsidP="00D377EC"/>
          <w:p w14:paraId="065D23AF" w14:textId="77777777" w:rsidR="00D377EC" w:rsidRDefault="00D377EC" w:rsidP="00D377EC">
            <w:pPr>
              <w:rPr>
                <w:b/>
                <w:bCs/>
              </w:rPr>
            </w:pPr>
            <w:r w:rsidRPr="00427BE9">
              <w:rPr>
                <w:b/>
                <w:bCs/>
              </w:rPr>
              <w:t>Amputation (5.4%)</w:t>
            </w:r>
          </w:p>
          <w:p w14:paraId="3E2EAA58" w14:textId="77777777" w:rsidR="00D377EC" w:rsidRDefault="00D377EC" w:rsidP="00D377EC">
            <w:r>
              <w:t>Bilateral upper arm (5%)</w:t>
            </w:r>
          </w:p>
          <w:p w14:paraId="1F49CD89" w14:textId="77777777" w:rsidR="00D377EC" w:rsidRDefault="00D377EC" w:rsidP="00D377EC">
            <w:bookmarkStart w:id="54" w:name="_Hlk40693990"/>
            <w:r>
              <w:t>Fingers (63%)</w:t>
            </w:r>
          </w:p>
          <w:p w14:paraId="6D5EB2E5" w14:textId="77777777" w:rsidR="00D377EC" w:rsidRDefault="00D377EC" w:rsidP="00D377EC">
            <w:r>
              <w:t>Unilateral upper limb (8%)</w:t>
            </w:r>
          </w:p>
          <w:p w14:paraId="6501E8E2" w14:textId="77777777" w:rsidR="00D377EC" w:rsidRDefault="00D377EC" w:rsidP="00D377EC">
            <w:r>
              <w:t>Thumb (24%)</w:t>
            </w:r>
          </w:p>
          <w:bookmarkEnd w:id="54"/>
          <w:p w14:paraId="1550234F" w14:textId="77777777" w:rsidR="00D377EC" w:rsidRPr="00427BE9" w:rsidRDefault="00D377EC" w:rsidP="00D377EC">
            <w:pPr>
              <w:rPr>
                <w:b/>
                <w:bCs/>
              </w:rPr>
            </w:pPr>
          </w:p>
          <w:p w14:paraId="3E67552E" w14:textId="77777777" w:rsidR="00D377EC" w:rsidRDefault="00D377EC" w:rsidP="00D377EC"/>
          <w:p w14:paraId="1D3BAA7E" w14:textId="77597758" w:rsidR="00D377EC" w:rsidRDefault="00D377EC" w:rsidP="00D377EC">
            <w:r>
              <w:t xml:space="preserve">(Amputation percentage in original GBD data seems extraordinarily high, </w:t>
            </w:r>
          </w:p>
        </w:tc>
        <w:tc>
          <w:tcPr>
            <w:tcW w:w="3006" w:type="dxa"/>
          </w:tcPr>
          <w:p w14:paraId="7800D3AE" w14:textId="77777777" w:rsidR="00D377EC" w:rsidRDefault="00D377EC" w:rsidP="00D377EC">
            <w:pPr>
              <w:ind w:firstLine="720"/>
            </w:pPr>
          </w:p>
          <w:p w14:paraId="52C5ABCD" w14:textId="77777777" w:rsidR="00D377EC" w:rsidRDefault="00D377EC" w:rsidP="00D377EC">
            <w:r>
              <w:t>1</w:t>
            </w:r>
          </w:p>
          <w:p w14:paraId="045CBF67" w14:textId="77777777" w:rsidR="00D377EC" w:rsidRDefault="00D377EC" w:rsidP="00D377EC">
            <w:r>
              <w:t>3</w:t>
            </w:r>
          </w:p>
          <w:p w14:paraId="7527836B" w14:textId="77777777" w:rsidR="00D377EC" w:rsidRDefault="00D377EC" w:rsidP="00D377EC"/>
          <w:p w14:paraId="07E99822" w14:textId="77777777" w:rsidR="00D377EC" w:rsidRDefault="00D377EC" w:rsidP="00D377EC">
            <w:r>
              <w:t>2</w:t>
            </w:r>
          </w:p>
          <w:p w14:paraId="277E185C" w14:textId="77777777" w:rsidR="00D377EC" w:rsidRDefault="00D377EC" w:rsidP="00D377EC">
            <w:r>
              <w:t>2</w:t>
            </w:r>
          </w:p>
          <w:p w14:paraId="2B794A41" w14:textId="77777777" w:rsidR="00D377EC" w:rsidRDefault="00D377EC" w:rsidP="00D377EC">
            <w:r>
              <w:t>2</w:t>
            </w:r>
          </w:p>
          <w:p w14:paraId="6722685E" w14:textId="77777777" w:rsidR="00D377EC" w:rsidRDefault="00D377EC" w:rsidP="00D377EC"/>
          <w:p w14:paraId="2E0AC64D" w14:textId="77777777" w:rsidR="00D377EC" w:rsidRDefault="00D377EC" w:rsidP="00D377EC"/>
          <w:p w14:paraId="6E663DE1" w14:textId="77777777" w:rsidR="00D377EC" w:rsidRDefault="00D377EC" w:rsidP="00D377EC">
            <w:r>
              <w:t>2</w:t>
            </w:r>
          </w:p>
          <w:p w14:paraId="6360CCA2" w14:textId="77777777" w:rsidR="00D377EC" w:rsidRDefault="00D377EC" w:rsidP="00D377EC"/>
          <w:p w14:paraId="13975246" w14:textId="77777777" w:rsidR="00D377EC" w:rsidRDefault="00D377EC" w:rsidP="00D377EC"/>
          <w:p w14:paraId="2F3BFEBA" w14:textId="77777777" w:rsidR="00D377EC" w:rsidRDefault="00D377EC" w:rsidP="00D377EC"/>
          <w:p w14:paraId="2BA8015C" w14:textId="77777777" w:rsidR="00D377EC" w:rsidRDefault="00D377EC" w:rsidP="00D377EC"/>
          <w:p w14:paraId="6748ED74" w14:textId="77777777" w:rsidR="00D377EC" w:rsidRDefault="00D377EC" w:rsidP="00D377EC">
            <w:r>
              <w:t>3</w:t>
            </w:r>
          </w:p>
          <w:p w14:paraId="73CA5C78" w14:textId="77777777" w:rsidR="00D377EC" w:rsidRDefault="00D377EC" w:rsidP="00D377EC">
            <w:r>
              <w:t>2</w:t>
            </w:r>
          </w:p>
          <w:p w14:paraId="354A65ED" w14:textId="77777777" w:rsidR="00D377EC" w:rsidRDefault="00D377EC" w:rsidP="00D377EC">
            <w:r>
              <w:t>2</w:t>
            </w:r>
          </w:p>
          <w:p w14:paraId="0234F22B" w14:textId="77777777" w:rsidR="00D377EC" w:rsidRDefault="00D377EC" w:rsidP="00D377EC">
            <w:r>
              <w:t>2</w:t>
            </w:r>
          </w:p>
          <w:p w14:paraId="443B1085" w14:textId="77777777" w:rsidR="00D377EC" w:rsidRDefault="00D377EC" w:rsidP="00D377EC"/>
        </w:tc>
      </w:tr>
    </w:tbl>
    <w:p w14:paraId="4846FE26" w14:textId="32D75C9E" w:rsidR="00D377EC" w:rsidRDefault="00D377EC" w:rsidP="00D377EC"/>
    <w:p w14:paraId="0B08DD5D" w14:textId="35CAB72D" w:rsidR="00D377EC" w:rsidRDefault="00D377EC" w:rsidP="00D377EC">
      <w:pPr>
        <w:pStyle w:val="Heading2"/>
      </w:pPr>
      <w:r>
        <w:t>Lower extremity injury specifics</w:t>
      </w:r>
    </w:p>
    <w:tbl>
      <w:tblPr>
        <w:tblStyle w:val="TableGrid"/>
        <w:tblW w:w="0" w:type="auto"/>
        <w:tblLook w:val="04A0" w:firstRow="1" w:lastRow="0" w:firstColumn="1" w:lastColumn="0" w:noHBand="0" w:noVBand="1"/>
      </w:tblPr>
      <w:tblGrid>
        <w:gridCol w:w="3005"/>
        <w:gridCol w:w="3005"/>
        <w:gridCol w:w="3006"/>
      </w:tblGrid>
      <w:tr w:rsidR="00D377EC" w14:paraId="3C7BE44F" w14:textId="77777777" w:rsidTr="00D377EC">
        <w:tc>
          <w:tcPr>
            <w:tcW w:w="3005" w:type="dxa"/>
          </w:tcPr>
          <w:p w14:paraId="3AD24134" w14:textId="77777777" w:rsidR="00D377EC" w:rsidRDefault="00D377EC" w:rsidP="00D377EC">
            <w:r>
              <w:t>Study (location)</w:t>
            </w:r>
          </w:p>
        </w:tc>
        <w:tc>
          <w:tcPr>
            <w:tcW w:w="3005" w:type="dxa"/>
          </w:tcPr>
          <w:p w14:paraId="2F1C32F8" w14:textId="77777777" w:rsidR="00D377EC" w:rsidRDefault="00D377EC" w:rsidP="00D377EC">
            <w:r>
              <w:rPr>
                <w:b/>
                <w:bCs/>
              </w:rPr>
              <w:t>Broad injury category (%)</w:t>
            </w:r>
            <w:r>
              <w:t>:</w:t>
            </w:r>
          </w:p>
          <w:p w14:paraId="67DC2E15" w14:textId="77777777" w:rsidR="00D377EC" w:rsidRDefault="00D377EC" w:rsidP="00D377EC">
            <w:r>
              <w:t>Specific injury category (%)</w:t>
            </w:r>
          </w:p>
        </w:tc>
        <w:tc>
          <w:tcPr>
            <w:tcW w:w="3006" w:type="dxa"/>
          </w:tcPr>
          <w:p w14:paraId="04E0BB3E" w14:textId="77777777" w:rsidR="00D377EC" w:rsidRDefault="00D377EC" w:rsidP="00D377EC">
            <w:r>
              <w:t>AIS score</w:t>
            </w:r>
          </w:p>
        </w:tc>
      </w:tr>
      <w:tr w:rsidR="00D377EC" w14:paraId="0AF4C76B" w14:textId="77777777" w:rsidTr="00D377EC">
        <w:tc>
          <w:tcPr>
            <w:tcW w:w="3005" w:type="dxa"/>
          </w:tcPr>
          <w:p w14:paraId="606B7DE5" w14:textId="77777777" w:rsidR="00D377EC" w:rsidRDefault="00D377EC" w:rsidP="00D377EC">
            <w:r>
              <w:t>Global burden of disease</w:t>
            </w:r>
          </w:p>
          <w:p w14:paraId="5034F213" w14:textId="77777777" w:rsidR="00EA5162" w:rsidRDefault="00EA5162" w:rsidP="00D377EC"/>
          <w:p w14:paraId="0ADE0F2D" w14:textId="77777777" w:rsidR="00EA5162" w:rsidRDefault="00EA5162" w:rsidP="00D377EC">
            <w:r>
              <w:t>Open fracture sources:</w:t>
            </w:r>
          </w:p>
          <w:p w14:paraId="77F279AC" w14:textId="248AA0DF" w:rsidR="00EA5162" w:rsidRDefault="00EA5162" w:rsidP="00D377EC">
            <w:r>
              <w:fldChar w:fldCharType="begin" w:fldLock="1"/>
            </w:r>
            <w:r w:rsidR="00940512">
              <w:instrText>ADDIN CSL_CITATION {"citationItems":[{"id":"ITEM-1","itemData":{"DOI":"10.1016/j.injury.2011.12.007","ISSN":"00201383","PMID":"22204774","abstract":"There is little information available about the epidemiology of open fractures. We examined 2386 open fractures over a 15-year period analysing the incidence and severity of the fractures. The majority of open fractures are low energy injuries with only 22.3% of open fractures being caused by road traffic accidents or falls from a height. The distribution curves of many open fractures are different to the overall fracture distribution curves with high-energy open fractures being commoner in younger males and low energy open fractures in older females. The mode of injury and the different demographic characteristics between isolated and multiple open fractures are also discussed. © 2011 Elsevier Ltd. All rights reserved.","author":[{"dropping-particle":"","family":"Court-Brown","given":"Charles M.","non-dropping-particle":"","parse-names":false,"suffix":""},{"dropping-particle":"","family":"Bugler","given":"Kate E.","non-dropping-particle":"","parse-names":false,"suffix":""},{"dropping-particle":"","family":"Clement","given":"Nicholas D.","non-dropping-particle":"","parse-names":false,"suffix":""},{"dropping-particle":"","family":"Duckworth","given":"Andrew D.","non-dropping-particle":"","parse-names":false,"suffix":""},{"dropping-particle":"","family":"McQueen","given":"Margaret M.","non-dropping-particle":"","parse-names":false,"suffix":""}],"container-title":"Injury","id":"ITEM-1","issued":{"date-parts":[["2012"]]},"title":"The epidemiology of open fractures in adults. A 15-year review","type":"article-journal"},"uris":["http://www.mendeley.com/documents/?uuid=82d9e688-83d3-4071-ae78-2845c3ca8d8e"]},{"id":"ITEM-2","itemData":{"DOI":"10.1016/j.ijsu.2017.01.047","ISSN":"17439159","PMID":"28110030","abstract":"Introduction A lower extremity injury can be a devastating event in low-income countries due to limited access to surgical care. Its incidence, treatment patterns, and outcomes, however, have not been well-described. Methods We prospectively enrolled all patients admitted with lower extremity trauma to a tertiary hospital in Lilongwe, Malawi between October 2010 and September 2011. Patients with a lower extremity injury but primarily admitted for unrelated reasons were excluded. The outcomes were deaths, complications, and length of hospital stay. Results Of the 905 patients eligible for analysis, 696 (77%) were males. Most patients had femur fractures (46%), and most were treated non-operatively (70%). Overall mortality rate was 3.9%. For adult patients with femur fractures, mortality was higher in patients treated with traction (9.0%) than for those treated with surgery (1.3%). The total complication rate was 15%, with adjusted odds of developing a complication higher in patients with concurrent head injury (OR = 2.8; 95% CI: 1.3–6.0), and patients who had an operative treatment (OR = 2; 95% CI: 1.2–1.9). The median length of stay was 16 days (IQR: 6–27) and was greatest among patients with femur fractures. Conclusion Lower extremity injuries resulted in substantial mortality and morbidity in this low-income country. Mortality was particularly high among patients with femur fractures who did not have surgery. Modern orthopedic trauma surgery is greatly needed in low-income countries.","author":[{"dropping-particle":"","family":"Chagomerana","given":"Maganizo B.","non-dropping-particle":"","parse-names":false,"suffix":""},{"dropping-particle":"","family":"Tomlinson","given":"Jared","non-dropping-particle":"","parse-names":false,"suffix":""},{"dropping-particle":"","family":"Young","given":"Sven","non-dropping-particle":"","parse-names":false,"suffix":""},{"dropping-particle":"","family":"Hosseinipour","given":"Mina C.","non-dropping-particle":"","parse-names":false,"suffix":""},{"dropping-particle":"","family":"Banza","given":"Leonard","non-dropping-particle":"","parse-names":false,"suffix":""},{"dropping-particle":"","family":"Lee","given":"Clara N.","non-dropping-particle":"","parse-names":false,"suffix":""}],"container-title":"International Journal of Surgery","id":"ITEM-2","issued":{"date-parts":[["2017","3","1"]]},"page":"23-29","publisher":"Elsevier Ltd","title":"High morbidity and mortality after lower extremity injuries in Malawi: A prospective cohort study of 905 patients","type":"article-journal","volume":"39"},"uris":["http://www.mendeley.com/documents/?uuid=55d3c196-2dcc-3c44-a62b-cde7c636f1e1"]}],"mendeley":{"formattedCitation":"(Court-Brown et al. 2012; Chagomerana et al. 2017)","plainTextFormattedCitation":"(Court-Brown et al. 2012; Chagomerana et al. 2017)","previouslyFormattedCitation":"(Court-Brown et al. 2012; Chagomerana et al. 2017)"},"properties":{"noteIndex":0},"schema":"https://github.com/citation-style-language/schema/raw/master/csl-citation.json"}</w:instrText>
            </w:r>
            <w:r>
              <w:fldChar w:fldCharType="separate"/>
            </w:r>
            <w:r w:rsidRPr="00EA5162">
              <w:rPr>
                <w:noProof/>
              </w:rPr>
              <w:t>(Court-Brown et al. 2012; Chagomerana et al. 2017)</w:t>
            </w:r>
            <w:r>
              <w:fldChar w:fldCharType="end"/>
            </w:r>
          </w:p>
        </w:tc>
        <w:tc>
          <w:tcPr>
            <w:tcW w:w="3005" w:type="dxa"/>
          </w:tcPr>
          <w:p w14:paraId="2C32A68F" w14:textId="77777777" w:rsidR="00D377EC" w:rsidRDefault="00D377EC" w:rsidP="00D377EC">
            <w:pPr>
              <w:rPr>
                <w:b/>
                <w:bCs/>
              </w:rPr>
            </w:pPr>
            <w:r>
              <w:rPr>
                <w:b/>
                <w:bCs/>
              </w:rPr>
              <w:t>Skin wounds (15%):</w:t>
            </w:r>
          </w:p>
          <w:p w14:paraId="2E2C8528" w14:textId="77777777" w:rsidR="00D377EC" w:rsidRDefault="00D377EC" w:rsidP="00D377EC">
            <w:r>
              <w:t>Open wounds (66%)</w:t>
            </w:r>
          </w:p>
          <w:p w14:paraId="7CFD14C3" w14:textId="77777777" w:rsidR="00D377EC" w:rsidRPr="009256D1" w:rsidRDefault="00D377EC" w:rsidP="00D377EC">
            <w:r>
              <w:t xml:space="preserve">Burns (33%) </w:t>
            </w:r>
          </w:p>
          <w:p w14:paraId="141276C0" w14:textId="77777777" w:rsidR="00D377EC" w:rsidRPr="00890339" w:rsidRDefault="00D377EC" w:rsidP="00D377EC">
            <w:pPr>
              <w:rPr>
                <w:b/>
                <w:bCs/>
              </w:rPr>
            </w:pPr>
            <w:r w:rsidRPr="00890339">
              <w:rPr>
                <w:b/>
                <w:bCs/>
              </w:rPr>
              <w:t>Fracture (</w:t>
            </w:r>
            <w:r>
              <w:rPr>
                <w:b/>
                <w:bCs/>
              </w:rPr>
              <w:t>70</w:t>
            </w:r>
            <w:r w:rsidRPr="00890339">
              <w:rPr>
                <w:b/>
                <w:bCs/>
              </w:rPr>
              <w:t>%)</w:t>
            </w:r>
          </w:p>
          <w:p w14:paraId="23626B9C" w14:textId="618C08F1" w:rsidR="00D377EC" w:rsidRDefault="00D377EC" w:rsidP="00D377EC">
            <w:r>
              <w:t>Foot except ankle (5%)</w:t>
            </w:r>
          </w:p>
          <w:p w14:paraId="543FE229" w14:textId="5B08B200" w:rsidR="007C2526" w:rsidRDefault="007C2526" w:rsidP="007C2526">
            <w:pPr>
              <w:pStyle w:val="ListParagraph"/>
              <w:numPr>
                <w:ilvl w:val="0"/>
                <w:numId w:val="9"/>
              </w:numPr>
            </w:pPr>
            <w:r>
              <w:t>Normal foot fracture (64%)</w:t>
            </w:r>
          </w:p>
          <w:p w14:paraId="45EFDB1D" w14:textId="6A472CCC" w:rsidR="007C2526" w:rsidRDefault="007C2526" w:rsidP="007C2526">
            <w:pPr>
              <w:pStyle w:val="ListParagraph"/>
              <w:numPr>
                <w:ilvl w:val="0"/>
                <w:numId w:val="9"/>
              </w:numPr>
            </w:pPr>
            <w:r>
              <w:t>Open foot fracture (36%)</w:t>
            </w:r>
          </w:p>
          <w:p w14:paraId="11C6FA92" w14:textId="77777777" w:rsidR="00D377EC" w:rsidRDefault="00D377EC" w:rsidP="00D377EC">
            <w:bookmarkStart w:id="55" w:name="_Hlk40694429"/>
            <w:r>
              <w:t>Hip (4%)</w:t>
            </w:r>
          </w:p>
          <w:p w14:paraId="19875DAD" w14:textId="1C62B495" w:rsidR="00D377EC" w:rsidRDefault="00D377EC" w:rsidP="00D377EC">
            <w:bookmarkStart w:id="56" w:name="_Hlk40694371"/>
            <w:bookmarkEnd w:id="55"/>
            <w:r>
              <w:t xml:space="preserve">Patella, tibia, fibula, ankle </w:t>
            </w:r>
            <w:bookmarkEnd w:id="56"/>
            <w:r>
              <w:t>(75%)</w:t>
            </w:r>
          </w:p>
          <w:p w14:paraId="11B67653" w14:textId="42F9D7C0" w:rsidR="007C2526" w:rsidRDefault="007C2526" w:rsidP="007C2526">
            <w:pPr>
              <w:pStyle w:val="ListParagraph"/>
              <w:numPr>
                <w:ilvl w:val="0"/>
                <w:numId w:val="9"/>
              </w:numPr>
            </w:pPr>
            <w:r>
              <w:lastRenderedPageBreak/>
              <w:t>Normal fracture (64%)</w:t>
            </w:r>
          </w:p>
          <w:p w14:paraId="05D6B14D" w14:textId="1CC18F1A" w:rsidR="007C2526" w:rsidRDefault="007C2526" w:rsidP="007C2526">
            <w:pPr>
              <w:pStyle w:val="ListParagraph"/>
              <w:numPr>
                <w:ilvl w:val="0"/>
                <w:numId w:val="9"/>
              </w:numPr>
            </w:pPr>
            <w:r>
              <w:t>Open fracture (36%)</w:t>
            </w:r>
          </w:p>
          <w:p w14:paraId="792176E2" w14:textId="2B975C9E" w:rsidR="00D377EC" w:rsidRDefault="00D377EC" w:rsidP="00D377EC">
            <w:bookmarkStart w:id="57" w:name="_Hlk40694417"/>
            <w:r>
              <w:t>Pelvis (4%)</w:t>
            </w:r>
          </w:p>
          <w:p w14:paraId="68C8DEB4" w14:textId="365303F5" w:rsidR="007C2526" w:rsidRDefault="007C2526" w:rsidP="007C2526">
            <w:pPr>
              <w:pStyle w:val="ListParagraph"/>
              <w:numPr>
                <w:ilvl w:val="0"/>
                <w:numId w:val="9"/>
              </w:numPr>
            </w:pPr>
            <w:r>
              <w:t>Normal fracture (80%)</w:t>
            </w:r>
          </w:p>
          <w:p w14:paraId="29CB9B1B" w14:textId="1013E47A" w:rsidR="007C2526" w:rsidRDefault="007C2526" w:rsidP="007C2526">
            <w:pPr>
              <w:pStyle w:val="ListParagraph"/>
              <w:numPr>
                <w:ilvl w:val="0"/>
                <w:numId w:val="9"/>
              </w:numPr>
            </w:pPr>
            <w:r>
              <w:t>Open fracture (20%)</w:t>
            </w:r>
          </w:p>
          <w:p w14:paraId="13DAAF6B" w14:textId="79501A66" w:rsidR="00D377EC" w:rsidRDefault="00D377EC" w:rsidP="00D377EC">
            <w:r>
              <w:t>Femur other than femoral neck (12%)</w:t>
            </w:r>
          </w:p>
          <w:p w14:paraId="1111BB1C" w14:textId="29EB82AF" w:rsidR="007C2526" w:rsidRDefault="007C2526" w:rsidP="007C2526">
            <w:pPr>
              <w:pStyle w:val="ListParagraph"/>
              <w:numPr>
                <w:ilvl w:val="0"/>
                <w:numId w:val="9"/>
              </w:numPr>
            </w:pPr>
            <w:r>
              <w:t>Normal fracture (86.7%)</w:t>
            </w:r>
          </w:p>
          <w:p w14:paraId="47886454" w14:textId="72A8DC46" w:rsidR="00D377EC" w:rsidRDefault="007C2526" w:rsidP="009A35D3">
            <w:pPr>
              <w:pStyle w:val="ListParagraph"/>
              <w:numPr>
                <w:ilvl w:val="0"/>
                <w:numId w:val="9"/>
              </w:numPr>
            </w:pPr>
            <w:r>
              <w:t>Open fracture (13.3%</w:t>
            </w:r>
            <w:bookmarkEnd w:id="57"/>
            <w:r>
              <w:t>)</w:t>
            </w:r>
          </w:p>
          <w:p w14:paraId="567DB6CB" w14:textId="77777777" w:rsidR="00D377EC" w:rsidRDefault="00D377EC" w:rsidP="00D377EC"/>
          <w:p w14:paraId="2FDA6024" w14:textId="77777777" w:rsidR="00D377EC" w:rsidRDefault="00D377EC" w:rsidP="00D377EC"/>
          <w:p w14:paraId="67A7091C" w14:textId="77777777" w:rsidR="00D377EC" w:rsidRDefault="00D377EC" w:rsidP="00D377EC">
            <w:pPr>
              <w:rPr>
                <w:b/>
                <w:bCs/>
              </w:rPr>
            </w:pPr>
            <w:r w:rsidRPr="00890339">
              <w:rPr>
                <w:b/>
                <w:bCs/>
              </w:rPr>
              <w:t>Other Injury (</w:t>
            </w:r>
            <w:r>
              <w:rPr>
                <w:b/>
                <w:bCs/>
              </w:rPr>
              <w:t>1.9</w:t>
            </w:r>
            <w:r w:rsidRPr="00890339">
              <w:rPr>
                <w:b/>
                <w:bCs/>
              </w:rPr>
              <w:t>%)</w:t>
            </w:r>
          </w:p>
          <w:p w14:paraId="0E1574AE" w14:textId="77777777" w:rsidR="00D377EC" w:rsidRDefault="00D377EC" w:rsidP="00D377EC">
            <w:bookmarkStart w:id="58" w:name="_Hlk40694469"/>
            <w:r>
              <w:t>Dislocation of hip (94%)</w:t>
            </w:r>
          </w:p>
          <w:p w14:paraId="6829F433" w14:textId="77777777" w:rsidR="00D377EC" w:rsidRPr="008670BA" w:rsidRDefault="00D377EC" w:rsidP="00D377EC">
            <w:r>
              <w:t>Dislocation of knee (6%)</w:t>
            </w:r>
          </w:p>
          <w:bookmarkEnd w:id="58"/>
          <w:p w14:paraId="2C8A4330" w14:textId="77777777" w:rsidR="00D377EC" w:rsidRDefault="00D377EC" w:rsidP="00D377EC"/>
          <w:p w14:paraId="4F40492D" w14:textId="77777777" w:rsidR="00D377EC" w:rsidRPr="00890339" w:rsidRDefault="00D377EC" w:rsidP="00D377EC">
            <w:pPr>
              <w:rPr>
                <w:b/>
                <w:bCs/>
              </w:rPr>
            </w:pPr>
            <w:r w:rsidRPr="00890339">
              <w:rPr>
                <w:b/>
                <w:bCs/>
              </w:rPr>
              <w:t>Amputation (</w:t>
            </w:r>
            <w:r>
              <w:rPr>
                <w:b/>
                <w:bCs/>
              </w:rPr>
              <w:t>14.1</w:t>
            </w:r>
            <w:r w:rsidRPr="00890339">
              <w:rPr>
                <w:b/>
                <w:bCs/>
              </w:rPr>
              <w:t>%)</w:t>
            </w:r>
          </w:p>
          <w:p w14:paraId="70441AC9" w14:textId="77777777" w:rsidR="00D377EC" w:rsidRDefault="00D377EC" w:rsidP="00D377EC">
            <w:r>
              <w:t>Bilateral lower limb (3.7%)</w:t>
            </w:r>
          </w:p>
          <w:p w14:paraId="7FC4903F" w14:textId="77777777" w:rsidR="00D377EC" w:rsidRDefault="00D377EC" w:rsidP="00D377EC">
            <w:r>
              <w:t>Unilateral lower limb (48.8%)</w:t>
            </w:r>
          </w:p>
          <w:p w14:paraId="32DEAB36" w14:textId="77777777" w:rsidR="00D377EC" w:rsidRDefault="00D377EC" w:rsidP="00D377EC">
            <w:r>
              <w:t>Toe/toes (47.5%)</w:t>
            </w:r>
          </w:p>
        </w:tc>
        <w:tc>
          <w:tcPr>
            <w:tcW w:w="3006" w:type="dxa"/>
          </w:tcPr>
          <w:p w14:paraId="235B06DE" w14:textId="77777777" w:rsidR="00D377EC" w:rsidRDefault="00D377EC" w:rsidP="00D377EC"/>
          <w:p w14:paraId="76233ABA" w14:textId="77777777" w:rsidR="00D377EC" w:rsidRDefault="00D377EC" w:rsidP="00D377EC">
            <w:r>
              <w:t>1</w:t>
            </w:r>
          </w:p>
          <w:p w14:paraId="4090E7BC" w14:textId="77777777" w:rsidR="00D377EC" w:rsidRDefault="00D377EC" w:rsidP="00D377EC">
            <w:r>
              <w:t>3</w:t>
            </w:r>
          </w:p>
          <w:p w14:paraId="1216DC02" w14:textId="77777777" w:rsidR="00D377EC" w:rsidRDefault="00D377EC" w:rsidP="00D377EC"/>
          <w:p w14:paraId="56CEC673" w14:textId="77777777" w:rsidR="007C2526" w:rsidRDefault="007C2526" w:rsidP="00D377EC"/>
          <w:p w14:paraId="120301DC" w14:textId="27071C20" w:rsidR="00D377EC" w:rsidRDefault="00D377EC" w:rsidP="00D377EC">
            <w:r>
              <w:t>1</w:t>
            </w:r>
          </w:p>
          <w:p w14:paraId="0965AB21" w14:textId="77777777" w:rsidR="007C2526" w:rsidRDefault="007C2526" w:rsidP="00D377EC"/>
          <w:p w14:paraId="186B1331" w14:textId="77A17DD7" w:rsidR="00D377EC" w:rsidRDefault="00D377EC" w:rsidP="00D377EC">
            <w:r>
              <w:t>3</w:t>
            </w:r>
          </w:p>
          <w:p w14:paraId="5ECBF01A" w14:textId="55A006EA" w:rsidR="00D377EC" w:rsidRDefault="007C2526" w:rsidP="00D377EC">
            <w:r>
              <w:t>3</w:t>
            </w:r>
          </w:p>
          <w:p w14:paraId="50C70337" w14:textId="2B487426" w:rsidR="00D377EC" w:rsidRDefault="00D377EC" w:rsidP="00D377EC"/>
          <w:p w14:paraId="12762CDB" w14:textId="77777777" w:rsidR="007C2526" w:rsidRDefault="007C2526" w:rsidP="00D377EC"/>
          <w:p w14:paraId="519F19A4" w14:textId="159C96D8" w:rsidR="007C2526" w:rsidRDefault="007C2526" w:rsidP="00D377EC">
            <w:r>
              <w:lastRenderedPageBreak/>
              <w:t>2</w:t>
            </w:r>
          </w:p>
          <w:p w14:paraId="3B50F15E" w14:textId="3353A96C" w:rsidR="007C2526" w:rsidRDefault="007C2526" w:rsidP="00D377EC">
            <w:r>
              <w:t>3</w:t>
            </w:r>
          </w:p>
          <w:p w14:paraId="09E1CBC5" w14:textId="77777777" w:rsidR="007C2526" w:rsidRDefault="007C2526" w:rsidP="00D377EC"/>
          <w:p w14:paraId="7DD332CA" w14:textId="2EDA5B00" w:rsidR="00D377EC" w:rsidRDefault="00D377EC" w:rsidP="00D377EC">
            <w:r>
              <w:t>3</w:t>
            </w:r>
          </w:p>
          <w:p w14:paraId="67774609" w14:textId="6630CDB2" w:rsidR="00D377EC" w:rsidRDefault="007C2526" w:rsidP="00D377EC">
            <w:r>
              <w:t>3</w:t>
            </w:r>
          </w:p>
          <w:p w14:paraId="42453428" w14:textId="77777777" w:rsidR="007C2526" w:rsidRDefault="007C2526" w:rsidP="00D377EC"/>
          <w:p w14:paraId="27840848" w14:textId="77777777" w:rsidR="007C2526" w:rsidRDefault="007C2526" w:rsidP="00D377EC"/>
          <w:p w14:paraId="65C6B051" w14:textId="73EEB433" w:rsidR="00D377EC" w:rsidRDefault="00D377EC" w:rsidP="00D377EC">
            <w:r>
              <w:t>3</w:t>
            </w:r>
          </w:p>
          <w:p w14:paraId="12670698" w14:textId="0F3E8076" w:rsidR="00D377EC" w:rsidRDefault="007C2526" w:rsidP="00D377EC">
            <w:r>
              <w:t>3</w:t>
            </w:r>
          </w:p>
          <w:p w14:paraId="1574AFAA" w14:textId="77777777" w:rsidR="00D377EC" w:rsidRDefault="00D377EC" w:rsidP="00D377EC"/>
          <w:p w14:paraId="3883DA4F" w14:textId="77777777" w:rsidR="00D377EC" w:rsidRDefault="00D377EC" w:rsidP="00D377EC"/>
          <w:p w14:paraId="355AE277" w14:textId="77777777" w:rsidR="00D377EC" w:rsidRDefault="00D377EC" w:rsidP="00D377EC"/>
          <w:p w14:paraId="7AAEB9EE" w14:textId="77777777" w:rsidR="00D377EC" w:rsidRDefault="00D377EC" w:rsidP="00D377EC">
            <w:r>
              <w:t>2</w:t>
            </w:r>
          </w:p>
          <w:p w14:paraId="1C1FE356" w14:textId="77777777" w:rsidR="00D377EC" w:rsidRDefault="00D377EC" w:rsidP="00D377EC">
            <w:r>
              <w:t>2</w:t>
            </w:r>
          </w:p>
          <w:p w14:paraId="0E612819" w14:textId="77777777" w:rsidR="00D377EC" w:rsidRDefault="00D377EC" w:rsidP="00D377EC"/>
          <w:p w14:paraId="404BEFFE" w14:textId="77777777" w:rsidR="00D377EC" w:rsidRDefault="00D377EC" w:rsidP="00D377EC"/>
          <w:p w14:paraId="3C42C3DB" w14:textId="77777777" w:rsidR="00D377EC" w:rsidRDefault="00D377EC" w:rsidP="00D377EC">
            <w:r>
              <w:t>4</w:t>
            </w:r>
          </w:p>
          <w:p w14:paraId="68608791" w14:textId="77777777" w:rsidR="00D377EC" w:rsidRDefault="00D377EC" w:rsidP="00D377EC">
            <w:r>
              <w:t>3</w:t>
            </w:r>
          </w:p>
          <w:p w14:paraId="5A3DABCD" w14:textId="77777777" w:rsidR="00D377EC" w:rsidRDefault="00D377EC" w:rsidP="00D377EC">
            <w:r>
              <w:t>2</w:t>
            </w:r>
          </w:p>
        </w:tc>
      </w:tr>
    </w:tbl>
    <w:p w14:paraId="3CE1F7FD" w14:textId="77777777" w:rsidR="00D377EC" w:rsidRPr="00D377EC" w:rsidRDefault="00D377EC" w:rsidP="00D377EC"/>
    <w:sectPr w:rsidR="00D377EC" w:rsidRPr="00D377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7AAFB" w14:textId="77777777" w:rsidR="008A269C" w:rsidRDefault="008A269C" w:rsidP="00581DA7">
      <w:pPr>
        <w:spacing w:after="0" w:line="240" w:lineRule="auto"/>
      </w:pPr>
      <w:r>
        <w:separator/>
      </w:r>
    </w:p>
  </w:endnote>
  <w:endnote w:type="continuationSeparator" w:id="0">
    <w:p w14:paraId="3BA2C6DD" w14:textId="77777777" w:rsidR="008A269C" w:rsidRDefault="008A269C" w:rsidP="00581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CA23F" w14:textId="77777777" w:rsidR="008A269C" w:rsidRDefault="008A269C" w:rsidP="00581DA7">
      <w:pPr>
        <w:spacing w:after="0" w:line="240" w:lineRule="auto"/>
      </w:pPr>
      <w:r>
        <w:separator/>
      </w:r>
    </w:p>
  </w:footnote>
  <w:footnote w:type="continuationSeparator" w:id="0">
    <w:p w14:paraId="22262BE5" w14:textId="77777777" w:rsidR="008A269C" w:rsidRDefault="008A269C" w:rsidP="00581D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6CF"/>
    <w:multiLevelType w:val="hybridMultilevel"/>
    <w:tmpl w:val="2C0E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667CF"/>
    <w:multiLevelType w:val="hybridMultilevel"/>
    <w:tmpl w:val="E398C6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7D4122"/>
    <w:multiLevelType w:val="hybridMultilevel"/>
    <w:tmpl w:val="0660F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191D79"/>
    <w:multiLevelType w:val="hybridMultilevel"/>
    <w:tmpl w:val="982090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366419"/>
    <w:multiLevelType w:val="hybridMultilevel"/>
    <w:tmpl w:val="E398C6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9B4D1F"/>
    <w:multiLevelType w:val="hybridMultilevel"/>
    <w:tmpl w:val="E82C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0B668B"/>
    <w:multiLevelType w:val="hybridMultilevel"/>
    <w:tmpl w:val="4342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21423A"/>
    <w:multiLevelType w:val="hybridMultilevel"/>
    <w:tmpl w:val="EDF4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E935AE"/>
    <w:multiLevelType w:val="hybridMultilevel"/>
    <w:tmpl w:val="18E4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495484"/>
    <w:multiLevelType w:val="hybridMultilevel"/>
    <w:tmpl w:val="224657F0"/>
    <w:lvl w:ilvl="0" w:tplc="631CB88A">
      <w:start w:val="4"/>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0"/>
  </w:num>
  <w:num w:numId="6">
    <w:abstractNumId w:val="7"/>
  </w:num>
  <w:num w:numId="7">
    <w:abstractNumId w:val="2"/>
  </w:num>
  <w:num w:numId="8">
    <w:abstractNumId w:val="6"/>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100"/>
    <w:rsid w:val="000037B4"/>
    <w:rsid w:val="00017623"/>
    <w:rsid w:val="000417A3"/>
    <w:rsid w:val="00053385"/>
    <w:rsid w:val="000563DC"/>
    <w:rsid w:val="0006043F"/>
    <w:rsid w:val="0007734C"/>
    <w:rsid w:val="000849A7"/>
    <w:rsid w:val="00084E77"/>
    <w:rsid w:val="00095230"/>
    <w:rsid w:val="00096913"/>
    <w:rsid w:val="000A3196"/>
    <w:rsid w:val="000D3279"/>
    <w:rsid w:val="000D3EE0"/>
    <w:rsid w:val="000F5B3B"/>
    <w:rsid w:val="001015F5"/>
    <w:rsid w:val="00122E40"/>
    <w:rsid w:val="0014457F"/>
    <w:rsid w:val="001748D5"/>
    <w:rsid w:val="00177ABF"/>
    <w:rsid w:val="0019796F"/>
    <w:rsid w:val="001D1DA3"/>
    <w:rsid w:val="002041FC"/>
    <w:rsid w:val="00207406"/>
    <w:rsid w:val="00222100"/>
    <w:rsid w:val="00222593"/>
    <w:rsid w:val="00227508"/>
    <w:rsid w:val="002508BC"/>
    <w:rsid w:val="002564ED"/>
    <w:rsid w:val="00266D0C"/>
    <w:rsid w:val="0027114F"/>
    <w:rsid w:val="00275C4A"/>
    <w:rsid w:val="00296961"/>
    <w:rsid w:val="002B1E05"/>
    <w:rsid w:val="002B2DED"/>
    <w:rsid w:val="002C4608"/>
    <w:rsid w:val="002D37D3"/>
    <w:rsid w:val="00300ACC"/>
    <w:rsid w:val="00300B7E"/>
    <w:rsid w:val="0031158F"/>
    <w:rsid w:val="00313A74"/>
    <w:rsid w:val="003140C7"/>
    <w:rsid w:val="00314BD2"/>
    <w:rsid w:val="003347E8"/>
    <w:rsid w:val="00340818"/>
    <w:rsid w:val="00353AEF"/>
    <w:rsid w:val="003577B4"/>
    <w:rsid w:val="00357D80"/>
    <w:rsid w:val="0036523D"/>
    <w:rsid w:val="00390F92"/>
    <w:rsid w:val="003A2D29"/>
    <w:rsid w:val="003C7CD8"/>
    <w:rsid w:val="003D767A"/>
    <w:rsid w:val="003E7AB4"/>
    <w:rsid w:val="003F473C"/>
    <w:rsid w:val="00441F2D"/>
    <w:rsid w:val="004437E1"/>
    <w:rsid w:val="0044608A"/>
    <w:rsid w:val="00451ED1"/>
    <w:rsid w:val="00461C96"/>
    <w:rsid w:val="00476975"/>
    <w:rsid w:val="004A71E4"/>
    <w:rsid w:val="004B206B"/>
    <w:rsid w:val="004C0AD9"/>
    <w:rsid w:val="004C21EF"/>
    <w:rsid w:val="004D212C"/>
    <w:rsid w:val="004E1F52"/>
    <w:rsid w:val="004E55AA"/>
    <w:rsid w:val="004E5EBD"/>
    <w:rsid w:val="00503197"/>
    <w:rsid w:val="0051285B"/>
    <w:rsid w:val="00551FFE"/>
    <w:rsid w:val="00560864"/>
    <w:rsid w:val="0057052A"/>
    <w:rsid w:val="00581DA7"/>
    <w:rsid w:val="00593B92"/>
    <w:rsid w:val="005A3743"/>
    <w:rsid w:val="005A385A"/>
    <w:rsid w:val="005E47CD"/>
    <w:rsid w:val="005E6CFA"/>
    <w:rsid w:val="005F76BF"/>
    <w:rsid w:val="00605749"/>
    <w:rsid w:val="0062476D"/>
    <w:rsid w:val="0063098D"/>
    <w:rsid w:val="00631867"/>
    <w:rsid w:val="00633539"/>
    <w:rsid w:val="00642D41"/>
    <w:rsid w:val="00644FCD"/>
    <w:rsid w:val="00646C9A"/>
    <w:rsid w:val="006605BE"/>
    <w:rsid w:val="00662D0A"/>
    <w:rsid w:val="00672F82"/>
    <w:rsid w:val="0068096C"/>
    <w:rsid w:val="0068387C"/>
    <w:rsid w:val="0068631E"/>
    <w:rsid w:val="00690BD0"/>
    <w:rsid w:val="0069442F"/>
    <w:rsid w:val="00694787"/>
    <w:rsid w:val="006A03B0"/>
    <w:rsid w:val="006B4467"/>
    <w:rsid w:val="006B56F1"/>
    <w:rsid w:val="006D091E"/>
    <w:rsid w:val="0071208B"/>
    <w:rsid w:val="007132BD"/>
    <w:rsid w:val="00725574"/>
    <w:rsid w:val="00732358"/>
    <w:rsid w:val="00743E71"/>
    <w:rsid w:val="00754CCB"/>
    <w:rsid w:val="00761D8A"/>
    <w:rsid w:val="00764072"/>
    <w:rsid w:val="00766E5D"/>
    <w:rsid w:val="00773878"/>
    <w:rsid w:val="0078203D"/>
    <w:rsid w:val="00785F5C"/>
    <w:rsid w:val="0078682C"/>
    <w:rsid w:val="007A27E9"/>
    <w:rsid w:val="007B7749"/>
    <w:rsid w:val="007C2526"/>
    <w:rsid w:val="00801246"/>
    <w:rsid w:val="0080526C"/>
    <w:rsid w:val="00815BD2"/>
    <w:rsid w:val="00822287"/>
    <w:rsid w:val="00834933"/>
    <w:rsid w:val="00837805"/>
    <w:rsid w:val="008447C3"/>
    <w:rsid w:val="008500B0"/>
    <w:rsid w:val="00857538"/>
    <w:rsid w:val="00875D7E"/>
    <w:rsid w:val="00897A31"/>
    <w:rsid w:val="008A269C"/>
    <w:rsid w:val="008A2BB1"/>
    <w:rsid w:val="008A2F50"/>
    <w:rsid w:val="008B1254"/>
    <w:rsid w:val="008E1ED3"/>
    <w:rsid w:val="008F2B22"/>
    <w:rsid w:val="00940381"/>
    <w:rsid w:val="00940512"/>
    <w:rsid w:val="009414C9"/>
    <w:rsid w:val="00946AAB"/>
    <w:rsid w:val="0095688F"/>
    <w:rsid w:val="00963B94"/>
    <w:rsid w:val="009943C0"/>
    <w:rsid w:val="00997501"/>
    <w:rsid w:val="009A35D3"/>
    <w:rsid w:val="009A4273"/>
    <w:rsid w:val="009B121B"/>
    <w:rsid w:val="009B227F"/>
    <w:rsid w:val="009B2E38"/>
    <w:rsid w:val="009B6B57"/>
    <w:rsid w:val="009B77EA"/>
    <w:rsid w:val="009E35A2"/>
    <w:rsid w:val="009E478F"/>
    <w:rsid w:val="009E4E55"/>
    <w:rsid w:val="009E64E4"/>
    <w:rsid w:val="009F6255"/>
    <w:rsid w:val="00A04E09"/>
    <w:rsid w:val="00A077D5"/>
    <w:rsid w:val="00A408C8"/>
    <w:rsid w:val="00A6329B"/>
    <w:rsid w:val="00A8149A"/>
    <w:rsid w:val="00A81EA6"/>
    <w:rsid w:val="00A90D06"/>
    <w:rsid w:val="00A91C5E"/>
    <w:rsid w:val="00A9556C"/>
    <w:rsid w:val="00AB4EBA"/>
    <w:rsid w:val="00AB56A7"/>
    <w:rsid w:val="00AC70CA"/>
    <w:rsid w:val="00AD08F7"/>
    <w:rsid w:val="00AD24DC"/>
    <w:rsid w:val="00AD7307"/>
    <w:rsid w:val="00AE6D67"/>
    <w:rsid w:val="00AF0289"/>
    <w:rsid w:val="00AF0D28"/>
    <w:rsid w:val="00B02DB2"/>
    <w:rsid w:val="00B03DA8"/>
    <w:rsid w:val="00B206C5"/>
    <w:rsid w:val="00B224C6"/>
    <w:rsid w:val="00B31636"/>
    <w:rsid w:val="00B372D9"/>
    <w:rsid w:val="00B55232"/>
    <w:rsid w:val="00B57FF5"/>
    <w:rsid w:val="00B66C98"/>
    <w:rsid w:val="00B706E6"/>
    <w:rsid w:val="00BA7213"/>
    <w:rsid w:val="00BB6083"/>
    <w:rsid w:val="00BC0B3A"/>
    <w:rsid w:val="00BC1344"/>
    <w:rsid w:val="00BC5B76"/>
    <w:rsid w:val="00BE6C41"/>
    <w:rsid w:val="00BF4CF8"/>
    <w:rsid w:val="00C01CE2"/>
    <w:rsid w:val="00C30870"/>
    <w:rsid w:val="00C31A64"/>
    <w:rsid w:val="00C343AF"/>
    <w:rsid w:val="00C42B19"/>
    <w:rsid w:val="00C42B30"/>
    <w:rsid w:val="00C42D5F"/>
    <w:rsid w:val="00C47D86"/>
    <w:rsid w:val="00C5287C"/>
    <w:rsid w:val="00C54FD2"/>
    <w:rsid w:val="00C6531B"/>
    <w:rsid w:val="00C80844"/>
    <w:rsid w:val="00CC021D"/>
    <w:rsid w:val="00CC7BF0"/>
    <w:rsid w:val="00CF6A30"/>
    <w:rsid w:val="00D04459"/>
    <w:rsid w:val="00D07450"/>
    <w:rsid w:val="00D16C73"/>
    <w:rsid w:val="00D26030"/>
    <w:rsid w:val="00D26F63"/>
    <w:rsid w:val="00D377EC"/>
    <w:rsid w:val="00D4086C"/>
    <w:rsid w:val="00D45411"/>
    <w:rsid w:val="00D46F7B"/>
    <w:rsid w:val="00D85061"/>
    <w:rsid w:val="00D9280A"/>
    <w:rsid w:val="00DA599C"/>
    <w:rsid w:val="00DA7E44"/>
    <w:rsid w:val="00DD671C"/>
    <w:rsid w:val="00DE1A42"/>
    <w:rsid w:val="00DF45D7"/>
    <w:rsid w:val="00DF480F"/>
    <w:rsid w:val="00E11EAA"/>
    <w:rsid w:val="00E539CB"/>
    <w:rsid w:val="00E62EAB"/>
    <w:rsid w:val="00E722F7"/>
    <w:rsid w:val="00E847A8"/>
    <w:rsid w:val="00E85DF3"/>
    <w:rsid w:val="00E9061E"/>
    <w:rsid w:val="00E931FB"/>
    <w:rsid w:val="00EA5162"/>
    <w:rsid w:val="00EB162B"/>
    <w:rsid w:val="00EC7A4C"/>
    <w:rsid w:val="00ED2AE6"/>
    <w:rsid w:val="00EE2B0A"/>
    <w:rsid w:val="00EF4620"/>
    <w:rsid w:val="00F13AD9"/>
    <w:rsid w:val="00F17790"/>
    <w:rsid w:val="00F235C1"/>
    <w:rsid w:val="00F427A2"/>
    <w:rsid w:val="00F507CF"/>
    <w:rsid w:val="00F60032"/>
    <w:rsid w:val="00F60652"/>
    <w:rsid w:val="00F67489"/>
    <w:rsid w:val="00F76ACB"/>
    <w:rsid w:val="00F80786"/>
    <w:rsid w:val="00F820F1"/>
    <w:rsid w:val="00FA6183"/>
    <w:rsid w:val="00FB5EFF"/>
    <w:rsid w:val="00FE4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BE843"/>
  <w15:chartTrackingRefBased/>
  <w15:docId w15:val="{3E55D216-B3EF-4CCE-AEC4-B3D97B80D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5E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5E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5E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748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1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1D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DA7"/>
  </w:style>
  <w:style w:type="paragraph" w:styleId="Footer">
    <w:name w:val="footer"/>
    <w:basedOn w:val="Normal"/>
    <w:link w:val="FooterChar"/>
    <w:uiPriority w:val="99"/>
    <w:unhideWhenUsed/>
    <w:rsid w:val="00581D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DA7"/>
  </w:style>
  <w:style w:type="paragraph" w:styleId="ListParagraph">
    <w:name w:val="List Paragraph"/>
    <w:basedOn w:val="Normal"/>
    <w:uiPriority w:val="34"/>
    <w:qFormat/>
    <w:rsid w:val="00EE2B0A"/>
    <w:pPr>
      <w:ind w:left="720"/>
      <w:contextualSpacing/>
    </w:pPr>
  </w:style>
  <w:style w:type="paragraph" w:styleId="Caption">
    <w:name w:val="caption"/>
    <w:basedOn w:val="Normal"/>
    <w:next w:val="Normal"/>
    <w:uiPriority w:val="35"/>
    <w:unhideWhenUsed/>
    <w:qFormat/>
    <w:rsid w:val="00D9280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4E5EB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5EB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E5EB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748D5"/>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C42D5F"/>
    <w:rPr>
      <w:sz w:val="16"/>
      <w:szCs w:val="16"/>
    </w:rPr>
  </w:style>
  <w:style w:type="paragraph" w:styleId="CommentText">
    <w:name w:val="annotation text"/>
    <w:basedOn w:val="Normal"/>
    <w:link w:val="CommentTextChar"/>
    <w:uiPriority w:val="99"/>
    <w:semiHidden/>
    <w:unhideWhenUsed/>
    <w:rsid w:val="00C42D5F"/>
    <w:pPr>
      <w:spacing w:line="240" w:lineRule="auto"/>
    </w:pPr>
    <w:rPr>
      <w:sz w:val="20"/>
      <w:szCs w:val="20"/>
    </w:rPr>
  </w:style>
  <w:style w:type="character" w:customStyle="1" w:styleId="CommentTextChar">
    <w:name w:val="Comment Text Char"/>
    <w:basedOn w:val="DefaultParagraphFont"/>
    <w:link w:val="CommentText"/>
    <w:uiPriority w:val="99"/>
    <w:semiHidden/>
    <w:rsid w:val="00C42D5F"/>
    <w:rPr>
      <w:sz w:val="20"/>
      <w:szCs w:val="20"/>
    </w:rPr>
  </w:style>
  <w:style w:type="character" w:styleId="PlaceholderText">
    <w:name w:val="Placeholder Text"/>
    <w:basedOn w:val="DefaultParagraphFont"/>
    <w:uiPriority w:val="99"/>
    <w:semiHidden/>
    <w:rsid w:val="00C528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7937">
      <w:bodyDiv w:val="1"/>
      <w:marLeft w:val="0"/>
      <w:marRight w:val="0"/>
      <w:marTop w:val="0"/>
      <w:marBottom w:val="0"/>
      <w:divBdr>
        <w:top w:val="none" w:sz="0" w:space="0" w:color="auto"/>
        <w:left w:val="none" w:sz="0" w:space="0" w:color="auto"/>
        <w:bottom w:val="none" w:sz="0" w:space="0" w:color="auto"/>
        <w:right w:val="none" w:sz="0" w:space="0" w:color="auto"/>
      </w:divBdr>
    </w:div>
    <w:div w:id="37048139">
      <w:bodyDiv w:val="1"/>
      <w:marLeft w:val="0"/>
      <w:marRight w:val="0"/>
      <w:marTop w:val="0"/>
      <w:marBottom w:val="0"/>
      <w:divBdr>
        <w:top w:val="none" w:sz="0" w:space="0" w:color="auto"/>
        <w:left w:val="none" w:sz="0" w:space="0" w:color="auto"/>
        <w:bottom w:val="none" w:sz="0" w:space="0" w:color="auto"/>
        <w:right w:val="none" w:sz="0" w:space="0" w:color="auto"/>
      </w:divBdr>
    </w:div>
    <w:div w:id="49695657">
      <w:bodyDiv w:val="1"/>
      <w:marLeft w:val="0"/>
      <w:marRight w:val="0"/>
      <w:marTop w:val="0"/>
      <w:marBottom w:val="0"/>
      <w:divBdr>
        <w:top w:val="none" w:sz="0" w:space="0" w:color="auto"/>
        <w:left w:val="none" w:sz="0" w:space="0" w:color="auto"/>
        <w:bottom w:val="none" w:sz="0" w:space="0" w:color="auto"/>
        <w:right w:val="none" w:sz="0" w:space="0" w:color="auto"/>
      </w:divBdr>
    </w:div>
    <w:div w:id="51512463">
      <w:bodyDiv w:val="1"/>
      <w:marLeft w:val="0"/>
      <w:marRight w:val="0"/>
      <w:marTop w:val="0"/>
      <w:marBottom w:val="0"/>
      <w:divBdr>
        <w:top w:val="none" w:sz="0" w:space="0" w:color="auto"/>
        <w:left w:val="none" w:sz="0" w:space="0" w:color="auto"/>
        <w:bottom w:val="none" w:sz="0" w:space="0" w:color="auto"/>
        <w:right w:val="none" w:sz="0" w:space="0" w:color="auto"/>
      </w:divBdr>
    </w:div>
    <w:div w:id="55737979">
      <w:bodyDiv w:val="1"/>
      <w:marLeft w:val="0"/>
      <w:marRight w:val="0"/>
      <w:marTop w:val="0"/>
      <w:marBottom w:val="0"/>
      <w:divBdr>
        <w:top w:val="none" w:sz="0" w:space="0" w:color="auto"/>
        <w:left w:val="none" w:sz="0" w:space="0" w:color="auto"/>
        <w:bottom w:val="none" w:sz="0" w:space="0" w:color="auto"/>
        <w:right w:val="none" w:sz="0" w:space="0" w:color="auto"/>
      </w:divBdr>
    </w:div>
    <w:div w:id="56125907">
      <w:bodyDiv w:val="1"/>
      <w:marLeft w:val="0"/>
      <w:marRight w:val="0"/>
      <w:marTop w:val="0"/>
      <w:marBottom w:val="0"/>
      <w:divBdr>
        <w:top w:val="none" w:sz="0" w:space="0" w:color="auto"/>
        <w:left w:val="none" w:sz="0" w:space="0" w:color="auto"/>
        <w:bottom w:val="none" w:sz="0" w:space="0" w:color="auto"/>
        <w:right w:val="none" w:sz="0" w:space="0" w:color="auto"/>
      </w:divBdr>
    </w:div>
    <w:div w:id="58292086">
      <w:bodyDiv w:val="1"/>
      <w:marLeft w:val="0"/>
      <w:marRight w:val="0"/>
      <w:marTop w:val="0"/>
      <w:marBottom w:val="0"/>
      <w:divBdr>
        <w:top w:val="none" w:sz="0" w:space="0" w:color="auto"/>
        <w:left w:val="none" w:sz="0" w:space="0" w:color="auto"/>
        <w:bottom w:val="none" w:sz="0" w:space="0" w:color="auto"/>
        <w:right w:val="none" w:sz="0" w:space="0" w:color="auto"/>
      </w:divBdr>
    </w:div>
    <w:div w:id="63258090">
      <w:bodyDiv w:val="1"/>
      <w:marLeft w:val="0"/>
      <w:marRight w:val="0"/>
      <w:marTop w:val="0"/>
      <w:marBottom w:val="0"/>
      <w:divBdr>
        <w:top w:val="none" w:sz="0" w:space="0" w:color="auto"/>
        <w:left w:val="none" w:sz="0" w:space="0" w:color="auto"/>
        <w:bottom w:val="none" w:sz="0" w:space="0" w:color="auto"/>
        <w:right w:val="none" w:sz="0" w:space="0" w:color="auto"/>
      </w:divBdr>
    </w:div>
    <w:div w:id="64423385">
      <w:bodyDiv w:val="1"/>
      <w:marLeft w:val="0"/>
      <w:marRight w:val="0"/>
      <w:marTop w:val="0"/>
      <w:marBottom w:val="0"/>
      <w:divBdr>
        <w:top w:val="none" w:sz="0" w:space="0" w:color="auto"/>
        <w:left w:val="none" w:sz="0" w:space="0" w:color="auto"/>
        <w:bottom w:val="none" w:sz="0" w:space="0" w:color="auto"/>
        <w:right w:val="none" w:sz="0" w:space="0" w:color="auto"/>
      </w:divBdr>
    </w:div>
    <w:div w:id="76828078">
      <w:bodyDiv w:val="1"/>
      <w:marLeft w:val="0"/>
      <w:marRight w:val="0"/>
      <w:marTop w:val="0"/>
      <w:marBottom w:val="0"/>
      <w:divBdr>
        <w:top w:val="none" w:sz="0" w:space="0" w:color="auto"/>
        <w:left w:val="none" w:sz="0" w:space="0" w:color="auto"/>
        <w:bottom w:val="none" w:sz="0" w:space="0" w:color="auto"/>
        <w:right w:val="none" w:sz="0" w:space="0" w:color="auto"/>
      </w:divBdr>
    </w:div>
    <w:div w:id="78137137">
      <w:bodyDiv w:val="1"/>
      <w:marLeft w:val="0"/>
      <w:marRight w:val="0"/>
      <w:marTop w:val="0"/>
      <w:marBottom w:val="0"/>
      <w:divBdr>
        <w:top w:val="none" w:sz="0" w:space="0" w:color="auto"/>
        <w:left w:val="none" w:sz="0" w:space="0" w:color="auto"/>
        <w:bottom w:val="none" w:sz="0" w:space="0" w:color="auto"/>
        <w:right w:val="none" w:sz="0" w:space="0" w:color="auto"/>
      </w:divBdr>
    </w:div>
    <w:div w:id="94593907">
      <w:bodyDiv w:val="1"/>
      <w:marLeft w:val="0"/>
      <w:marRight w:val="0"/>
      <w:marTop w:val="0"/>
      <w:marBottom w:val="0"/>
      <w:divBdr>
        <w:top w:val="none" w:sz="0" w:space="0" w:color="auto"/>
        <w:left w:val="none" w:sz="0" w:space="0" w:color="auto"/>
        <w:bottom w:val="none" w:sz="0" w:space="0" w:color="auto"/>
        <w:right w:val="none" w:sz="0" w:space="0" w:color="auto"/>
      </w:divBdr>
    </w:div>
    <w:div w:id="105198247">
      <w:bodyDiv w:val="1"/>
      <w:marLeft w:val="0"/>
      <w:marRight w:val="0"/>
      <w:marTop w:val="0"/>
      <w:marBottom w:val="0"/>
      <w:divBdr>
        <w:top w:val="none" w:sz="0" w:space="0" w:color="auto"/>
        <w:left w:val="none" w:sz="0" w:space="0" w:color="auto"/>
        <w:bottom w:val="none" w:sz="0" w:space="0" w:color="auto"/>
        <w:right w:val="none" w:sz="0" w:space="0" w:color="auto"/>
      </w:divBdr>
    </w:div>
    <w:div w:id="107164554">
      <w:bodyDiv w:val="1"/>
      <w:marLeft w:val="0"/>
      <w:marRight w:val="0"/>
      <w:marTop w:val="0"/>
      <w:marBottom w:val="0"/>
      <w:divBdr>
        <w:top w:val="none" w:sz="0" w:space="0" w:color="auto"/>
        <w:left w:val="none" w:sz="0" w:space="0" w:color="auto"/>
        <w:bottom w:val="none" w:sz="0" w:space="0" w:color="auto"/>
        <w:right w:val="none" w:sz="0" w:space="0" w:color="auto"/>
      </w:divBdr>
    </w:div>
    <w:div w:id="119953996">
      <w:bodyDiv w:val="1"/>
      <w:marLeft w:val="0"/>
      <w:marRight w:val="0"/>
      <w:marTop w:val="0"/>
      <w:marBottom w:val="0"/>
      <w:divBdr>
        <w:top w:val="none" w:sz="0" w:space="0" w:color="auto"/>
        <w:left w:val="none" w:sz="0" w:space="0" w:color="auto"/>
        <w:bottom w:val="none" w:sz="0" w:space="0" w:color="auto"/>
        <w:right w:val="none" w:sz="0" w:space="0" w:color="auto"/>
      </w:divBdr>
    </w:div>
    <w:div w:id="125440793">
      <w:bodyDiv w:val="1"/>
      <w:marLeft w:val="0"/>
      <w:marRight w:val="0"/>
      <w:marTop w:val="0"/>
      <w:marBottom w:val="0"/>
      <w:divBdr>
        <w:top w:val="none" w:sz="0" w:space="0" w:color="auto"/>
        <w:left w:val="none" w:sz="0" w:space="0" w:color="auto"/>
        <w:bottom w:val="none" w:sz="0" w:space="0" w:color="auto"/>
        <w:right w:val="none" w:sz="0" w:space="0" w:color="auto"/>
      </w:divBdr>
    </w:div>
    <w:div w:id="132911637">
      <w:bodyDiv w:val="1"/>
      <w:marLeft w:val="0"/>
      <w:marRight w:val="0"/>
      <w:marTop w:val="0"/>
      <w:marBottom w:val="0"/>
      <w:divBdr>
        <w:top w:val="none" w:sz="0" w:space="0" w:color="auto"/>
        <w:left w:val="none" w:sz="0" w:space="0" w:color="auto"/>
        <w:bottom w:val="none" w:sz="0" w:space="0" w:color="auto"/>
        <w:right w:val="none" w:sz="0" w:space="0" w:color="auto"/>
      </w:divBdr>
    </w:div>
    <w:div w:id="137650276">
      <w:bodyDiv w:val="1"/>
      <w:marLeft w:val="0"/>
      <w:marRight w:val="0"/>
      <w:marTop w:val="0"/>
      <w:marBottom w:val="0"/>
      <w:divBdr>
        <w:top w:val="none" w:sz="0" w:space="0" w:color="auto"/>
        <w:left w:val="none" w:sz="0" w:space="0" w:color="auto"/>
        <w:bottom w:val="none" w:sz="0" w:space="0" w:color="auto"/>
        <w:right w:val="none" w:sz="0" w:space="0" w:color="auto"/>
      </w:divBdr>
    </w:div>
    <w:div w:id="151873310">
      <w:bodyDiv w:val="1"/>
      <w:marLeft w:val="0"/>
      <w:marRight w:val="0"/>
      <w:marTop w:val="0"/>
      <w:marBottom w:val="0"/>
      <w:divBdr>
        <w:top w:val="none" w:sz="0" w:space="0" w:color="auto"/>
        <w:left w:val="none" w:sz="0" w:space="0" w:color="auto"/>
        <w:bottom w:val="none" w:sz="0" w:space="0" w:color="auto"/>
        <w:right w:val="none" w:sz="0" w:space="0" w:color="auto"/>
      </w:divBdr>
    </w:div>
    <w:div w:id="161513135">
      <w:bodyDiv w:val="1"/>
      <w:marLeft w:val="0"/>
      <w:marRight w:val="0"/>
      <w:marTop w:val="0"/>
      <w:marBottom w:val="0"/>
      <w:divBdr>
        <w:top w:val="none" w:sz="0" w:space="0" w:color="auto"/>
        <w:left w:val="none" w:sz="0" w:space="0" w:color="auto"/>
        <w:bottom w:val="none" w:sz="0" w:space="0" w:color="auto"/>
        <w:right w:val="none" w:sz="0" w:space="0" w:color="auto"/>
      </w:divBdr>
    </w:div>
    <w:div w:id="161624724">
      <w:bodyDiv w:val="1"/>
      <w:marLeft w:val="0"/>
      <w:marRight w:val="0"/>
      <w:marTop w:val="0"/>
      <w:marBottom w:val="0"/>
      <w:divBdr>
        <w:top w:val="none" w:sz="0" w:space="0" w:color="auto"/>
        <w:left w:val="none" w:sz="0" w:space="0" w:color="auto"/>
        <w:bottom w:val="none" w:sz="0" w:space="0" w:color="auto"/>
        <w:right w:val="none" w:sz="0" w:space="0" w:color="auto"/>
      </w:divBdr>
    </w:div>
    <w:div w:id="175775375">
      <w:bodyDiv w:val="1"/>
      <w:marLeft w:val="0"/>
      <w:marRight w:val="0"/>
      <w:marTop w:val="0"/>
      <w:marBottom w:val="0"/>
      <w:divBdr>
        <w:top w:val="none" w:sz="0" w:space="0" w:color="auto"/>
        <w:left w:val="none" w:sz="0" w:space="0" w:color="auto"/>
        <w:bottom w:val="none" w:sz="0" w:space="0" w:color="auto"/>
        <w:right w:val="none" w:sz="0" w:space="0" w:color="auto"/>
      </w:divBdr>
    </w:div>
    <w:div w:id="201137097">
      <w:bodyDiv w:val="1"/>
      <w:marLeft w:val="0"/>
      <w:marRight w:val="0"/>
      <w:marTop w:val="0"/>
      <w:marBottom w:val="0"/>
      <w:divBdr>
        <w:top w:val="none" w:sz="0" w:space="0" w:color="auto"/>
        <w:left w:val="none" w:sz="0" w:space="0" w:color="auto"/>
        <w:bottom w:val="none" w:sz="0" w:space="0" w:color="auto"/>
        <w:right w:val="none" w:sz="0" w:space="0" w:color="auto"/>
      </w:divBdr>
    </w:div>
    <w:div w:id="227230752">
      <w:bodyDiv w:val="1"/>
      <w:marLeft w:val="0"/>
      <w:marRight w:val="0"/>
      <w:marTop w:val="0"/>
      <w:marBottom w:val="0"/>
      <w:divBdr>
        <w:top w:val="none" w:sz="0" w:space="0" w:color="auto"/>
        <w:left w:val="none" w:sz="0" w:space="0" w:color="auto"/>
        <w:bottom w:val="none" w:sz="0" w:space="0" w:color="auto"/>
        <w:right w:val="none" w:sz="0" w:space="0" w:color="auto"/>
      </w:divBdr>
    </w:div>
    <w:div w:id="271134262">
      <w:bodyDiv w:val="1"/>
      <w:marLeft w:val="0"/>
      <w:marRight w:val="0"/>
      <w:marTop w:val="0"/>
      <w:marBottom w:val="0"/>
      <w:divBdr>
        <w:top w:val="none" w:sz="0" w:space="0" w:color="auto"/>
        <w:left w:val="none" w:sz="0" w:space="0" w:color="auto"/>
        <w:bottom w:val="none" w:sz="0" w:space="0" w:color="auto"/>
        <w:right w:val="none" w:sz="0" w:space="0" w:color="auto"/>
      </w:divBdr>
    </w:div>
    <w:div w:id="272250183">
      <w:bodyDiv w:val="1"/>
      <w:marLeft w:val="0"/>
      <w:marRight w:val="0"/>
      <w:marTop w:val="0"/>
      <w:marBottom w:val="0"/>
      <w:divBdr>
        <w:top w:val="none" w:sz="0" w:space="0" w:color="auto"/>
        <w:left w:val="none" w:sz="0" w:space="0" w:color="auto"/>
        <w:bottom w:val="none" w:sz="0" w:space="0" w:color="auto"/>
        <w:right w:val="none" w:sz="0" w:space="0" w:color="auto"/>
      </w:divBdr>
    </w:div>
    <w:div w:id="272981400">
      <w:bodyDiv w:val="1"/>
      <w:marLeft w:val="0"/>
      <w:marRight w:val="0"/>
      <w:marTop w:val="0"/>
      <w:marBottom w:val="0"/>
      <w:divBdr>
        <w:top w:val="none" w:sz="0" w:space="0" w:color="auto"/>
        <w:left w:val="none" w:sz="0" w:space="0" w:color="auto"/>
        <w:bottom w:val="none" w:sz="0" w:space="0" w:color="auto"/>
        <w:right w:val="none" w:sz="0" w:space="0" w:color="auto"/>
      </w:divBdr>
    </w:div>
    <w:div w:id="287443203">
      <w:bodyDiv w:val="1"/>
      <w:marLeft w:val="0"/>
      <w:marRight w:val="0"/>
      <w:marTop w:val="0"/>
      <w:marBottom w:val="0"/>
      <w:divBdr>
        <w:top w:val="none" w:sz="0" w:space="0" w:color="auto"/>
        <w:left w:val="none" w:sz="0" w:space="0" w:color="auto"/>
        <w:bottom w:val="none" w:sz="0" w:space="0" w:color="auto"/>
        <w:right w:val="none" w:sz="0" w:space="0" w:color="auto"/>
      </w:divBdr>
    </w:div>
    <w:div w:id="292946112">
      <w:bodyDiv w:val="1"/>
      <w:marLeft w:val="0"/>
      <w:marRight w:val="0"/>
      <w:marTop w:val="0"/>
      <w:marBottom w:val="0"/>
      <w:divBdr>
        <w:top w:val="none" w:sz="0" w:space="0" w:color="auto"/>
        <w:left w:val="none" w:sz="0" w:space="0" w:color="auto"/>
        <w:bottom w:val="none" w:sz="0" w:space="0" w:color="auto"/>
        <w:right w:val="none" w:sz="0" w:space="0" w:color="auto"/>
      </w:divBdr>
    </w:div>
    <w:div w:id="313722154">
      <w:bodyDiv w:val="1"/>
      <w:marLeft w:val="0"/>
      <w:marRight w:val="0"/>
      <w:marTop w:val="0"/>
      <w:marBottom w:val="0"/>
      <w:divBdr>
        <w:top w:val="none" w:sz="0" w:space="0" w:color="auto"/>
        <w:left w:val="none" w:sz="0" w:space="0" w:color="auto"/>
        <w:bottom w:val="none" w:sz="0" w:space="0" w:color="auto"/>
        <w:right w:val="none" w:sz="0" w:space="0" w:color="auto"/>
      </w:divBdr>
    </w:div>
    <w:div w:id="320542459">
      <w:bodyDiv w:val="1"/>
      <w:marLeft w:val="0"/>
      <w:marRight w:val="0"/>
      <w:marTop w:val="0"/>
      <w:marBottom w:val="0"/>
      <w:divBdr>
        <w:top w:val="none" w:sz="0" w:space="0" w:color="auto"/>
        <w:left w:val="none" w:sz="0" w:space="0" w:color="auto"/>
        <w:bottom w:val="none" w:sz="0" w:space="0" w:color="auto"/>
        <w:right w:val="none" w:sz="0" w:space="0" w:color="auto"/>
      </w:divBdr>
    </w:div>
    <w:div w:id="325062088">
      <w:bodyDiv w:val="1"/>
      <w:marLeft w:val="0"/>
      <w:marRight w:val="0"/>
      <w:marTop w:val="0"/>
      <w:marBottom w:val="0"/>
      <w:divBdr>
        <w:top w:val="none" w:sz="0" w:space="0" w:color="auto"/>
        <w:left w:val="none" w:sz="0" w:space="0" w:color="auto"/>
        <w:bottom w:val="none" w:sz="0" w:space="0" w:color="auto"/>
        <w:right w:val="none" w:sz="0" w:space="0" w:color="auto"/>
      </w:divBdr>
    </w:div>
    <w:div w:id="327832212">
      <w:bodyDiv w:val="1"/>
      <w:marLeft w:val="0"/>
      <w:marRight w:val="0"/>
      <w:marTop w:val="0"/>
      <w:marBottom w:val="0"/>
      <w:divBdr>
        <w:top w:val="none" w:sz="0" w:space="0" w:color="auto"/>
        <w:left w:val="none" w:sz="0" w:space="0" w:color="auto"/>
        <w:bottom w:val="none" w:sz="0" w:space="0" w:color="auto"/>
        <w:right w:val="none" w:sz="0" w:space="0" w:color="auto"/>
      </w:divBdr>
    </w:div>
    <w:div w:id="329020040">
      <w:bodyDiv w:val="1"/>
      <w:marLeft w:val="0"/>
      <w:marRight w:val="0"/>
      <w:marTop w:val="0"/>
      <w:marBottom w:val="0"/>
      <w:divBdr>
        <w:top w:val="none" w:sz="0" w:space="0" w:color="auto"/>
        <w:left w:val="none" w:sz="0" w:space="0" w:color="auto"/>
        <w:bottom w:val="none" w:sz="0" w:space="0" w:color="auto"/>
        <w:right w:val="none" w:sz="0" w:space="0" w:color="auto"/>
      </w:divBdr>
    </w:div>
    <w:div w:id="339501835">
      <w:bodyDiv w:val="1"/>
      <w:marLeft w:val="0"/>
      <w:marRight w:val="0"/>
      <w:marTop w:val="0"/>
      <w:marBottom w:val="0"/>
      <w:divBdr>
        <w:top w:val="none" w:sz="0" w:space="0" w:color="auto"/>
        <w:left w:val="none" w:sz="0" w:space="0" w:color="auto"/>
        <w:bottom w:val="none" w:sz="0" w:space="0" w:color="auto"/>
        <w:right w:val="none" w:sz="0" w:space="0" w:color="auto"/>
      </w:divBdr>
    </w:div>
    <w:div w:id="355884760">
      <w:bodyDiv w:val="1"/>
      <w:marLeft w:val="0"/>
      <w:marRight w:val="0"/>
      <w:marTop w:val="0"/>
      <w:marBottom w:val="0"/>
      <w:divBdr>
        <w:top w:val="none" w:sz="0" w:space="0" w:color="auto"/>
        <w:left w:val="none" w:sz="0" w:space="0" w:color="auto"/>
        <w:bottom w:val="none" w:sz="0" w:space="0" w:color="auto"/>
        <w:right w:val="none" w:sz="0" w:space="0" w:color="auto"/>
      </w:divBdr>
    </w:div>
    <w:div w:id="366299521">
      <w:bodyDiv w:val="1"/>
      <w:marLeft w:val="0"/>
      <w:marRight w:val="0"/>
      <w:marTop w:val="0"/>
      <w:marBottom w:val="0"/>
      <w:divBdr>
        <w:top w:val="none" w:sz="0" w:space="0" w:color="auto"/>
        <w:left w:val="none" w:sz="0" w:space="0" w:color="auto"/>
        <w:bottom w:val="none" w:sz="0" w:space="0" w:color="auto"/>
        <w:right w:val="none" w:sz="0" w:space="0" w:color="auto"/>
      </w:divBdr>
    </w:div>
    <w:div w:id="371542112">
      <w:bodyDiv w:val="1"/>
      <w:marLeft w:val="0"/>
      <w:marRight w:val="0"/>
      <w:marTop w:val="0"/>
      <w:marBottom w:val="0"/>
      <w:divBdr>
        <w:top w:val="none" w:sz="0" w:space="0" w:color="auto"/>
        <w:left w:val="none" w:sz="0" w:space="0" w:color="auto"/>
        <w:bottom w:val="none" w:sz="0" w:space="0" w:color="auto"/>
        <w:right w:val="none" w:sz="0" w:space="0" w:color="auto"/>
      </w:divBdr>
    </w:div>
    <w:div w:id="376508991">
      <w:bodyDiv w:val="1"/>
      <w:marLeft w:val="0"/>
      <w:marRight w:val="0"/>
      <w:marTop w:val="0"/>
      <w:marBottom w:val="0"/>
      <w:divBdr>
        <w:top w:val="none" w:sz="0" w:space="0" w:color="auto"/>
        <w:left w:val="none" w:sz="0" w:space="0" w:color="auto"/>
        <w:bottom w:val="none" w:sz="0" w:space="0" w:color="auto"/>
        <w:right w:val="none" w:sz="0" w:space="0" w:color="auto"/>
      </w:divBdr>
    </w:div>
    <w:div w:id="380986174">
      <w:bodyDiv w:val="1"/>
      <w:marLeft w:val="0"/>
      <w:marRight w:val="0"/>
      <w:marTop w:val="0"/>
      <w:marBottom w:val="0"/>
      <w:divBdr>
        <w:top w:val="none" w:sz="0" w:space="0" w:color="auto"/>
        <w:left w:val="none" w:sz="0" w:space="0" w:color="auto"/>
        <w:bottom w:val="none" w:sz="0" w:space="0" w:color="auto"/>
        <w:right w:val="none" w:sz="0" w:space="0" w:color="auto"/>
      </w:divBdr>
    </w:div>
    <w:div w:id="387076245">
      <w:bodyDiv w:val="1"/>
      <w:marLeft w:val="0"/>
      <w:marRight w:val="0"/>
      <w:marTop w:val="0"/>
      <w:marBottom w:val="0"/>
      <w:divBdr>
        <w:top w:val="none" w:sz="0" w:space="0" w:color="auto"/>
        <w:left w:val="none" w:sz="0" w:space="0" w:color="auto"/>
        <w:bottom w:val="none" w:sz="0" w:space="0" w:color="auto"/>
        <w:right w:val="none" w:sz="0" w:space="0" w:color="auto"/>
      </w:divBdr>
    </w:div>
    <w:div w:id="419522141">
      <w:bodyDiv w:val="1"/>
      <w:marLeft w:val="0"/>
      <w:marRight w:val="0"/>
      <w:marTop w:val="0"/>
      <w:marBottom w:val="0"/>
      <w:divBdr>
        <w:top w:val="none" w:sz="0" w:space="0" w:color="auto"/>
        <w:left w:val="none" w:sz="0" w:space="0" w:color="auto"/>
        <w:bottom w:val="none" w:sz="0" w:space="0" w:color="auto"/>
        <w:right w:val="none" w:sz="0" w:space="0" w:color="auto"/>
      </w:divBdr>
    </w:div>
    <w:div w:id="447050380">
      <w:bodyDiv w:val="1"/>
      <w:marLeft w:val="0"/>
      <w:marRight w:val="0"/>
      <w:marTop w:val="0"/>
      <w:marBottom w:val="0"/>
      <w:divBdr>
        <w:top w:val="none" w:sz="0" w:space="0" w:color="auto"/>
        <w:left w:val="none" w:sz="0" w:space="0" w:color="auto"/>
        <w:bottom w:val="none" w:sz="0" w:space="0" w:color="auto"/>
        <w:right w:val="none" w:sz="0" w:space="0" w:color="auto"/>
      </w:divBdr>
    </w:div>
    <w:div w:id="455106862">
      <w:bodyDiv w:val="1"/>
      <w:marLeft w:val="0"/>
      <w:marRight w:val="0"/>
      <w:marTop w:val="0"/>
      <w:marBottom w:val="0"/>
      <w:divBdr>
        <w:top w:val="none" w:sz="0" w:space="0" w:color="auto"/>
        <w:left w:val="none" w:sz="0" w:space="0" w:color="auto"/>
        <w:bottom w:val="none" w:sz="0" w:space="0" w:color="auto"/>
        <w:right w:val="none" w:sz="0" w:space="0" w:color="auto"/>
      </w:divBdr>
    </w:div>
    <w:div w:id="469522939">
      <w:bodyDiv w:val="1"/>
      <w:marLeft w:val="0"/>
      <w:marRight w:val="0"/>
      <w:marTop w:val="0"/>
      <w:marBottom w:val="0"/>
      <w:divBdr>
        <w:top w:val="none" w:sz="0" w:space="0" w:color="auto"/>
        <w:left w:val="none" w:sz="0" w:space="0" w:color="auto"/>
        <w:bottom w:val="none" w:sz="0" w:space="0" w:color="auto"/>
        <w:right w:val="none" w:sz="0" w:space="0" w:color="auto"/>
      </w:divBdr>
    </w:div>
    <w:div w:id="484056226">
      <w:bodyDiv w:val="1"/>
      <w:marLeft w:val="0"/>
      <w:marRight w:val="0"/>
      <w:marTop w:val="0"/>
      <w:marBottom w:val="0"/>
      <w:divBdr>
        <w:top w:val="none" w:sz="0" w:space="0" w:color="auto"/>
        <w:left w:val="none" w:sz="0" w:space="0" w:color="auto"/>
        <w:bottom w:val="none" w:sz="0" w:space="0" w:color="auto"/>
        <w:right w:val="none" w:sz="0" w:space="0" w:color="auto"/>
      </w:divBdr>
    </w:div>
    <w:div w:id="485366436">
      <w:bodyDiv w:val="1"/>
      <w:marLeft w:val="0"/>
      <w:marRight w:val="0"/>
      <w:marTop w:val="0"/>
      <w:marBottom w:val="0"/>
      <w:divBdr>
        <w:top w:val="none" w:sz="0" w:space="0" w:color="auto"/>
        <w:left w:val="none" w:sz="0" w:space="0" w:color="auto"/>
        <w:bottom w:val="none" w:sz="0" w:space="0" w:color="auto"/>
        <w:right w:val="none" w:sz="0" w:space="0" w:color="auto"/>
      </w:divBdr>
    </w:div>
    <w:div w:id="488329399">
      <w:bodyDiv w:val="1"/>
      <w:marLeft w:val="0"/>
      <w:marRight w:val="0"/>
      <w:marTop w:val="0"/>
      <w:marBottom w:val="0"/>
      <w:divBdr>
        <w:top w:val="none" w:sz="0" w:space="0" w:color="auto"/>
        <w:left w:val="none" w:sz="0" w:space="0" w:color="auto"/>
        <w:bottom w:val="none" w:sz="0" w:space="0" w:color="auto"/>
        <w:right w:val="none" w:sz="0" w:space="0" w:color="auto"/>
      </w:divBdr>
    </w:div>
    <w:div w:id="497383788">
      <w:bodyDiv w:val="1"/>
      <w:marLeft w:val="0"/>
      <w:marRight w:val="0"/>
      <w:marTop w:val="0"/>
      <w:marBottom w:val="0"/>
      <w:divBdr>
        <w:top w:val="none" w:sz="0" w:space="0" w:color="auto"/>
        <w:left w:val="none" w:sz="0" w:space="0" w:color="auto"/>
        <w:bottom w:val="none" w:sz="0" w:space="0" w:color="auto"/>
        <w:right w:val="none" w:sz="0" w:space="0" w:color="auto"/>
      </w:divBdr>
    </w:div>
    <w:div w:id="516117847">
      <w:bodyDiv w:val="1"/>
      <w:marLeft w:val="0"/>
      <w:marRight w:val="0"/>
      <w:marTop w:val="0"/>
      <w:marBottom w:val="0"/>
      <w:divBdr>
        <w:top w:val="none" w:sz="0" w:space="0" w:color="auto"/>
        <w:left w:val="none" w:sz="0" w:space="0" w:color="auto"/>
        <w:bottom w:val="none" w:sz="0" w:space="0" w:color="auto"/>
        <w:right w:val="none" w:sz="0" w:space="0" w:color="auto"/>
      </w:divBdr>
    </w:div>
    <w:div w:id="519973162">
      <w:bodyDiv w:val="1"/>
      <w:marLeft w:val="0"/>
      <w:marRight w:val="0"/>
      <w:marTop w:val="0"/>
      <w:marBottom w:val="0"/>
      <w:divBdr>
        <w:top w:val="none" w:sz="0" w:space="0" w:color="auto"/>
        <w:left w:val="none" w:sz="0" w:space="0" w:color="auto"/>
        <w:bottom w:val="none" w:sz="0" w:space="0" w:color="auto"/>
        <w:right w:val="none" w:sz="0" w:space="0" w:color="auto"/>
      </w:divBdr>
    </w:div>
    <w:div w:id="523835423">
      <w:bodyDiv w:val="1"/>
      <w:marLeft w:val="0"/>
      <w:marRight w:val="0"/>
      <w:marTop w:val="0"/>
      <w:marBottom w:val="0"/>
      <w:divBdr>
        <w:top w:val="none" w:sz="0" w:space="0" w:color="auto"/>
        <w:left w:val="none" w:sz="0" w:space="0" w:color="auto"/>
        <w:bottom w:val="none" w:sz="0" w:space="0" w:color="auto"/>
        <w:right w:val="none" w:sz="0" w:space="0" w:color="auto"/>
      </w:divBdr>
    </w:div>
    <w:div w:id="526452567">
      <w:bodyDiv w:val="1"/>
      <w:marLeft w:val="0"/>
      <w:marRight w:val="0"/>
      <w:marTop w:val="0"/>
      <w:marBottom w:val="0"/>
      <w:divBdr>
        <w:top w:val="none" w:sz="0" w:space="0" w:color="auto"/>
        <w:left w:val="none" w:sz="0" w:space="0" w:color="auto"/>
        <w:bottom w:val="none" w:sz="0" w:space="0" w:color="auto"/>
        <w:right w:val="none" w:sz="0" w:space="0" w:color="auto"/>
      </w:divBdr>
    </w:div>
    <w:div w:id="539518744">
      <w:bodyDiv w:val="1"/>
      <w:marLeft w:val="0"/>
      <w:marRight w:val="0"/>
      <w:marTop w:val="0"/>
      <w:marBottom w:val="0"/>
      <w:divBdr>
        <w:top w:val="none" w:sz="0" w:space="0" w:color="auto"/>
        <w:left w:val="none" w:sz="0" w:space="0" w:color="auto"/>
        <w:bottom w:val="none" w:sz="0" w:space="0" w:color="auto"/>
        <w:right w:val="none" w:sz="0" w:space="0" w:color="auto"/>
      </w:divBdr>
    </w:div>
    <w:div w:id="553664672">
      <w:bodyDiv w:val="1"/>
      <w:marLeft w:val="0"/>
      <w:marRight w:val="0"/>
      <w:marTop w:val="0"/>
      <w:marBottom w:val="0"/>
      <w:divBdr>
        <w:top w:val="none" w:sz="0" w:space="0" w:color="auto"/>
        <w:left w:val="none" w:sz="0" w:space="0" w:color="auto"/>
        <w:bottom w:val="none" w:sz="0" w:space="0" w:color="auto"/>
        <w:right w:val="none" w:sz="0" w:space="0" w:color="auto"/>
      </w:divBdr>
    </w:div>
    <w:div w:id="556211459">
      <w:bodyDiv w:val="1"/>
      <w:marLeft w:val="0"/>
      <w:marRight w:val="0"/>
      <w:marTop w:val="0"/>
      <w:marBottom w:val="0"/>
      <w:divBdr>
        <w:top w:val="none" w:sz="0" w:space="0" w:color="auto"/>
        <w:left w:val="none" w:sz="0" w:space="0" w:color="auto"/>
        <w:bottom w:val="none" w:sz="0" w:space="0" w:color="auto"/>
        <w:right w:val="none" w:sz="0" w:space="0" w:color="auto"/>
      </w:divBdr>
    </w:div>
    <w:div w:id="568925012">
      <w:bodyDiv w:val="1"/>
      <w:marLeft w:val="0"/>
      <w:marRight w:val="0"/>
      <w:marTop w:val="0"/>
      <w:marBottom w:val="0"/>
      <w:divBdr>
        <w:top w:val="none" w:sz="0" w:space="0" w:color="auto"/>
        <w:left w:val="none" w:sz="0" w:space="0" w:color="auto"/>
        <w:bottom w:val="none" w:sz="0" w:space="0" w:color="auto"/>
        <w:right w:val="none" w:sz="0" w:space="0" w:color="auto"/>
      </w:divBdr>
    </w:div>
    <w:div w:id="568997763">
      <w:bodyDiv w:val="1"/>
      <w:marLeft w:val="0"/>
      <w:marRight w:val="0"/>
      <w:marTop w:val="0"/>
      <w:marBottom w:val="0"/>
      <w:divBdr>
        <w:top w:val="none" w:sz="0" w:space="0" w:color="auto"/>
        <w:left w:val="none" w:sz="0" w:space="0" w:color="auto"/>
        <w:bottom w:val="none" w:sz="0" w:space="0" w:color="auto"/>
        <w:right w:val="none" w:sz="0" w:space="0" w:color="auto"/>
      </w:divBdr>
    </w:div>
    <w:div w:id="578907298">
      <w:bodyDiv w:val="1"/>
      <w:marLeft w:val="0"/>
      <w:marRight w:val="0"/>
      <w:marTop w:val="0"/>
      <w:marBottom w:val="0"/>
      <w:divBdr>
        <w:top w:val="none" w:sz="0" w:space="0" w:color="auto"/>
        <w:left w:val="none" w:sz="0" w:space="0" w:color="auto"/>
        <w:bottom w:val="none" w:sz="0" w:space="0" w:color="auto"/>
        <w:right w:val="none" w:sz="0" w:space="0" w:color="auto"/>
      </w:divBdr>
    </w:div>
    <w:div w:id="584920935">
      <w:bodyDiv w:val="1"/>
      <w:marLeft w:val="0"/>
      <w:marRight w:val="0"/>
      <w:marTop w:val="0"/>
      <w:marBottom w:val="0"/>
      <w:divBdr>
        <w:top w:val="none" w:sz="0" w:space="0" w:color="auto"/>
        <w:left w:val="none" w:sz="0" w:space="0" w:color="auto"/>
        <w:bottom w:val="none" w:sz="0" w:space="0" w:color="auto"/>
        <w:right w:val="none" w:sz="0" w:space="0" w:color="auto"/>
      </w:divBdr>
    </w:div>
    <w:div w:id="589855569">
      <w:bodyDiv w:val="1"/>
      <w:marLeft w:val="0"/>
      <w:marRight w:val="0"/>
      <w:marTop w:val="0"/>
      <w:marBottom w:val="0"/>
      <w:divBdr>
        <w:top w:val="none" w:sz="0" w:space="0" w:color="auto"/>
        <w:left w:val="none" w:sz="0" w:space="0" w:color="auto"/>
        <w:bottom w:val="none" w:sz="0" w:space="0" w:color="auto"/>
        <w:right w:val="none" w:sz="0" w:space="0" w:color="auto"/>
      </w:divBdr>
    </w:div>
    <w:div w:id="603466670">
      <w:bodyDiv w:val="1"/>
      <w:marLeft w:val="0"/>
      <w:marRight w:val="0"/>
      <w:marTop w:val="0"/>
      <w:marBottom w:val="0"/>
      <w:divBdr>
        <w:top w:val="none" w:sz="0" w:space="0" w:color="auto"/>
        <w:left w:val="none" w:sz="0" w:space="0" w:color="auto"/>
        <w:bottom w:val="none" w:sz="0" w:space="0" w:color="auto"/>
        <w:right w:val="none" w:sz="0" w:space="0" w:color="auto"/>
      </w:divBdr>
    </w:div>
    <w:div w:id="633564561">
      <w:bodyDiv w:val="1"/>
      <w:marLeft w:val="0"/>
      <w:marRight w:val="0"/>
      <w:marTop w:val="0"/>
      <w:marBottom w:val="0"/>
      <w:divBdr>
        <w:top w:val="none" w:sz="0" w:space="0" w:color="auto"/>
        <w:left w:val="none" w:sz="0" w:space="0" w:color="auto"/>
        <w:bottom w:val="none" w:sz="0" w:space="0" w:color="auto"/>
        <w:right w:val="none" w:sz="0" w:space="0" w:color="auto"/>
      </w:divBdr>
    </w:div>
    <w:div w:id="642973959">
      <w:bodyDiv w:val="1"/>
      <w:marLeft w:val="0"/>
      <w:marRight w:val="0"/>
      <w:marTop w:val="0"/>
      <w:marBottom w:val="0"/>
      <w:divBdr>
        <w:top w:val="none" w:sz="0" w:space="0" w:color="auto"/>
        <w:left w:val="none" w:sz="0" w:space="0" w:color="auto"/>
        <w:bottom w:val="none" w:sz="0" w:space="0" w:color="auto"/>
        <w:right w:val="none" w:sz="0" w:space="0" w:color="auto"/>
      </w:divBdr>
    </w:div>
    <w:div w:id="646784271">
      <w:bodyDiv w:val="1"/>
      <w:marLeft w:val="0"/>
      <w:marRight w:val="0"/>
      <w:marTop w:val="0"/>
      <w:marBottom w:val="0"/>
      <w:divBdr>
        <w:top w:val="none" w:sz="0" w:space="0" w:color="auto"/>
        <w:left w:val="none" w:sz="0" w:space="0" w:color="auto"/>
        <w:bottom w:val="none" w:sz="0" w:space="0" w:color="auto"/>
        <w:right w:val="none" w:sz="0" w:space="0" w:color="auto"/>
      </w:divBdr>
    </w:div>
    <w:div w:id="650519986">
      <w:bodyDiv w:val="1"/>
      <w:marLeft w:val="0"/>
      <w:marRight w:val="0"/>
      <w:marTop w:val="0"/>
      <w:marBottom w:val="0"/>
      <w:divBdr>
        <w:top w:val="none" w:sz="0" w:space="0" w:color="auto"/>
        <w:left w:val="none" w:sz="0" w:space="0" w:color="auto"/>
        <w:bottom w:val="none" w:sz="0" w:space="0" w:color="auto"/>
        <w:right w:val="none" w:sz="0" w:space="0" w:color="auto"/>
      </w:divBdr>
    </w:div>
    <w:div w:id="654450880">
      <w:bodyDiv w:val="1"/>
      <w:marLeft w:val="0"/>
      <w:marRight w:val="0"/>
      <w:marTop w:val="0"/>
      <w:marBottom w:val="0"/>
      <w:divBdr>
        <w:top w:val="none" w:sz="0" w:space="0" w:color="auto"/>
        <w:left w:val="none" w:sz="0" w:space="0" w:color="auto"/>
        <w:bottom w:val="none" w:sz="0" w:space="0" w:color="auto"/>
        <w:right w:val="none" w:sz="0" w:space="0" w:color="auto"/>
      </w:divBdr>
    </w:div>
    <w:div w:id="656422735">
      <w:bodyDiv w:val="1"/>
      <w:marLeft w:val="0"/>
      <w:marRight w:val="0"/>
      <w:marTop w:val="0"/>
      <w:marBottom w:val="0"/>
      <w:divBdr>
        <w:top w:val="none" w:sz="0" w:space="0" w:color="auto"/>
        <w:left w:val="none" w:sz="0" w:space="0" w:color="auto"/>
        <w:bottom w:val="none" w:sz="0" w:space="0" w:color="auto"/>
        <w:right w:val="none" w:sz="0" w:space="0" w:color="auto"/>
      </w:divBdr>
    </w:div>
    <w:div w:id="669412317">
      <w:bodyDiv w:val="1"/>
      <w:marLeft w:val="0"/>
      <w:marRight w:val="0"/>
      <w:marTop w:val="0"/>
      <w:marBottom w:val="0"/>
      <w:divBdr>
        <w:top w:val="none" w:sz="0" w:space="0" w:color="auto"/>
        <w:left w:val="none" w:sz="0" w:space="0" w:color="auto"/>
        <w:bottom w:val="none" w:sz="0" w:space="0" w:color="auto"/>
        <w:right w:val="none" w:sz="0" w:space="0" w:color="auto"/>
      </w:divBdr>
    </w:div>
    <w:div w:id="672681255">
      <w:bodyDiv w:val="1"/>
      <w:marLeft w:val="0"/>
      <w:marRight w:val="0"/>
      <w:marTop w:val="0"/>
      <w:marBottom w:val="0"/>
      <w:divBdr>
        <w:top w:val="none" w:sz="0" w:space="0" w:color="auto"/>
        <w:left w:val="none" w:sz="0" w:space="0" w:color="auto"/>
        <w:bottom w:val="none" w:sz="0" w:space="0" w:color="auto"/>
        <w:right w:val="none" w:sz="0" w:space="0" w:color="auto"/>
      </w:divBdr>
    </w:div>
    <w:div w:id="674653449">
      <w:bodyDiv w:val="1"/>
      <w:marLeft w:val="0"/>
      <w:marRight w:val="0"/>
      <w:marTop w:val="0"/>
      <w:marBottom w:val="0"/>
      <w:divBdr>
        <w:top w:val="none" w:sz="0" w:space="0" w:color="auto"/>
        <w:left w:val="none" w:sz="0" w:space="0" w:color="auto"/>
        <w:bottom w:val="none" w:sz="0" w:space="0" w:color="auto"/>
        <w:right w:val="none" w:sz="0" w:space="0" w:color="auto"/>
      </w:divBdr>
    </w:div>
    <w:div w:id="682129830">
      <w:bodyDiv w:val="1"/>
      <w:marLeft w:val="0"/>
      <w:marRight w:val="0"/>
      <w:marTop w:val="0"/>
      <w:marBottom w:val="0"/>
      <w:divBdr>
        <w:top w:val="none" w:sz="0" w:space="0" w:color="auto"/>
        <w:left w:val="none" w:sz="0" w:space="0" w:color="auto"/>
        <w:bottom w:val="none" w:sz="0" w:space="0" w:color="auto"/>
        <w:right w:val="none" w:sz="0" w:space="0" w:color="auto"/>
      </w:divBdr>
    </w:div>
    <w:div w:id="683097243">
      <w:bodyDiv w:val="1"/>
      <w:marLeft w:val="0"/>
      <w:marRight w:val="0"/>
      <w:marTop w:val="0"/>
      <w:marBottom w:val="0"/>
      <w:divBdr>
        <w:top w:val="none" w:sz="0" w:space="0" w:color="auto"/>
        <w:left w:val="none" w:sz="0" w:space="0" w:color="auto"/>
        <w:bottom w:val="none" w:sz="0" w:space="0" w:color="auto"/>
        <w:right w:val="none" w:sz="0" w:space="0" w:color="auto"/>
      </w:divBdr>
    </w:div>
    <w:div w:id="683753467">
      <w:bodyDiv w:val="1"/>
      <w:marLeft w:val="0"/>
      <w:marRight w:val="0"/>
      <w:marTop w:val="0"/>
      <w:marBottom w:val="0"/>
      <w:divBdr>
        <w:top w:val="none" w:sz="0" w:space="0" w:color="auto"/>
        <w:left w:val="none" w:sz="0" w:space="0" w:color="auto"/>
        <w:bottom w:val="none" w:sz="0" w:space="0" w:color="auto"/>
        <w:right w:val="none" w:sz="0" w:space="0" w:color="auto"/>
      </w:divBdr>
    </w:div>
    <w:div w:id="684673807">
      <w:bodyDiv w:val="1"/>
      <w:marLeft w:val="0"/>
      <w:marRight w:val="0"/>
      <w:marTop w:val="0"/>
      <w:marBottom w:val="0"/>
      <w:divBdr>
        <w:top w:val="none" w:sz="0" w:space="0" w:color="auto"/>
        <w:left w:val="none" w:sz="0" w:space="0" w:color="auto"/>
        <w:bottom w:val="none" w:sz="0" w:space="0" w:color="auto"/>
        <w:right w:val="none" w:sz="0" w:space="0" w:color="auto"/>
      </w:divBdr>
    </w:div>
    <w:div w:id="693457932">
      <w:bodyDiv w:val="1"/>
      <w:marLeft w:val="0"/>
      <w:marRight w:val="0"/>
      <w:marTop w:val="0"/>
      <w:marBottom w:val="0"/>
      <w:divBdr>
        <w:top w:val="none" w:sz="0" w:space="0" w:color="auto"/>
        <w:left w:val="none" w:sz="0" w:space="0" w:color="auto"/>
        <w:bottom w:val="none" w:sz="0" w:space="0" w:color="auto"/>
        <w:right w:val="none" w:sz="0" w:space="0" w:color="auto"/>
      </w:divBdr>
    </w:div>
    <w:div w:id="696082754">
      <w:bodyDiv w:val="1"/>
      <w:marLeft w:val="0"/>
      <w:marRight w:val="0"/>
      <w:marTop w:val="0"/>
      <w:marBottom w:val="0"/>
      <w:divBdr>
        <w:top w:val="none" w:sz="0" w:space="0" w:color="auto"/>
        <w:left w:val="none" w:sz="0" w:space="0" w:color="auto"/>
        <w:bottom w:val="none" w:sz="0" w:space="0" w:color="auto"/>
        <w:right w:val="none" w:sz="0" w:space="0" w:color="auto"/>
      </w:divBdr>
    </w:div>
    <w:div w:id="699673139">
      <w:bodyDiv w:val="1"/>
      <w:marLeft w:val="0"/>
      <w:marRight w:val="0"/>
      <w:marTop w:val="0"/>
      <w:marBottom w:val="0"/>
      <w:divBdr>
        <w:top w:val="none" w:sz="0" w:space="0" w:color="auto"/>
        <w:left w:val="none" w:sz="0" w:space="0" w:color="auto"/>
        <w:bottom w:val="none" w:sz="0" w:space="0" w:color="auto"/>
        <w:right w:val="none" w:sz="0" w:space="0" w:color="auto"/>
      </w:divBdr>
    </w:div>
    <w:div w:id="703942109">
      <w:bodyDiv w:val="1"/>
      <w:marLeft w:val="0"/>
      <w:marRight w:val="0"/>
      <w:marTop w:val="0"/>
      <w:marBottom w:val="0"/>
      <w:divBdr>
        <w:top w:val="none" w:sz="0" w:space="0" w:color="auto"/>
        <w:left w:val="none" w:sz="0" w:space="0" w:color="auto"/>
        <w:bottom w:val="none" w:sz="0" w:space="0" w:color="auto"/>
        <w:right w:val="none" w:sz="0" w:space="0" w:color="auto"/>
      </w:divBdr>
    </w:div>
    <w:div w:id="725104540">
      <w:bodyDiv w:val="1"/>
      <w:marLeft w:val="0"/>
      <w:marRight w:val="0"/>
      <w:marTop w:val="0"/>
      <w:marBottom w:val="0"/>
      <w:divBdr>
        <w:top w:val="none" w:sz="0" w:space="0" w:color="auto"/>
        <w:left w:val="none" w:sz="0" w:space="0" w:color="auto"/>
        <w:bottom w:val="none" w:sz="0" w:space="0" w:color="auto"/>
        <w:right w:val="none" w:sz="0" w:space="0" w:color="auto"/>
      </w:divBdr>
    </w:div>
    <w:div w:id="734010237">
      <w:bodyDiv w:val="1"/>
      <w:marLeft w:val="0"/>
      <w:marRight w:val="0"/>
      <w:marTop w:val="0"/>
      <w:marBottom w:val="0"/>
      <w:divBdr>
        <w:top w:val="none" w:sz="0" w:space="0" w:color="auto"/>
        <w:left w:val="none" w:sz="0" w:space="0" w:color="auto"/>
        <w:bottom w:val="none" w:sz="0" w:space="0" w:color="auto"/>
        <w:right w:val="none" w:sz="0" w:space="0" w:color="auto"/>
      </w:divBdr>
    </w:div>
    <w:div w:id="750396269">
      <w:bodyDiv w:val="1"/>
      <w:marLeft w:val="0"/>
      <w:marRight w:val="0"/>
      <w:marTop w:val="0"/>
      <w:marBottom w:val="0"/>
      <w:divBdr>
        <w:top w:val="none" w:sz="0" w:space="0" w:color="auto"/>
        <w:left w:val="none" w:sz="0" w:space="0" w:color="auto"/>
        <w:bottom w:val="none" w:sz="0" w:space="0" w:color="auto"/>
        <w:right w:val="none" w:sz="0" w:space="0" w:color="auto"/>
      </w:divBdr>
    </w:div>
    <w:div w:id="757603394">
      <w:bodyDiv w:val="1"/>
      <w:marLeft w:val="0"/>
      <w:marRight w:val="0"/>
      <w:marTop w:val="0"/>
      <w:marBottom w:val="0"/>
      <w:divBdr>
        <w:top w:val="none" w:sz="0" w:space="0" w:color="auto"/>
        <w:left w:val="none" w:sz="0" w:space="0" w:color="auto"/>
        <w:bottom w:val="none" w:sz="0" w:space="0" w:color="auto"/>
        <w:right w:val="none" w:sz="0" w:space="0" w:color="auto"/>
      </w:divBdr>
    </w:div>
    <w:div w:id="797138702">
      <w:bodyDiv w:val="1"/>
      <w:marLeft w:val="0"/>
      <w:marRight w:val="0"/>
      <w:marTop w:val="0"/>
      <w:marBottom w:val="0"/>
      <w:divBdr>
        <w:top w:val="none" w:sz="0" w:space="0" w:color="auto"/>
        <w:left w:val="none" w:sz="0" w:space="0" w:color="auto"/>
        <w:bottom w:val="none" w:sz="0" w:space="0" w:color="auto"/>
        <w:right w:val="none" w:sz="0" w:space="0" w:color="auto"/>
      </w:divBdr>
    </w:div>
    <w:div w:id="804275236">
      <w:bodyDiv w:val="1"/>
      <w:marLeft w:val="0"/>
      <w:marRight w:val="0"/>
      <w:marTop w:val="0"/>
      <w:marBottom w:val="0"/>
      <w:divBdr>
        <w:top w:val="none" w:sz="0" w:space="0" w:color="auto"/>
        <w:left w:val="none" w:sz="0" w:space="0" w:color="auto"/>
        <w:bottom w:val="none" w:sz="0" w:space="0" w:color="auto"/>
        <w:right w:val="none" w:sz="0" w:space="0" w:color="auto"/>
      </w:divBdr>
    </w:div>
    <w:div w:id="816336302">
      <w:bodyDiv w:val="1"/>
      <w:marLeft w:val="0"/>
      <w:marRight w:val="0"/>
      <w:marTop w:val="0"/>
      <w:marBottom w:val="0"/>
      <w:divBdr>
        <w:top w:val="none" w:sz="0" w:space="0" w:color="auto"/>
        <w:left w:val="none" w:sz="0" w:space="0" w:color="auto"/>
        <w:bottom w:val="none" w:sz="0" w:space="0" w:color="auto"/>
        <w:right w:val="none" w:sz="0" w:space="0" w:color="auto"/>
      </w:divBdr>
    </w:div>
    <w:div w:id="847863197">
      <w:bodyDiv w:val="1"/>
      <w:marLeft w:val="0"/>
      <w:marRight w:val="0"/>
      <w:marTop w:val="0"/>
      <w:marBottom w:val="0"/>
      <w:divBdr>
        <w:top w:val="none" w:sz="0" w:space="0" w:color="auto"/>
        <w:left w:val="none" w:sz="0" w:space="0" w:color="auto"/>
        <w:bottom w:val="none" w:sz="0" w:space="0" w:color="auto"/>
        <w:right w:val="none" w:sz="0" w:space="0" w:color="auto"/>
      </w:divBdr>
    </w:div>
    <w:div w:id="861554535">
      <w:bodyDiv w:val="1"/>
      <w:marLeft w:val="0"/>
      <w:marRight w:val="0"/>
      <w:marTop w:val="0"/>
      <w:marBottom w:val="0"/>
      <w:divBdr>
        <w:top w:val="none" w:sz="0" w:space="0" w:color="auto"/>
        <w:left w:val="none" w:sz="0" w:space="0" w:color="auto"/>
        <w:bottom w:val="none" w:sz="0" w:space="0" w:color="auto"/>
        <w:right w:val="none" w:sz="0" w:space="0" w:color="auto"/>
      </w:divBdr>
    </w:div>
    <w:div w:id="872495724">
      <w:bodyDiv w:val="1"/>
      <w:marLeft w:val="0"/>
      <w:marRight w:val="0"/>
      <w:marTop w:val="0"/>
      <w:marBottom w:val="0"/>
      <w:divBdr>
        <w:top w:val="none" w:sz="0" w:space="0" w:color="auto"/>
        <w:left w:val="none" w:sz="0" w:space="0" w:color="auto"/>
        <w:bottom w:val="none" w:sz="0" w:space="0" w:color="auto"/>
        <w:right w:val="none" w:sz="0" w:space="0" w:color="auto"/>
      </w:divBdr>
    </w:div>
    <w:div w:id="874928433">
      <w:bodyDiv w:val="1"/>
      <w:marLeft w:val="0"/>
      <w:marRight w:val="0"/>
      <w:marTop w:val="0"/>
      <w:marBottom w:val="0"/>
      <w:divBdr>
        <w:top w:val="none" w:sz="0" w:space="0" w:color="auto"/>
        <w:left w:val="none" w:sz="0" w:space="0" w:color="auto"/>
        <w:bottom w:val="none" w:sz="0" w:space="0" w:color="auto"/>
        <w:right w:val="none" w:sz="0" w:space="0" w:color="auto"/>
      </w:divBdr>
    </w:div>
    <w:div w:id="894007407">
      <w:bodyDiv w:val="1"/>
      <w:marLeft w:val="0"/>
      <w:marRight w:val="0"/>
      <w:marTop w:val="0"/>
      <w:marBottom w:val="0"/>
      <w:divBdr>
        <w:top w:val="none" w:sz="0" w:space="0" w:color="auto"/>
        <w:left w:val="none" w:sz="0" w:space="0" w:color="auto"/>
        <w:bottom w:val="none" w:sz="0" w:space="0" w:color="auto"/>
        <w:right w:val="none" w:sz="0" w:space="0" w:color="auto"/>
      </w:divBdr>
    </w:div>
    <w:div w:id="908730023">
      <w:bodyDiv w:val="1"/>
      <w:marLeft w:val="0"/>
      <w:marRight w:val="0"/>
      <w:marTop w:val="0"/>
      <w:marBottom w:val="0"/>
      <w:divBdr>
        <w:top w:val="none" w:sz="0" w:space="0" w:color="auto"/>
        <w:left w:val="none" w:sz="0" w:space="0" w:color="auto"/>
        <w:bottom w:val="none" w:sz="0" w:space="0" w:color="auto"/>
        <w:right w:val="none" w:sz="0" w:space="0" w:color="auto"/>
      </w:divBdr>
    </w:div>
    <w:div w:id="911550762">
      <w:bodyDiv w:val="1"/>
      <w:marLeft w:val="0"/>
      <w:marRight w:val="0"/>
      <w:marTop w:val="0"/>
      <w:marBottom w:val="0"/>
      <w:divBdr>
        <w:top w:val="none" w:sz="0" w:space="0" w:color="auto"/>
        <w:left w:val="none" w:sz="0" w:space="0" w:color="auto"/>
        <w:bottom w:val="none" w:sz="0" w:space="0" w:color="auto"/>
        <w:right w:val="none" w:sz="0" w:space="0" w:color="auto"/>
      </w:divBdr>
    </w:div>
    <w:div w:id="919677066">
      <w:bodyDiv w:val="1"/>
      <w:marLeft w:val="0"/>
      <w:marRight w:val="0"/>
      <w:marTop w:val="0"/>
      <w:marBottom w:val="0"/>
      <w:divBdr>
        <w:top w:val="none" w:sz="0" w:space="0" w:color="auto"/>
        <w:left w:val="none" w:sz="0" w:space="0" w:color="auto"/>
        <w:bottom w:val="none" w:sz="0" w:space="0" w:color="auto"/>
        <w:right w:val="none" w:sz="0" w:space="0" w:color="auto"/>
      </w:divBdr>
    </w:div>
    <w:div w:id="934754327">
      <w:bodyDiv w:val="1"/>
      <w:marLeft w:val="0"/>
      <w:marRight w:val="0"/>
      <w:marTop w:val="0"/>
      <w:marBottom w:val="0"/>
      <w:divBdr>
        <w:top w:val="none" w:sz="0" w:space="0" w:color="auto"/>
        <w:left w:val="none" w:sz="0" w:space="0" w:color="auto"/>
        <w:bottom w:val="none" w:sz="0" w:space="0" w:color="auto"/>
        <w:right w:val="none" w:sz="0" w:space="0" w:color="auto"/>
      </w:divBdr>
    </w:div>
    <w:div w:id="937054739">
      <w:bodyDiv w:val="1"/>
      <w:marLeft w:val="0"/>
      <w:marRight w:val="0"/>
      <w:marTop w:val="0"/>
      <w:marBottom w:val="0"/>
      <w:divBdr>
        <w:top w:val="none" w:sz="0" w:space="0" w:color="auto"/>
        <w:left w:val="none" w:sz="0" w:space="0" w:color="auto"/>
        <w:bottom w:val="none" w:sz="0" w:space="0" w:color="auto"/>
        <w:right w:val="none" w:sz="0" w:space="0" w:color="auto"/>
      </w:divBdr>
    </w:div>
    <w:div w:id="940916201">
      <w:bodyDiv w:val="1"/>
      <w:marLeft w:val="0"/>
      <w:marRight w:val="0"/>
      <w:marTop w:val="0"/>
      <w:marBottom w:val="0"/>
      <w:divBdr>
        <w:top w:val="none" w:sz="0" w:space="0" w:color="auto"/>
        <w:left w:val="none" w:sz="0" w:space="0" w:color="auto"/>
        <w:bottom w:val="none" w:sz="0" w:space="0" w:color="auto"/>
        <w:right w:val="none" w:sz="0" w:space="0" w:color="auto"/>
      </w:divBdr>
    </w:div>
    <w:div w:id="942491044">
      <w:bodyDiv w:val="1"/>
      <w:marLeft w:val="0"/>
      <w:marRight w:val="0"/>
      <w:marTop w:val="0"/>
      <w:marBottom w:val="0"/>
      <w:divBdr>
        <w:top w:val="none" w:sz="0" w:space="0" w:color="auto"/>
        <w:left w:val="none" w:sz="0" w:space="0" w:color="auto"/>
        <w:bottom w:val="none" w:sz="0" w:space="0" w:color="auto"/>
        <w:right w:val="none" w:sz="0" w:space="0" w:color="auto"/>
      </w:divBdr>
    </w:div>
    <w:div w:id="958295983">
      <w:bodyDiv w:val="1"/>
      <w:marLeft w:val="0"/>
      <w:marRight w:val="0"/>
      <w:marTop w:val="0"/>
      <w:marBottom w:val="0"/>
      <w:divBdr>
        <w:top w:val="none" w:sz="0" w:space="0" w:color="auto"/>
        <w:left w:val="none" w:sz="0" w:space="0" w:color="auto"/>
        <w:bottom w:val="none" w:sz="0" w:space="0" w:color="auto"/>
        <w:right w:val="none" w:sz="0" w:space="0" w:color="auto"/>
      </w:divBdr>
    </w:div>
    <w:div w:id="967272779">
      <w:bodyDiv w:val="1"/>
      <w:marLeft w:val="0"/>
      <w:marRight w:val="0"/>
      <w:marTop w:val="0"/>
      <w:marBottom w:val="0"/>
      <w:divBdr>
        <w:top w:val="none" w:sz="0" w:space="0" w:color="auto"/>
        <w:left w:val="none" w:sz="0" w:space="0" w:color="auto"/>
        <w:bottom w:val="none" w:sz="0" w:space="0" w:color="auto"/>
        <w:right w:val="none" w:sz="0" w:space="0" w:color="auto"/>
      </w:divBdr>
    </w:div>
    <w:div w:id="976759966">
      <w:bodyDiv w:val="1"/>
      <w:marLeft w:val="0"/>
      <w:marRight w:val="0"/>
      <w:marTop w:val="0"/>
      <w:marBottom w:val="0"/>
      <w:divBdr>
        <w:top w:val="none" w:sz="0" w:space="0" w:color="auto"/>
        <w:left w:val="none" w:sz="0" w:space="0" w:color="auto"/>
        <w:bottom w:val="none" w:sz="0" w:space="0" w:color="auto"/>
        <w:right w:val="none" w:sz="0" w:space="0" w:color="auto"/>
      </w:divBdr>
    </w:div>
    <w:div w:id="980427913">
      <w:bodyDiv w:val="1"/>
      <w:marLeft w:val="0"/>
      <w:marRight w:val="0"/>
      <w:marTop w:val="0"/>
      <w:marBottom w:val="0"/>
      <w:divBdr>
        <w:top w:val="none" w:sz="0" w:space="0" w:color="auto"/>
        <w:left w:val="none" w:sz="0" w:space="0" w:color="auto"/>
        <w:bottom w:val="none" w:sz="0" w:space="0" w:color="auto"/>
        <w:right w:val="none" w:sz="0" w:space="0" w:color="auto"/>
      </w:divBdr>
    </w:div>
    <w:div w:id="993996325">
      <w:bodyDiv w:val="1"/>
      <w:marLeft w:val="0"/>
      <w:marRight w:val="0"/>
      <w:marTop w:val="0"/>
      <w:marBottom w:val="0"/>
      <w:divBdr>
        <w:top w:val="none" w:sz="0" w:space="0" w:color="auto"/>
        <w:left w:val="none" w:sz="0" w:space="0" w:color="auto"/>
        <w:bottom w:val="none" w:sz="0" w:space="0" w:color="auto"/>
        <w:right w:val="none" w:sz="0" w:space="0" w:color="auto"/>
      </w:divBdr>
    </w:div>
    <w:div w:id="995033724">
      <w:bodyDiv w:val="1"/>
      <w:marLeft w:val="0"/>
      <w:marRight w:val="0"/>
      <w:marTop w:val="0"/>
      <w:marBottom w:val="0"/>
      <w:divBdr>
        <w:top w:val="none" w:sz="0" w:space="0" w:color="auto"/>
        <w:left w:val="none" w:sz="0" w:space="0" w:color="auto"/>
        <w:bottom w:val="none" w:sz="0" w:space="0" w:color="auto"/>
        <w:right w:val="none" w:sz="0" w:space="0" w:color="auto"/>
      </w:divBdr>
    </w:div>
    <w:div w:id="1039354268">
      <w:bodyDiv w:val="1"/>
      <w:marLeft w:val="0"/>
      <w:marRight w:val="0"/>
      <w:marTop w:val="0"/>
      <w:marBottom w:val="0"/>
      <w:divBdr>
        <w:top w:val="none" w:sz="0" w:space="0" w:color="auto"/>
        <w:left w:val="none" w:sz="0" w:space="0" w:color="auto"/>
        <w:bottom w:val="none" w:sz="0" w:space="0" w:color="auto"/>
        <w:right w:val="none" w:sz="0" w:space="0" w:color="auto"/>
      </w:divBdr>
    </w:div>
    <w:div w:id="1048408910">
      <w:bodyDiv w:val="1"/>
      <w:marLeft w:val="0"/>
      <w:marRight w:val="0"/>
      <w:marTop w:val="0"/>
      <w:marBottom w:val="0"/>
      <w:divBdr>
        <w:top w:val="none" w:sz="0" w:space="0" w:color="auto"/>
        <w:left w:val="none" w:sz="0" w:space="0" w:color="auto"/>
        <w:bottom w:val="none" w:sz="0" w:space="0" w:color="auto"/>
        <w:right w:val="none" w:sz="0" w:space="0" w:color="auto"/>
      </w:divBdr>
    </w:div>
    <w:div w:id="1061753952">
      <w:bodyDiv w:val="1"/>
      <w:marLeft w:val="0"/>
      <w:marRight w:val="0"/>
      <w:marTop w:val="0"/>
      <w:marBottom w:val="0"/>
      <w:divBdr>
        <w:top w:val="none" w:sz="0" w:space="0" w:color="auto"/>
        <w:left w:val="none" w:sz="0" w:space="0" w:color="auto"/>
        <w:bottom w:val="none" w:sz="0" w:space="0" w:color="auto"/>
        <w:right w:val="none" w:sz="0" w:space="0" w:color="auto"/>
      </w:divBdr>
    </w:div>
    <w:div w:id="1068530114">
      <w:bodyDiv w:val="1"/>
      <w:marLeft w:val="0"/>
      <w:marRight w:val="0"/>
      <w:marTop w:val="0"/>
      <w:marBottom w:val="0"/>
      <w:divBdr>
        <w:top w:val="none" w:sz="0" w:space="0" w:color="auto"/>
        <w:left w:val="none" w:sz="0" w:space="0" w:color="auto"/>
        <w:bottom w:val="none" w:sz="0" w:space="0" w:color="auto"/>
        <w:right w:val="none" w:sz="0" w:space="0" w:color="auto"/>
      </w:divBdr>
    </w:div>
    <w:div w:id="1071388419">
      <w:bodyDiv w:val="1"/>
      <w:marLeft w:val="0"/>
      <w:marRight w:val="0"/>
      <w:marTop w:val="0"/>
      <w:marBottom w:val="0"/>
      <w:divBdr>
        <w:top w:val="none" w:sz="0" w:space="0" w:color="auto"/>
        <w:left w:val="none" w:sz="0" w:space="0" w:color="auto"/>
        <w:bottom w:val="none" w:sz="0" w:space="0" w:color="auto"/>
        <w:right w:val="none" w:sz="0" w:space="0" w:color="auto"/>
      </w:divBdr>
    </w:div>
    <w:div w:id="1079450420">
      <w:bodyDiv w:val="1"/>
      <w:marLeft w:val="0"/>
      <w:marRight w:val="0"/>
      <w:marTop w:val="0"/>
      <w:marBottom w:val="0"/>
      <w:divBdr>
        <w:top w:val="none" w:sz="0" w:space="0" w:color="auto"/>
        <w:left w:val="none" w:sz="0" w:space="0" w:color="auto"/>
        <w:bottom w:val="none" w:sz="0" w:space="0" w:color="auto"/>
        <w:right w:val="none" w:sz="0" w:space="0" w:color="auto"/>
      </w:divBdr>
    </w:div>
    <w:div w:id="1082218488">
      <w:bodyDiv w:val="1"/>
      <w:marLeft w:val="0"/>
      <w:marRight w:val="0"/>
      <w:marTop w:val="0"/>
      <w:marBottom w:val="0"/>
      <w:divBdr>
        <w:top w:val="none" w:sz="0" w:space="0" w:color="auto"/>
        <w:left w:val="none" w:sz="0" w:space="0" w:color="auto"/>
        <w:bottom w:val="none" w:sz="0" w:space="0" w:color="auto"/>
        <w:right w:val="none" w:sz="0" w:space="0" w:color="auto"/>
      </w:divBdr>
    </w:div>
    <w:div w:id="1101878822">
      <w:bodyDiv w:val="1"/>
      <w:marLeft w:val="0"/>
      <w:marRight w:val="0"/>
      <w:marTop w:val="0"/>
      <w:marBottom w:val="0"/>
      <w:divBdr>
        <w:top w:val="none" w:sz="0" w:space="0" w:color="auto"/>
        <w:left w:val="none" w:sz="0" w:space="0" w:color="auto"/>
        <w:bottom w:val="none" w:sz="0" w:space="0" w:color="auto"/>
        <w:right w:val="none" w:sz="0" w:space="0" w:color="auto"/>
      </w:divBdr>
    </w:div>
    <w:div w:id="1104227401">
      <w:bodyDiv w:val="1"/>
      <w:marLeft w:val="0"/>
      <w:marRight w:val="0"/>
      <w:marTop w:val="0"/>
      <w:marBottom w:val="0"/>
      <w:divBdr>
        <w:top w:val="none" w:sz="0" w:space="0" w:color="auto"/>
        <w:left w:val="none" w:sz="0" w:space="0" w:color="auto"/>
        <w:bottom w:val="none" w:sz="0" w:space="0" w:color="auto"/>
        <w:right w:val="none" w:sz="0" w:space="0" w:color="auto"/>
      </w:divBdr>
    </w:div>
    <w:div w:id="1110005072">
      <w:bodyDiv w:val="1"/>
      <w:marLeft w:val="0"/>
      <w:marRight w:val="0"/>
      <w:marTop w:val="0"/>
      <w:marBottom w:val="0"/>
      <w:divBdr>
        <w:top w:val="none" w:sz="0" w:space="0" w:color="auto"/>
        <w:left w:val="none" w:sz="0" w:space="0" w:color="auto"/>
        <w:bottom w:val="none" w:sz="0" w:space="0" w:color="auto"/>
        <w:right w:val="none" w:sz="0" w:space="0" w:color="auto"/>
      </w:divBdr>
    </w:div>
    <w:div w:id="1115372861">
      <w:bodyDiv w:val="1"/>
      <w:marLeft w:val="0"/>
      <w:marRight w:val="0"/>
      <w:marTop w:val="0"/>
      <w:marBottom w:val="0"/>
      <w:divBdr>
        <w:top w:val="none" w:sz="0" w:space="0" w:color="auto"/>
        <w:left w:val="none" w:sz="0" w:space="0" w:color="auto"/>
        <w:bottom w:val="none" w:sz="0" w:space="0" w:color="auto"/>
        <w:right w:val="none" w:sz="0" w:space="0" w:color="auto"/>
      </w:divBdr>
    </w:div>
    <w:div w:id="1122846871">
      <w:bodyDiv w:val="1"/>
      <w:marLeft w:val="0"/>
      <w:marRight w:val="0"/>
      <w:marTop w:val="0"/>
      <w:marBottom w:val="0"/>
      <w:divBdr>
        <w:top w:val="none" w:sz="0" w:space="0" w:color="auto"/>
        <w:left w:val="none" w:sz="0" w:space="0" w:color="auto"/>
        <w:bottom w:val="none" w:sz="0" w:space="0" w:color="auto"/>
        <w:right w:val="none" w:sz="0" w:space="0" w:color="auto"/>
      </w:divBdr>
    </w:div>
    <w:div w:id="1139802579">
      <w:bodyDiv w:val="1"/>
      <w:marLeft w:val="0"/>
      <w:marRight w:val="0"/>
      <w:marTop w:val="0"/>
      <w:marBottom w:val="0"/>
      <w:divBdr>
        <w:top w:val="none" w:sz="0" w:space="0" w:color="auto"/>
        <w:left w:val="none" w:sz="0" w:space="0" w:color="auto"/>
        <w:bottom w:val="none" w:sz="0" w:space="0" w:color="auto"/>
        <w:right w:val="none" w:sz="0" w:space="0" w:color="auto"/>
      </w:divBdr>
    </w:div>
    <w:div w:id="1148978638">
      <w:bodyDiv w:val="1"/>
      <w:marLeft w:val="0"/>
      <w:marRight w:val="0"/>
      <w:marTop w:val="0"/>
      <w:marBottom w:val="0"/>
      <w:divBdr>
        <w:top w:val="none" w:sz="0" w:space="0" w:color="auto"/>
        <w:left w:val="none" w:sz="0" w:space="0" w:color="auto"/>
        <w:bottom w:val="none" w:sz="0" w:space="0" w:color="auto"/>
        <w:right w:val="none" w:sz="0" w:space="0" w:color="auto"/>
      </w:divBdr>
    </w:div>
    <w:div w:id="1173105558">
      <w:bodyDiv w:val="1"/>
      <w:marLeft w:val="0"/>
      <w:marRight w:val="0"/>
      <w:marTop w:val="0"/>
      <w:marBottom w:val="0"/>
      <w:divBdr>
        <w:top w:val="none" w:sz="0" w:space="0" w:color="auto"/>
        <w:left w:val="none" w:sz="0" w:space="0" w:color="auto"/>
        <w:bottom w:val="none" w:sz="0" w:space="0" w:color="auto"/>
        <w:right w:val="none" w:sz="0" w:space="0" w:color="auto"/>
      </w:divBdr>
    </w:div>
    <w:div w:id="1180582032">
      <w:bodyDiv w:val="1"/>
      <w:marLeft w:val="0"/>
      <w:marRight w:val="0"/>
      <w:marTop w:val="0"/>
      <w:marBottom w:val="0"/>
      <w:divBdr>
        <w:top w:val="none" w:sz="0" w:space="0" w:color="auto"/>
        <w:left w:val="none" w:sz="0" w:space="0" w:color="auto"/>
        <w:bottom w:val="none" w:sz="0" w:space="0" w:color="auto"/>
        <w:right w:val="none" w:sz="0" w:space="0" w:color="auto"/>
      </w:divBdr>
    </w:div>
    <w:div w:id="1186603402">
      <w:bodyDiv w:val="1"/>
      <w:marLeft w:val="0"/>
      <w:marRight w:val="0"/>
      <w:marTop w:val="0"/>
      <w:marBottom w:val="0"/>
      <w:divBdr>
        <w:top w:val="none" w:sz="0" w:space="0" w:color="auto"/>
        <w:left w:val="none" w:sz="0" w:space="0" w:color="auto"/>
        <w:bottom w:val="none" w:sz="0" w:space="0" w:color="auto"/>
        <w:right w:val="none" w:sz="0" w:space="0" w:color="auto"/>
      </w:divBdr>
    </w:div>
    <w:div w:id="1214347411">
      <w:bodyDiv w:val="1"/>
      <w:marLeft w:val="0"/>
      <w:marRight w:val="0"/>
      <w:marTop w:val="0"/>
      <w:marBottom w:val="0"/>
      <w:divBdr>
        <w:top w:val="none" w:sz="0" w:space="0" w:color="auto"/>
        <w:left w:val="none" w:sz="0" w:space="0" w:color="auto"/>
        <w:bottom w:val="none" w:sz="0" w:space="0" w:color="auto"/>
        <w:right w:val="none" w:sz="0" w:space="0" w:color="auto"/>
      </w:divBdr>
    </w:div>
    <w:div w:id="1242837483">
      <w:bodyDiv w:val="1"/>
      <w:marLeft w:val="0"/>
      <w:marRight w:val="0"/>
      <w:marTop w:val="0"/>
      <w:marBottom w:val="0"/>
      <w:divBdr>
        <w:top w:val="none" w:sz="0" w:space="0" w:color="auto"/>
        <w:left w:val="none" w:sz="0" w:space="0" w:color="auto"/>
        <w:bottom w:val="none" w:sz="0" w:space="0" w:color="auto"/>
        <w:right w:val="none" w:sz="0" w:space="0" w:color="auto"/>
      </w:divBdr>
    </w:div>
    <w:div w:id="1267081155">
      <w:bodyDiv w:val="1"/>
      <w:marLeft w:val="0"/>
      <w:marRight w:val="0"/>
      <w:marTop w:val="0"/>
      <w:marBottom w:val="0"/>
      <w:divBdr>
        <w:top w:val="none" w:sz="0" w:space="0" w:color="auto"/>
        <w:left w:val="none" w:sz="0" w:space="0" w:color="auto"/>
        <w:bottom w:val="none" w:sz="0" w:space="0" w:color="auto"/>
        <w:right w:val="none" w:sz="0" w:space="0" w:color="auto"/>
      </w:divBdr>
    </w:div>
    <w:div w:id="1278485744">
      <w:bodyDiv w:val="1"/>
      <w:marLeft w:val="0"/>
      <w:marRight w:val="0"/>
      <w:marTop w:val="0"/>
      <w:marBottom w:val="0"/>
      <w:divBdr>
        <w:top w:val="none" w:sz="0" w:space="0" w:color="auto"/>
        <w:left w:val="none" w:sz="0" w:space="0" w:color="auto"/>
        <w:bottom w:val="none" w:sz="0" w:space="0" w:color="auto"/>
        <w:right w:val="none" w:sz="0" w:space="0" w:color="auto"/>
      </w:divBdr>
    </w:div>
    <w:div w:id="1285622555">
      <w:bodyDiv w:val="1"/>
      <w:marLeft w:val="0"/>
      <w:marRight w:val="0"/>
      <w:marTop w:val="0"/>
      <w:marBottom w:val="0"/>
      <w:divBdr>
        <w:top w:val="none" w:sz="0" w:space="0" w:color="auto"/>
        <w:left w:val="none" w:sz="0" w:space="0" w:color="auto"/>
        <w:bottom w:val="none" w:sz="0" w:space="0" w:color="auto"/>
        <w:right w:val="none" w:sz="0" w:space="0" w:color="auto"/>
      </w:divBdr>
    </w:div>
    <w:div w:id="1325939362">
      <w:bodyDiv w:val="1"/>
      <w:marLeft w:val="0"/>
      <w:marRight w:val="0"/>
      <w:marTop w:val="0"/>
      <w:marBottom w:val="0"/>
      <w:divBdr>
        <w:top w:val="none" w:sz="0" w:space="0" w:color="auto"/>
        <w:left w:val="none" w:sz="0" w:space="0" w:color="auto"/>
        <w:bottom w:val="none" w:sz="0" w:space="0" w:color="auto"/>
        <w:right w:val="none" w:sz="0" w:space="0" w:color="auto"/>
      </w:divBdr>
    </w:div>
    <w:div w:id="1337996209">
      <w:bodyDiv w:val="1"/>
      <w:marLeft w:val="0"/>
      <w:marRight w:val="0"/>
      <w:marTop w:val="0"/>
      <w:marBottom w:val="0"/>
      <w:divBdr>
        <w:top w:val="none" w:sz="0" w:space="0" w:color="auto"/>
        <w:left w:val="none" w:sz="0" w:space="0" w:color="auto"/>
        <w:bottom w:val="none" w:sz="0" w:space="0" w:color="auto"/>
        <w:right w:val="none" w:sz="0" w:space="0" w:color="auto"/>
      </w:divBdr>
    </w:div>
    <w:div w:id="1356494941">
      <w:bodyDiv w:val="1"/>
      <w:marLeft w:val="0"/>
      <w:marRight w:val="0"/>
      <w:marTop w:val="0"/>
      <w:marBottom w:val="0"/>
      <w:divBdr>
        <w:top w:val="none" w:sz="0" w:space="0" w:color="auto"/>
        <w:left w:val="none" w:sz="0" w:space="0" w:color="auto"/>
        <w:bottom w:val="none" w:sz="0" w:space="0" w:color="auto"/>
        <w:right w:val="none" w:sz="0" w:space="0" w:color="auto"/>
      </w:divBdr>
    </w:div>
    <w:div w:id="1361510945">
      <w:bodyDiv w:val="1"/>
      <w:marLeft w:val="0"/>
      <w:marRight w:val="0"/>
      <w:marTop w:val="0"/>
      <w:marBottom w:val="0"/>
      <w:divBdr>
        <w:top w:val="none" w:sz="0" w:space="0" w:color="auto"/>
        <w:left w:val="none" w:sz="0" w:space="0" w:color="auto"/>
        <w:bottom w:val="none" w:sz="0" w:space="0" w:color="auto"/>
        <w:right w:val="none" w:sz="0" w:space="0" w:color="auto"/>
      </w:divBdr>
    </w:div>
    <w:div w:id="1362172343">
      <w:bodyDiv w:val="1"/>
      <w:marLeft w:val="0"/>
      <w:marRight w:val="0"/>
      <w:marTop w:val="0"/>
      <w:marBottom w:val="0"/>
      <w:divBdr>
        <w:top w:val="none" w:sz="0" w:space="0" w:color="auto"/>
        <w:left w:val="none" w:sz="0" w:space="0" w:color="auto"/>
        <w:bottom w:val="none" w:sz="0" w:space="0" w:color="auto"/>
        <w:right w:val="none" w:sz="0" w:space="0" w:color="auto"/>
      </w:divBdr>
    </w:div>
    <w:div w:id="1390377489">
      <w:bodyDiv w:val="1"/>
      <w:marLeft w:val="0"/>
      <w:marRight w:val="0"/>
      <w:marTop w:val="0"/>
      <w:marBottom w:val="0"/>
      <w:divBdr>
        <w:top w:val="none" w:sz="0" w:space="0" w:color="auto"/>
        <w:left w:val="none" w:sz="0" w:space="0" w:color="auto"/>
        <w:bottom w:val="none" w:sz="0" w:space="0" w:color="auto"/>
        <w:right w:val="none" w:sz="0" w:space="0" w:color="auto"/>
      </w:divBdr>
    </w:div>
    <w:div w:id="1395087320">
      <w:bodyDiv w:val="1"/>
      <w:marLeft w:val="0"/>
      <w:marRight w:val="0"/>
      <w:marTop w:val="0"/>
      <w:marBottom w:val="0"/>
      <w:divBdr>
        <w:top w:val="none" w:sz="0" w:space="0" w:color="auto"/>
        <w:left w:val="none" w:sz="0" w:space="0" w:color="auto"/>
        <w:bottom w:val="none" w:sz="0" w:space="0" w:color="auto"/>
        <w:right w:val="none" w:sz="0" w:space="0" w:color="auto"/>
      </w:divBdr>
    </w:div>
    <w:div w:id="1414820433">
      <w:bodyDiv w:val="1"/>
      <w:marLeft w:val="0"/>
      <w:marRight w:val="0"/>
      <w:marTop w:val="0"/>
      <w:marBottom w:val="0"/>
      <w:divBdr>
        <w:top w:val="none" w:sz="0" w:space="0" w:color="auto"/>
        <w:left w:val="none" w:sz="0" w:space="0" w:color="auto"/>
        <w:bottom w:val="none" w:sz="0" w:space="0" w:color="auto"/>
        <w:right w:val="none" w:sz="0" w:space="0" w:color="auto"/>
      </w:divBdr>
    </w:div>
    <w:div w:id="1423212102">
      <w:bodyDiv w:val="1"/>
      <w:marLeft w:val="0"/>
      <w:marRight w:val="0"/>
      <w:marTop w:val="0"/>
      <w:marBottom w:val="0"/>
      <w:divBdr>
        <w:top w:val="none" w:sz="0" w:space="0" w:color="auto"/>
        <w:left w:val="none" w:sz="0" w:space="0" w:color="auto"/>
        <w:bottom w:val="none" w:sz="0" w:space="0" w:color="auto"/>
        <w:right w:val="none" w:sz="0" w:space="0" w:color="auto"/>
      </w:divBdr>
    </w:div>
    <w:div w:id="1437603014">
      <w:bodyDiv w:val="1"/>
      <w:marLeft w:val="0"/>
      <w:marRight w:val="0"/>
      <w:marTop w:val="0"/>
      <w:marBottom w:val="0"/>
      <w:divBdr>
        <w:top w:val="none" w:sz="0" w:space="0" w:color="auto"/>
        <w:left w:val="none" w:sz="0" w:space="0" w:color="auto"/>
        <w:bottom w:val="none" w:sz="0" w:space="0" w:color="auto"/>
        <w:right w:val="none" w:sz="0" w:space="0" w:color="auto"/>
      </w:divBdr>
    </w:div>
    <w:div w:id="1511484131">
      <w:bodyDiv w:val="1"/>
      <w:marLeft w:val="0"/>
      <w:marRight w:val="0"/>
      <w:marTop w:val="0"/>
      <w:marBottom w:val="0"/>
      <w:divBdr>
        <w:top w:val="none" w:sz="0" w:space="0" w:color="auto"/>
        <w:left w:val="none" w:sz="0" w:space="0" w:color="auto"/>
        <w:bottom w:val="none" w:sz="0" w:space="0" w:color="auto"/>
        <w:right w:val="none" w:sz="0" w:space="0" w:color="auto"/>
      </w:divBdr>
    </w:div>
    <w:div w:id="1523586427">
      <w:bodyDiv w:val="1"/>
      <w:marLeft w:val="0"/>
      <w:marRight w:val="0"/>
      <w:marTop w:val="0"/>
      <w:marBottom w:val="0"/>
      <w:divBdr>
        <w:top w:val="none" w:sz="0" w:space="0" w:color="auto"/>
        <w:left w:val="none" w:sz="0" w:space="0" w:color="auto"/>
        <w:bottom w:val="none" w:sz="0" w:space="0" w:color="auto"/>
        <w:right w:val="none" w:sz="0" w:space="0" w:color="auto"/>
      </w:divBdr>
    </w:div>
    <w:div w:id="1525511291">
      <w:bodyDiv w:val="1"/>
      <w:marLeft w:val="0"/>
      <w:marRight w:val="0"/>
      <w:marTop w:val="0"/>
      <w:marBottom w:val="0"/>
      <w:divBdr>
        <w:top w:val="none" w:sz="0" w:space="0" w:color="auto"/>
        <w:left w:val="none" w:sz="0" w:space="0" w:color="auto"/>
        <w:bottom w:val="none" w:sz="0" w:space="0" w:color="auto"/>
        <w:right w:val="none" w:sz="0" w:space="0" w:color="auto"/>
      </w:divBdr>
    </w:div>
    <w:div w:id="1566185136">
      <w:bodyDiv w:val="1"/>
      <w:marLeft w:val="0"/>
      <w:marRight w:val="0"/>
      <w:marTop w:val="0"/>
      <w:marBottom w:val="0"/>
      <w:divBdr>
        <w:top w:val="none" w:sz="0" w:space="0" w:color="auto"/>
        <w:left w:val="none" w:sz="0" w:space="0" w:color="auto"/>
        <w:bottom w:val="none" w:sz="0" w:space="0" w:color="auto"/>
        <w:right w:val="none" w:sz="0" w:space="0" w:color="auto"/>
      </w:divBdr>
    </w:div>
    <w:div w:id="1567032144">
      <w:bodyDiv w:val="1"/>
      <w:marLeft w:val="0"/>
      <w:marRight w:val="0"/>
      <w:marTop w:val="0"/>
      <w:marBottom w:val="0"/>
      <w:divBdr>
        <w:top w:val="none" w:sz="0" w:space="0" w:color="auto"/>
        <w:left w:val="none" w:sz="0" w:space="0" w:color="auto"/>
        <w:bottom w:val="none" w:sz="0" w:space="0" w:color="auto"/>
        <w:right w:val="none" w:sz="0" w:space="0" w:color="auto"/>
      </w:divBdr>
    </w:div>
    <w:div w:id="1567688644">
      <w:bodyDiv w:val="1"/>
      <w:marLeft w:val="0"/>
      <w:marRight w:val="0"/>
      <w:marTop w:val="0"/>
      <w:marBottom w:val="0"/>
      <w:divBdr>
        <w:top w:val="none" w:sz="0" w:space="0" w:color="auto"/>
        <w:left w:val="none" w:sz="0" w:space="0" w:color="auto"/>
        <w:bottom w:val="none" w:sz="0" w:space="0" w:color="auto"/>
        <w:right w:val="none" w:sz="0" w:space="0" w:color="auto"/>
      </w:divBdr>
    </w:div>
    <w:div w:id="1590311841">
      <w:bodyDiv w:val="1"/>
      <w:marLeft w:val="0"/>
      <w:marRight w:val="0"/>
      <w:marTop w:val="0"/>
      <w:marBottom w:val="0"/>
      <w:divBdr>
        <w:top w:val="none" w:sz="0" w:space="0" w:color="auto"/>
        <w:left w:val="none" w:sz="0" w:space="0" w:color="auto"/>
        <w:bottom w:val="none" w:sz="0" w:space="0" w:color="auto"/>
        <w:right w:val="none" w:sz="0" w:space="0" w:color="auto"/>
      </w:divBdr>
    </w:div>
    <w:div w:id="1598711307">
      <w:bodyDiv w:val="1"/>
      <w:marLeft w:val="0"/>
      <w:marRight w:val="0"/>
      <w:marTop w:val="0"/>
      <w:marBottom w:val="0"/>
      <w:divBdr>
        <w:top w:val="none" w:sz="0" w:space="0" w:color="auto"/>
        <w:left w:val="none" w:sz="0" w:space="0" w:color="auto"/>
        <w:bottom w:val="none" w:sz="0" w:space="0" w:color="auto"/>
        <w:right w:val="none" w:sz="0" w:space="0" w:color="auto"/>
      </w:divBdr>
    </w:div>
    <w:div w:id="1603562729">
      <w:bodyDiv w:val="1"/>
      <w:marLeft w:val="0"/>
      <w:marRight w:val="0"/>
      <w:marTop w:val="0"/>
      <w:marBottom w:val="0"/>
      <w:divBdr>
        <w:top w:val="none" w:sz="0" w:space="0" w:color="auto"/>
        <w:left w:val="none" w:sz="0" w:space="0" w:color="auto"/>
        <w:bottom w:val="none" w:sz="0" w:space="0" w:color="auto"/>
        <w:right w:val="none" w:sz="0" w:space="0" w:color="auto"/>
      </w:divBdr>
    </w:div>
    <w:div w:id="1616910661">
      <w:bodyDiv w:val="1"/>
      <w:marLeft w:val="0"/>
      <w:marRight w:val="0"/>
      <w:marTop w:val="0"/>
      <w:marBottom w:val="0"/>
      <w:divBdr>
        <w:top w:val="none" w:sz="0" w:space="0" w:color="auto"/>
        <w:left w:val="none" w:sz="0" w:space="0" w:color="auto"/>
        <w:bottom w:val="none" w:sz="0" w:space="0" w:color="auto"/>
        <w:right w:val="none" w:sz="0" w:space="0" w:color="auto"/>
      </w:divBdr>
    </w:div>
    <w:div w:id="1617833683">
      <w:bodyDiv w:val="1"/>
      <w:marLeft w:val="0"/>
      <w:marRight w:val="0"/>
      <w:marTop w:val="0"/>
      <w:marBottom w:val="0"/>
      <w:divBdr>
        <w:top w:val="none" w:sz="0" w:space="0" w:color="auto"/>
        <w:left w:val="none" w:sz="0" w:space="0" w:color="auto"/>
        <w:bottom w:val="none" w:sz="0" w:space="0" w:color="auto"/>
        <w:right w:val="none" w:sz="0" w:space="0" w:color="auto"/>
      </w:divBdr>
    </w:div>
    <w:div w:id="1633905165">
      <w:bodyDiv w:val="1"/>
      <w:marLeft w:val="0"/>
      <w:marRight w:val="0"/>
      <w:marTop w:val="0"/>
      <w:marBottom w:val="0"/>
      <w:divBdr>
        <w:top w:val="none" w:sz="0" w:space="0" w:color="auto"/>
        <w:left w:val="none" w:sz="0" w:space="0" w:color="auto"/>
        <w:bottom w:val="none" w:sz="0" w:space="0" w:color="auto"/>
        <w:right w:val="none" w:sz="0" w:space="0" w:color="auto"/>
      </w:divBdr>
    </w:div>
    <w:div w:id="1637294317">
      <w:bodyDiv w:val="1"/>
      <w:marLeft w:val="0"/>
      <w:marRight w:val="0"/>
      <w:marTop w:val="0"/>
      <w:marBottom w:val="0"/>
      <w:divBdr>
        <w:top w:val="none" w:sz="0" w:space="0" w:color="auto"/>
        <w:left w:val="none" w:sz="0" w:space="0" w:color="auto"/>
        <w:bottom w:val="none" w:sz="0" w:space="0" w:color="auto"/>
        <w:right w:val="none" w:sz="0" w:space="0" w:color="auto"/>
      </w:divBdr>
    </w:div>
    <w:div w:id="1637490814">
      <w:bodyDiv w:val="1"/>
      <w:marLeft w:val="0"/>
      <w:marRight w:val="0"/>
      <w:marTop w:val="0"/>
      <w:marBottom w:val="0"/>
      <w:divBdr>
        <w:top w:val="none" w:sz="0" w:space="0" w:color="auto"/>
        <w:left w:val="none" w:sz="0" w:space="0" w:color="auto"/>
        <w:bottom w:val="none" w:sz="0" w:space="0" w:color="auto"/>
        <w:right w:val="none" w:sz="0" w:space="0" w:color="auto"/>
      </w:divBdr>
    </w:div>
    <w:div w:id="1672682547">
      <w:bodyDiv w:val="1"/>
      <w:marLeft w:val="0"/>
      <w:marRight w:val="0"/>
      <w:marTop w:val="0"/>
      <w:marBottom w:val="0"/>
      <w:divBdr>
        <w:top w:val="none" w:sz="0" w:space="0" w:color="auto"/>
        <w:left w:val="none" w:sz="0" w:space="0" w:color="auto"/>
        <w:bottom w:val="none" w:sz="0" w:space="0" w:color="auto"/>
        <w:right w:val="none" w:sz="0" w:space="0" w:color="auto"/>
      </w:divBdr>
    </w:div>
    <w:div w:id="1685326886">
      <w:bodyDiv w:val="1"/>
      <w:marLeft w:val="0"/>
      <w:marRight w:val="0"/>
      <w:marTop w:val="0"/>
      <w:marBottom w:val="0"/>
      <w:divBdr>
        <w:top w:val="none" w:sz="0" w:space="0" w:color="auto"/>
        <w:left w:val="none" w:sz="0" w:space="0" w:color="auto"/>
        <w:bottom w:val="none" w:sz="0" w:space="0" w:color="auto"/>
        <w:right w:val="none" w:sz="0" w:space="0" w:color="auto"/>
      </w:divBdr>
    </w:div>
    <w:div w:id="1711150934">
      <w:bodyDiv w:val="1"/>
      <w:marLeft w:val="0"/>
      <w:marRight w:val="0"/>
      <w:marTop w:val="0"/>
      <w:marBottom w:val="0"/>
      <w:divBdr>
        <w:top w:val="none" w:sz="0" w:space="0" w:color="auto"/>
        <w:left w:val="none" w:sz="0" w:space="0" w:color="auto"/>
        <w:bottom w:val="none" w:sz="0" w:space="0" w:color="auto"/>
        <w:right w:val="none" w:sz="0" w:space="0" w:color="auto"/>
      </w:divBdr>
    </w:div>
    <w:div w:id="1718354794">
      <w:bodyDiv w:val="1"/>
      <w:marLeft w:val="0"/>
      <w:marRight w:val="0"/>
      <w:marTop w:val="0"/>
      <w:marBottom w:val="0"/>
      <w:divBdr>
        <w:top w:val="none" w:sz="0" w:space="0" w:color="auto"/>
        <w:left w:val="none" w:sz="0" w:space="0" w:color="auto"/>
        <w:bottom w:val="none" w:sz="0" w:space="0" w:color="auto"/>
        <w:right w:val="none" w:sz="0" w:space="0" w:color="auto"/>
      </w:divBdr>
    </w:div>
    <w:div w:id="1723552218">
      <w:bodyDiv w:val="1"/>
      <w:marLeft w:val="0"/>
      <w:marRight w:val="0"/>
      <w:marTop w:val="0"/>
      <w:marBottom w:val="0"/>
      <w:divBdr>
        <w:top w:val="none" w:sz="0" w:space="0" w:color="auto"/>
        <w:left w:val="none" w:sz="0" w:space="0" w:color="auto"/>
        <w:bottom w:val="none" w:sz="0" w:space="0" w:color="auto"/>
        <w:right w:val="none" w:sz="0" w:space="0" w:color="auto"/>
      </w:divBdr>
    </w:div>
    <w:div w:id="1731229775">
      <w:bodyDiv w:val="1"/>
      <w:marLeft w:val="0"/>
      <w:marRight w:val="0"/>
      <w:marTop w:val="0"/>
      <w:marBottom w:val="0"/>
      <w:divBdr>
        <w:top w:val="none" w:sz="0" w:space="0" w:color="auto"/>
        <w:left w:val="none" w:sz="0" w:space="0" w:color="auto"/>
        <w:bottom w:val="none" w:sz="0" w:space="0" w:color="auto"/>
        <w:right w:val="none" w:sz="0" w:space="0" w:color="auto"/>
      </w:divBdr>
    </w:div>
    <w:div w:id="1734350270">
      <w:bodyDiv w:val="1"/>
      <w:marLeft w:val="0"/>
      <w:marRight w:val="0"/>
      <w:marTop w:val="0"/>
      <w:marBottom w:val="0"/>
      <w:divBdr>
        <w:top w:val="none" w:sz="0" w:space="0" w:color="auto"/>
        <w:left w:val="none" w:sz="0" w:space="0" w:color="auto"/>
        <w:bottom w:val="none" w:sz="0" w:space="0" w:color="auto"/>
        <w:right w:val="none" w:sz="0" w:space="0" w:color="auto"/>
      </w:divBdr>
    </w:div>
    <w:div w:id="1741054319">
      <w:bodyDiv w:val="1"/>
      <w:marLeft w:val="0"/>
      <w:marRight w:val="0"/>
      <w:marTop w:val="0"/>
      <w:marBottom w:val="0"/>
      <w:divBdr>
        <w:top w:val="none" w:sz="0" w:space="0" w:color="auto"/>
        <w:left w:val="none" w:sz="0" w:space="0" w:color="auto"/>
        <w:bottom w:val="none" w:sz="0" w:space="0" w:color="auto"/>
        <w:right w:val="none" w:sz="0" w:space="0" w:color="auto"/>
      </w:divBdr>
    </w:div>
    <w:div w:id="1749573829">
      <w:bodyDiv w:val="1"/>
      <w:marLeft w:val="0"/>
      <w:marRight w:val="0"/>
      <w:marTop w:val="0"/>
      <w:marBottom w:val="0"/>
      <w:divBdr>
        <w:top w:val="none" w:sz="0" w:space="0" w:color="auto"/>
        <w:left w:val="none" w:sz="0" w:space="0" w:color="auto"/>
        <w:bottom w:val="none" w:sz="0" w:space="0" w:color="auto"/>
        <w:right w:val="none" w:sz="0" w:space="0" w:color="auto"/>
      </w:divBdr>
    </w:div>
    <w:div w:id="1750420800">
      <w:bodyDiv w:val="1"/>
      <w:marLeft w:val="0"/>
      <w:marRight w:val="0"/>
      <w:marTop w:val="0"/>
      <w:marBottom w:val="0"/>
      <w:divBdr>
        <w:top w:val="none" w:sz="0" w:space="0" w:color="auto"/>
        <w:left w:val="none" w:sz="0" w:space="0" w:color="auto"/>
        <w:bottom w:val="none" w:sz="0" w:space="0" w:color="auto"/>
        <w:right w:val="none" w:sz="0" w:space="0" w:color="auto"/>
      </w:divBdr>
    </w:div>
    <w:div w:id="1778864605">
      <w:bodyDiv w:val="1"/>
      <w:marLeft w:val="0"/>
      <w:marRight w:val="0"/>
      <w:marTop w:val="0"/>
      <w:marBottom w:val="0"/>
      <w:divBdr>
        <w:top w:val="none" w:sz="0" w:space="0" w:color="auto"/>
        <w:left w:val="none" w:sz="0" w:space="0" w:color="auto"/>
        <w:bottom w:val="none" w:sz="0" w:space="0" w:color="auto"/>
        <w:right w:val="none" w:sz="0" w:space="0" w:color="auto"/>
      </w:divBdr>
    </w:div>
    <w:div w:id="1800949200">
      <w:bodyDiv w:val="1"/>
      <w:marLeft w:val="0"/>
      <w:marRight w:val="0"/>
      <w:marTop w:val="0"/>
      <w:marBottom w:val="0"/>
      <w:divBdr>
        <w:top w:val="none" w:sz="0" w:space="0" w:color="auto"/>
        <w:left w:val="none" w:sz="0" w:space="0" w:color="auto"/>
        <w:bottom w:val="none" w:sz="0" w:space="0" w:color="auto"/>
        <w:right w:val="none" w:sz="0" w:space="0" w:color="auto"/>
      </w:divBdr>
    </w:div>
    <w:div w:id="1804686871">
      <w:bodyDiv w:val="1"/>
      <w:marLeft w:val="0"/>
      <w:marRight w:val="0"/>
      <w:marTop w:val="0"/>
      <w:marBottom w:val="0"/>
      <w:divBdr>
        <w:top w:val="none" w:sz="0" w:space="0" w:color="auto"/>
        <w:left w:val="none" w:sz="0" w:space="0" w:color="auto"/>
        <w:bottom w:val="none" w:sz="0" w:space="0" w:color="auto"/>
        <w:right w:val="none" w:sz="0" w:space="0" w:color="auto"/>
      </w:divBdr>
    </w:div>
    <w:div w:id="1813674991">
      <w:bodyDiv w:val="1"/>
      <w:marLeft w:val="0"/>
      <w:marRight w:val="0"/>
      <w:marTop w:val="0"/>
      <w:marBottom w:val="0"/>
      <w:divBdr>
        <w:top w:val="none" w:sz="0" w:space="0" w:color="auto"/>
        <w:left w:val="none" w:sz="0" w:space="0" w:color="auto"/>
        <w:bottom w:val="none" w:sz="0" w:space="0" w:color="auto"/>
        <w:right w:val="none" w:sz="0" w:space="0" w:color="auto"/>
      </w:divBdr>
    </w:div>
    <w:div w:id="1818456234">
      <w:bodyDiv w:val="1"/>
      <w:marLeft w:val="0"/>
      <w:marRight w:val="0"/>
      <w:marTop w:val="0"/>
      <w:marBottom w:val="0"/>
      <w:divBdr>
        <w:top w:val="none" w:sz="0" w:space="0" w:color="auto"/>
        <w:left w:val="none" w:sz="0" w:space="0" w:color="auto"/>
        <w:bottom w:val="none" w:sz="0" w:space="0" w:color="auto"/>
        <w:right w:val="none" w:sz="0" w:space="0" w:color="auto"/>
      </w:divBdr>
    </w:div>
    <w:div w:id="1851795787">
      <w:bodyDiv w:val="1"/>
      <w:marLeft w:val="0"/>
      <w:marRight w:val="0"/>
      <w:marTop w:val="0"/>
      <w:marBottom w:val="0"/>
      <w:divBdr>
        <w:top w:val="none" w:sz="0" w:space="0" w:color="auto"/>
        <w:left w:val="none" w:sz="0" w:space="0" w:color="auto"/>
        <w:bottom w:val="none" w:sz="0" w:space="0" w:color="auto"/>
        <w:right w:val="none" w:sz="0" w:space="0" w:color="auto"/>
      </w:divBdr>
    </w:div>
    <w:div w:id="1867019901">
      <w:bodyDiv w:val="1"/>
      <w:marLeft w:val="0"/>
      <w:marRight w:val="0"/>
      <w:marTop w:val="0"/>
      <w:marBottom w:val="0"/>
      <w:divBdr>
        <w:top w:val="none" w:sz="0" w:space="0" w:color="auto"/>
        <w:left w:val="none" w:sz="0" w:space="0" w:color="auto"/>
        <w:bottom w:val="none" w:sz="0" w:space="0" w:color="auto"/>
        <w:right w:val="none" w:sz="0" w:space="0" w:color="auto"/>
      </w:divBdr>
    </w:div>
    <w:div w:id="1891575236">
      <w:bodyDiv w:val="1"/>
      <w:marLeft w:val="0"/>
      <w:marRight w:val="0"/>
      <w:marTop w:val="0"/>
      <w:marBottom w:val="0"/>
      <w:divBdr>
        <w:top w:val="none" w:sz="0" w:space="0" w:color="auto"/>
        <w:left w:val="none" w:sz="0" w:space="0" w:color="auto"/>
        <w:bottom w:val="none" w:sz="0" w:space="0" w:color="auto"/>
        <w:right w:val="none" w:sz="0" w:space="0" w:color="auto"/>
      </w:divBdr>
    </w:div>
    <w:div w:id="1906837238">
      <w:bodyDiv w:val="1"/>
      <w:marLeft w:val="0"/>
      <w:marRight w:val="0"/>
      <w:marTop w:val="0"/>
      <w:marBottom w:val="0"/>
      <w:divBdr>
        <w:top w:val="none" w:sz="0" w:space="0" w:color="auto"/>
        <w:left w:val="none" w:sz="0" w:space="0" w:color="auto"/>
        <w:bottom w:val="none" w:sz="0" w:space="0" w:color="auto"/>
        <w:right w:val="none" w:sz="0" w:space="0" w:color="auto"/>
      </w:divBdr>
    </w:div>
    <w:div w:id="1909681361">
      <w:bodyDiv w:val="1"/>
      <w:marLeft w:val="0"/>
      <w:marRight w:val="0"/>
      <w:marTop w:val="0"/>
      <w:marBottom w:val="0"/>
      <w:divBdr>
        <w:top w:val="none" w:sz="0" w:space="0" w:color="auto"/>
        <w:left w:val="none" w:sz="0" w:space="0" w:color="auto"/>
        <w:bottom w:val="none" w:sz="0" w:space="0" w:color="auto"/>
        <w:right w:val="none" w:sz="0" w:space="0" w:color="auto"/>
      </w:divBdr>
    </w:div>
    <w:div w:id="1938710012">
      <w:bodyDiv w:val="1"/>
      <w:marLeft w:val="0"/>
      <w:marRight w:val="0"/>
      <w:marTop w:val="0"/>
      <w:marBottom w:val="0"/>
      <w:divBdr>
        <w:top w:val="none" w:sz="0" w:space="0" w:color="auto"/>
        <w:left w:val="none" w:sz="0" w:space="0" w:color="auto"/>
        <w:bottom w:val="none" w:sz="0" w:space="0" w:color="auto"/>
        <w:right w:val="none" w:sz="0" w:space="0" w:color="auto"/>
      </w:divBdr>
    </w:div>
    <w:div w:id="1944876177">
      <w:bodyDiv w:val="1"/>
      <w:marLeft w:val="0"/>
      <w:marRight w:val="0"/>
      <w:marTop w:val="0"/>
      <w:marBottom w:val="0"/>
      <w:divBdr>
        <w:top w:val="none" w:sz="0" w:space="0" w:color="auto"/>
        <w:left w:val="none" w:sz="0" w:space="0" w:color="auto"/>
        <w:bottom w:val="none" w:sz="0" w:space="0" w:color="auto"/>
        <w:right w:val="none" w:sz="0" w:space="0" w:color="auto"/>
      </w:divBdr>
    </w:div>
    <w:div w:id="1953855087">
      <w:bodyDiv w:val="1"/>
      <w:marLeft w:val="0"/>
      <w:marRight w:val="0"/>
      <w:marTop w:val="0"/>
      <w:marBottom w:val="0"/>
      <w:divBdr>
        <w:top w:val="none" w:sz="0" w:space="0" w:color="auto"/>
        <w:left w:val="none" w:sz="0" w:space="0" w:color="auto"/>
        <w:bottom w:val="none" w:sz="0" w:space="0" w:color="auto"/>
        <w:right w:val="none" w:sz="0" w:space="0" w:color="auto"/>
      </w:divBdr>
    </w:div>
    <w:div w:id="1973512468">
      <w:bodyDiv w:val="1"/>
      <w:marLeft w:val="0"/>
      <w:marRight w:val="0"/>
      <w:marTop w:val="0"/>
      <w:marBottom w:val="0"/>
      <w:divBdr>
        <w:top w:val="none" w:sz="0" w:space="0" w:color="auto"/>
        <w:left w:val="none" w:sz="0" w:space="0" w:color="auto"/>
        <w:bottom w:val="none" w:sz="0" w:space="0" w:color="auto"/>
        <w:right w:val="none" w:sz="0" w:space="0" w:color="auto"/>
      </w:divBdr>
    </w:div>
    <w:div w:id="1979728240">
      <w:bodyDiv w:val="1"/>
      <w:marLeft w:val="0"/>
      <w:marRight w:val="0"/>
      <w:marTop w:val="0"/>
      <w:marBottom w:val="0"/>
      <w:divBdr>
        <w:top w:val="none" w:sz="0" w:space="0" w:color="auto"/>
        <w:left w:val="none" w:sz="0" w:space="0" w:color="auto"/>
        <w:bottom w:val="none" w:sz="0" w:space="0" w:color="auto"/>
        <w:right w:val="none" w:sz="0" w:space="0" w:color="auto"/>
      </w:divBdr>
    </w:div>
    <w:div w:id="2033526758">
      <w:bodyDiv w:val="1"/>
      <w:marLeft w:val="0"/>
      <w:marRight w:val="0"/>
      <w:marTop w:val="0"/>
      <w:marBottom w:val="0"/>
      <w:divBdr>
        <w:top w:val="none" w:sz="0" w:space="0" w:color="auto"/>
        <w:left w:val="none" w:sz="0" w:space="0" w:color="auto"/>
        <w:bottom w:val="none" w:sz="0" w:space="0" w:color="auto"/>
        <w:right w:val="none" w:sz="0" w:space="0" w:color="auto"/>
      </w:divBdr>
    </w:div>
    <w:div w:id="2035422329">
      <w:bodyDiv w:val="1"/>
      <w:marLeft w:val="0"/>
      <w:marRight w:val="0"/>
      <w:marTop w:val="0"/>
      <w:marBottom w:val="0"/>
      <w:divBdr>
        <w:top w:val="none" w:sz="0" w:space="0" w:color="auto"/>
        <w:left w:val="none" w:sz="0" w:space="0" w:color="auto"/>
        <w:bottom w:val="none" w:sz="0" w:space="0" w:color="auto"/>
        <w:right w:val="none" w:sz="0" w:space="0" w:color="auto"/>
      </w:divBdr>
    </w:div>
    <w:div w:id="2056156382">
      <w:bodyDiv w:val="1"/>
      <w:marLeft w:val="0"/>
      <w:marRight w:val="0"/>
      <w:marTop w:val="0"/>
      <w:marBottom w:val="0"/>
      <w:divBdr>
        <w:top w:val="none" w:sz="0" w:space="0" w:color="auto"/>
        <w:left w:val="none" w:sz="0" w:space="0" w:color="auto"/>
        <w:bottom w:val="none" w:sz="0" w:space="0" w:color="auto"/>
        <w:right w:val="none" w:sz="0" w:space="0" w:color="auto"/>
      </w:divBdr>
    </w:div>
    <w:div w:id="2064669761">
      <w:bodyDiv w:val="1"/>
      <w:marLeft w:val="0"/>
      <w:marRight w:val="0"/>
      <w:marTop w:val="0"/>
      <w:marBottom w:val="0"/>
      <w:divBdr>
        <w:top w:val="none" w:sz="0" w:space="0" w:color="auto"/>
        <w:left w:val="none" w:sz="0" w:space="0" w:color="auto"/>
        <w:bottom w:val="none" w:sz="0" w:space="0" w:color="auto"/>
        <w:right w:val="none" w:sz="0" w:space="0" w:color="auto"/>
      </w:divBdr>
    </w:div>
    <w:div w:id="208005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295C5-ECF1-4605-BAEC-480F3233D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76</Pages>
  <Words>118914</Words>
  <Characters>677816</Characters>
  <Application>Microsoft Office Word</Application>
  <DocSecurity>0</DocSecurity>
  <Lines>5648</Lines>
  <Paragraphs>1590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Manning Smith</dc:creator>
  <cp:keywords/>
  <dc:description/>
  <cp:lastModifiedBy>Robbie Manning Smith</cp:lastModifiedBy>
  <cp:revision>13</cp:revision>
  <dcterms:created xsi:type="dcterms:W3CDTF">2021-03-30T13:55:00Z</dcterms:created>
  <dcterms:modified xsi:type="dcterms:W3CDTF">2021-10-20T13:31:00Z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74f781ee-df46-3a0e-8226-63e12e223a1d</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